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A7" w:rsidRDefault="000078A7" w:rsidP="000078A7">
      <w:pPr>
        <w:pStyle w:val="OfficerFile"/>
        <w:tabs>
          <w:tab w:val="left" w:pos="2410"/>
        </w:tabs>
        <w:rPr>
          <w:rFonts w:cs="Arial"/>
          <w:color w:val="FF0000"/>
          <w:sz w:val="20"/>
        </w:rPr>
      </w:pPr>
    </w:p>
    <w:p w:rsidR="000078A7" w:rsidRPr="004230C1" w:rsidRDefault="0083486C" w:rsidP="000078A7">
      <w:pPr>
        <w:pStyle w:val="OfficerFile"/>
        <w:tabs>
          <w:tab w:val="left" w:pos="2410"/>
        </w:tabs>
        <w:rPr>
          <w:rFonts w:cs="Arial"/>
          <w:sz w:val="22"/>
          <w:szCs w:val="22"/>
        </w:rPr>
      </w:pPr>
      <w:r>
        <w:rPr>
          <w:rFonts w:cs="Arial"/>
          <w:sz w:val="22"/>
          <w:szCs w:val="22"/>
        </w:rPr>
        <w:t>To:</w:t>
      </w:r>
      <w:r>
        <w:rPr>
          <w:rFonts w:cs="Arial"/>
          <w:sz w:val="22"/>
          <w:szCs w:val="22"/>
        </w:rPr>
        <w:tab/>
        <w:t>Joanne Van Slageren – Manager City Development</w:t>
      </w:r>
    </w:p>
    <w:p w:rsidR="000078A7" w:rsidRPr="004230C1" w:rsidRDefault="000078A7" w:rsidP="000078A7">
      <w:pPr>
        <w:pStyle w:val="OfficerFile"/>
        <w:tabs>
          <w:tab w:val="left" w:pos="2410"/>
        </w:tabs>
        <w:rPr>
          <w:rFonts w:cs="Arial"/>
          <w:sz w:val="22"/>
          <w:szCs w:val="22"/>
        </w:rPr>
      </w:pPr>
      <w:r w:rsidRPr="004230C1">
        <w:rPr>
          <w:rFonts w:cs="Arial"/>
          <w:sz w:val="22"/>
          <w:szCs w:val="22"/>
        </w:rPr>
        <w:t>From:</w:t>
      </w:r>
      <w:r w:rsidRPr="004230C1">
        <w:rPr>
          <w:rFonts w:cs="Arial"/>
          <w:sz w:val="22"/>
          <w:szCs w:val="22"/>
        </w:rPr>
        <w:tab/>
        <w:t xml:space="preserve">Peter </w:t>
      </w:r>
      <w:r w:rsidR="00BE621D">
        <w:rPr>
          <w:rFonts w:cs="Arial"/>
          <w:sz w:val="22"/>
          <w:szCs w:val="22"/>
        </w:rPr>
        <w:t>Sch</w:t>
      </w:r>
      <w:r w:rsidR="0083486C">
        <w:rPr>
          <w:rFonts w:cs="Arial"/>
          <w:sz w:val="22"/>
          <w:szCs w:val="22"/>
        </w:rPr>
        <w:t xml:space="preserve">embri – Acting </w:t>
      </w:r>
      <w:r w:rsidR="0083486C" w:rsidRPr="004230C1">
        <w:rPr>
          <w:rFonts w:cs="Arial"/>
          <w:sz w:val="22"/>
          <w:szCs w:val="22"/>
        </w:rPr>
        <w:t xml:space="preserve">Coordinator Strategic </w:t>
      </w:r>
      <w:r w:rsidR="0083486C">
        <w:rPr>
          <w:rFonts w:cs="Arial"/>
          <w:sz w:val="22"/>
          <w:szCs w:val="22"/>
        </w:rPr>
        <w:tab/>
      </w:r>
      <w:r w:rsidR="0083486C" w:rsidRPr="004230C1">
        <w:rPr>
          <w:rFonts w:cs="Arial"/>
          <w:sz w:val="22"/>
          <w:szCs w:val="22"/>
        </w:rPr>
        <w:t>Implementation</w:t>
      </w:r>
    </w:p>
    <w:p w:rsidR="0017745A" w:rsidRDefault="00015B71" w:rsidP="000078A7">
      <w:pPr>
        <w:pStyle w:val="OfficerFile"/>
        <w:tabs>
          <w:tab w:val="clear" w:pos="3119"/>
          <w:tab w:val="left" w:pos="2410"/>
          <w:tab w:val="right" w:pos="8312"/>
        </w:tabs>
        <w:rPr>
          <w:rFonts w:cs="Arial"/>
          <w:sz w:val="22"/>
          <w:szCs w:val="22"/>
        </w:rPr>
      </w:pPr>
      <w:r>
        <w:rPr>
          <w:rFonts w:cs="Arial"/>
          <w:sz w:val="22"/>
          <w:szCs w:val="22"/>
        </w:rPr>
        <w:t>Subject:</w:t>
      </w:r>
      <w:r>
        <w:rPr>
          <w:rFonts w:cs="Arial"/>
          <w:sz w:val="22"/>
          <w:szCs w:val="22"/>
        </w:rPr>
        <w:tab/>
      </w:r>
      <w:r w:rsidR="0017745A">
        <w:rPr>
          <w:rFonts w:cs="Arial"/>
          <w:sz w:val="22"/>
          <w:szCs w:val="22"/>
        </w:rPr>
        <w:t>Public Acquisition Overlay 4 (</w:t>
      </w:r>
      <w:r w:rsidR="00D834B8">
        <w:rPr>
          <w:rFonts w:cs="Arial"/>
          <w:sz w:val="22"/>
          <w:szCs w:val="22"/>
        </w:rPr>
        <w:t>PAO</w:t>
      </w:r>
      <w:r w:rsidR="0017745A">
        <w:rPr>
          <w:rFonts w:cs="Arial"/>
          <w:sz w:val="22"/>
          <w:szCs w:val="22"/>
        </w:rPr>
        <w:t>4) -</w:t>
      </w:r>
      <w:r w:rsidR="0017745A">
        <w:rPr>
          <w:rFonts w:cs="Arial"/>
          <w:sz w:val="22"/>
          <w:szCs w:val="22"/>
        </w:rPr>
        <w:tab/>
      </w:r>
    </w:p>
    <w:p w:rsidR="000078A7" w:rsidRPr="004230C1" w:rsidRDefault="00D834B8" w:rsidP="0017745A">
      <w:pPr>
        <w:pStyle w:val="OfficerFile"/>
        <w:tabs>
          <w:tab w:val="clear" w:pos="3119"/>
          <w:tab w:val="left" w:pos="2410"/>
          <w:tab w:val="right" w:pos="8312"/>
        </w:tabs>
        <w:ind w:left="2410"/>
        <w:rPr>
          <w:rFonts w:cs="Arial"/>
          <w:sz w:val="22"/>
          <w:szCs w:val="22"/>
        </w:rPr>
      </w:pPr>
      <w:r>
        <w:rPr>
          <w:rFonts w:cs="Arial"/>
          <w:sz w:val="22"/>
          <w:szCs w:val="22"/>
        </w:rPr>
        <w:t>Patullos</w:t>
      </w:r>
      <w:r w:rsidR="009D6196">
        <w:rPr>
          <w:rFonts w:cs="Arial"/>
          <w:sz w:val="22"/>
          <w:szCs w:val="22"/>
        </w:rPr>
        <w:t xml:space="preserve"> </w:t>
      </w:r>
      <w:r>
        <w:rPr>
          <w:rFonts w:cs="Arial"/>
          <w:sz w:val="22"/>
          <w:szCs w:val="22"/>
        </w:rPr>
        <w:t>/</w:t>
      </w:r>
      <w:r w:rsidR="009D6196">
        <w:rPr>
          <w:rFonts w:cs="Arial"/>
          <w:sz w:val="22"/>
          <w:szCs w:val="22"/>
        </w:rPr>
        <w:t xml:space="preserve"> </w:t>
      </w:r>
      <w:r>
        <w:rPr>
          <w:rFonts w:cs="Arial"/>
          <w:sz w:val="22"/>
          <w:szCs w:val="22"/>
        </w:rPr>
        <w:t>O’Hallorans</w:t>
      </w:r>
      <w:r w:rsidR="009D6196">
        <w:rPr>
          <w:rFonts w:cs="Arial"/>
          <w:sz w:val="22"/>
          <w:szCs w:val="22"/>
        </w:rPr>
        <w:t xml:space="preserve"> </w:t>
      </w:r>
      <w:r>
        <w:rPr>
          <w:rFonts w:cs="Arial"/>
          <w:sz w:val="22"/>
          <w:szCs w:val="22"/>
        </w:rPr>
        <w:t>/</w:t>
      </w:r>
      <w:r w:rsidR="009D6196">
        <w:rPr>
          <w:rFonts w:cs="Arial"/>
          <w:sz w:val="22"/>
          <w:szCs w:val="22"/>
        </w:rPr>
        <w:t xml:space="preserve"> </w:t>
      </w:r>
      <w:r>
        <w:rPr>
          <w:rFonts w:cs="Arial"/>
          <w:sz w:val="22"/>
          <w:szCs w:val="22"/>
        </w:rPr>
        <w:t>Elcho R</w:t>
      </w:r>
      <w:r w:rsidR="00F21B34">
        <w:rPr>
          <w:rFonts w:cs="Arial"/>
          <w:sz w:val="22"/>
          <w:szCs w:val="22"/>
        </w:rPr>
        <w:t>oa</w:t>
      </w:r>
      <w:r>
        <w:rPr>
          <w:rFonts w:cs="Arial"/>
          <w:sz w:val="22"/>
          <w:szCs w:val="22"/>
        </w:rPr>
        <w:t>d Intersection</w:t>
      </w:r>
      <w:r w:rsidR="0017745A">
        <w:rPr>
          <w:rFonts w:cs="Arial"/>
          <w:sz w:val="22"/>
          <w:szCs w:val="22"/>
        </w:rPr>
        <w:t>, Lara West Growth Area</w:t>
      </w:r>
      <w:r w:rsidR="000078A7" w:rsidRPr="004230C1">
        <w:rPr>
          <w:rFonts w:cs="Arial"/>
          <w:sz w:val="22"/>
          <w:szCs w:val="22"/>
        </w:rPr>
        <w:tab/>
      </w:r>
    </w:p>
    <w:p w:rsidR="000078A7" w:rsidRPr="004230C1" w:rsidRDefault="000078A7" w:rsidP="000078A7">
      <w:pPr>
        <w:tabs>
          <w:tab w:val="left" w:pos="284"/>
          <w:tab w:val="left" w:pos="567"/>
          <w:tab w:val="left" w:pos="2410"/>
        </w:tabs>
        <w:ind w:left="567"/>
        <w:rPr>
          <w:rFonts w:cs="Arial"/>
          <w:b/>
          <w:sz w:val="22"/>
          <w:szCs w:val="22"/>
        </w:rPr>
      </w:pPr>
      <w:r w:rsidRPr="004230C1">
        <w:rPr>
          <w:rFonts w:cs="Arial"/>
          <w:b/>
          <w:sz w:val="22"/>
          <w:szCs w:val="22"/>
        </w:rPr>
        <w:t>File number:</w:t>
      </w:r>
      <w:r w:rsidRPr="004230C1">
        <w:rPr>
          <w:rFonts w:cs="Arial"/>
          <w:b/>
          <w:sz w:val="22"/>
          <w:szCs w:val="22"/>
        </w:rPr>
        <w:tab/>
      </w:r>
      <w:r w:rsidR="00380290">
        <w:rPr>
          <w:rFonts w:cs="Arial"/>
          <w:b/>
          <w:sz w:val="22"/>
          <w:szCs w:val="22"/>
        </w:rPr>
        <w:t xml:space="preserve">Amendment </w:t>
      </w:r>
      <w:r w:rsidR="00015B71">
        <w:rPr>
          <w:rFonts w:cs="Arial"/>
          <w:b/>
          <w:noProof/>
          <w:sz w:val="22"/>
          <w:szCs w:val="22"/>
        </w:rPr>
        <w:t>C290</w:t>
      </w:r>
    </w:p>
    <w:p w:rsidR="000078A7" w:rsidRPr="004230C1" w:rsidRDefault="000078A7" w:rsidP="000078A7">
      <w:pPr>
        <w:rPr>
          <w:sz w:val="22"/>
          <w:szCs w:val="22"/>
        </w:rPr>
      </w:pPr>
      <w:r w:rsidRPr="004230C1">
        <w:rPr>
          <w:rFonts w:cs="Arial"/>
          <w:b/>
          <w:sz w:val="22"/>
          <w:szCs w:val="22"/>
        </w:rPr>
        <w:tab/>
      </w:r>
    </w:p>
    <w:p w:rsidR="000078A7" w:rsidRPr="004230C1" w:rsidRDefault="000078A7" w:rsidP="000078A7">
      <w:pPr>
        <w:tabs>
          <w:tab w:val="left" w:pos="2410"/>
        </w:tabs>
        <w:ind w:firstLine="567"/>
        <w:rPr>
          <w:rFonts w:cs="Arial"/>
          <w:sz w:val="22"/>
          <w:szCs w:val="22"/>
        </w:rPr>
      </w:pPr>
    </w:p>
    <w:p w:rsidR="000078A7" w:rsidRPr="004230C1" w:rsidRDefault="000078A7" w:rsidP="000078A7">
      <w:pPr>
        <w:pStyle w:val="SubHeading1"/>
        <w:spacing w:before="120"/>
        <w:rPr>
          <w:lang w:val="en-AU"/>
        </w:rPr>
      </w:pPr>
      <w:r w:rsidRPr="004230C1">
        <w:rPr>
          <w:lang w:val="en-AU"/>
        </w:rPr>
        <w:t>Summary</w:t>
      </w:r>
    </w:p>
    <w:p w:rsidR="000078A7" w:rsidRDefault="000078A7" w:rsidP="000078A7">
      <w:pPr>
        <w:pStyle w:val="SummaryPoints"/>
        <w:numPr>
          <w:ilvl w:val="0"/>
          <w:numId w:val="3"/>
        </w:numPr>
        <w:ind w:left="992"/>
        <w:rPr>
          <w:sz w:val="22"/>
          <w:lang w:val="en-AU"/>
        </w:rPr>
      </w:pPr>
      <w:r>
        <w:rPr>
          <w:sz w:val="22"/>
          <w:lang w:val="en-AU"/>
        </w:rPr>
        <w:t>The purpose of this report is to seek a Council resolution (under delegation) t</w:t>
      </w:r>
      <w:r w:rsidR="0083486C">
        <w:rPr>
          <w:sz w:val="22"/>
          <w:lang w:val="en-AU"/>
        </w:rPr>
        <w:t>o prepare and exh</w:t>
      </w:r>
      <w:r w:rsidR="00D834B8">
        <w:rPr>
          <w:sz w:val="22"/>
          <w:lang w:val="en-AU"/>
        </w:rPr>
        <w:t>ibit Amendment C290</w:t>
      </w:r>
      <w:r w:rsidR="0017745A">
        <w:rPr>
          <w:sz w:val="22"/>
          <w:lang w:val="en-AU"/>
        </w:rPr>
        <w:t>. This is a Council initiated amendment.</w:t>
      </w:r>
    </w:p>
    <w:p w:rsidR="000078A7" w:rsidRDefault="00BE621D" w:rsidP="000078A7">
      <w:pPr>
        <w:pStyle w:val="SummaryPoints"/>
        <w:numPr>
          <w:ilvl w:val="0"/>
          <w:numId w:val="3"/>
        </w:numPr>
        <w:ind w:left="992"/>
        <w:rPr>
          <w:sz w:val="22"/>
          <w:lang w:val="en-AU"/>
        </w:rPr>
      </w:pPr>
      <w:r>
        <w:rPr>
          <w:sz w:val="22"/>
          <w:lang w:val="en-AU"/>
        </w:rPr>
        <w:t>On 28</w:t>
      </w:r>
      <w:r w:rsidR="000078A7" w:rsidRPr="00A34743">
        <w:rPr>
          <w:sz w:val="22"/>
          <w:lang w:val="en-AU"/>
        </w:rPr>
        <w:t xml:space="preserve"> August 2012 Council resolved to support the preparation </w:t>
      </w:r>
      <w:r>
        <w:rPr>
          <w:sz w:val="22"/>
          <w:lang w:val="en-AU"/>
        </w:rPr>
        <w:t>and exhibition of Amendment C246</w:t>
      </w:r>
      <w:r w:rsidR="000078A7" w:rsidRPr="00A34743">
        <w:rPr>
          <w:sz w:val="22"/>
          <w:lang w:val="en-AU"/>
        </w:rPr>
        <w:t xml:space="preserve"> to the Greater Geelong Planning Sche</w:t>
      </w:r>
      <w:r>
        <w:rPr>
          <w:sz w:val="22"/>
          <w:lang w:val="en-AU"/>
        </w:rPr>
        <w:t xml:space="preserve">me to rezone land bounded by </w:t>
      </w:r>
      <w:r w:rsidR="00BE1765">
        <w:rPr>
          <w:sz w:val="22"/>
          <w:lang w:val="en-AU"/>
        </w:rPr>
        <w:t>Bacchus Marsh Road, Patullos Road, Windermere Road and O’Hallorans Road</w:t>
      </w:r>
      <w:r w:rsidR="000078A7" w:rsidRPr="00A34743">
        <w:rPr>
          <w:sz w:val="22"/>
          <w:lang w:val="en-AU"/>
        </w:rPr>
        <w:t>.</w:t>
      </w:r>
      <w:r w:rsidR="00BE1765">
        <w:rPr>
          <w:sz w:val="22"/>
          <w:lang w:val="en-AU"/>
        </w:rPr>
        <w:t xml:space="preserve"> This area is referred to as the Lara West Growth Area</w:t>
      </w:r>
      <w:r w:rsidR="00536DB3">
        <w:rPr>
          <w:sz w:val="22"/>
          <w:lang w:val="en-AU"/>
        </w:rPr>
        <w:t xml:space="preserve"> and will accommodate 10,000 plus people</w:t>
      </w:r>
      <w:r w:rsidR="00BE1765">
        <w:rPr>
          <w:sz w:val="22"/>
          <w:lang w:val="en-AU"/>
        </w:rPr>
        <w:t>.</w:t>
      </w:r>
    </w:p>
    <w:p w:rsidR="00BE1765" w:rsidRPr="00BE1765" w:rsidRDefault="00BE1765" w:rsidP="00BE1765">
      <w:pPr>
        <w:pStyle w:val="SummaryPoints"/>
        <w:numPr>
          <w:ilvl w:val="0"/>
          <w:numId w:val="3"/>
        </w:numPr>
        <w:ind w:left="992"/>
        <w:rPr>
          <w:sz w:val="22"/>
          <w:szCs w:val="22"/>
          <w:lang w:val="en-AU"/>
        </w:rPr>
      </w:pPr>
      <w:r w:rsidRPr="00BE1765">
        <w:rPr>
          <w:sz w:val="22"/>
          <w:szCs w:val="22"/>
        </w:rPr>
        <w:t xml:space="preserve">Amendment </w:t>
      </w:r>
      <w:r w:rsidR="00D834B8">
        <w:rPr>
          <w:sz w:val="22"/>
          <w:szCs w:val="22"/>
        </w:rPr>
        <w:t xml:space="preserve">C246 </w:t>
      </w:r>
      <w:r w:rsidRPr="00BE1765">
        <w:rPr>
          <w:sz w:val="22"/>
          <w:szCs w:val="22"/>
        </w:rPr>
        <w:t>proposes to rezone the land to the Urban Growth Zone, accompanied by a Precinct Structure Plan, Native Vegetation Precinct Plan and Development Contributions Plan</w:t>
      </w:r>
      <w:r w:rsidR="00634452">
        <w:rPr>
          <w:sz w:val="22"/>
          <w:szCs w:val="22"/>
        </w:rPr>
        <w:t xml:space="preserve"> (DCP)</w:t>
      </w:r>
      <w:r w:rsidRPr="00BE1765">
        <w:rPr>
          <w:sz w:val="22"/>
          <w:szCs w:val="22"/>
        </w:rPr>
        <w:t>.</w:t>
      </w:r>
    </w:p>
    <w:p w:rsidR="00A34743" w:rsidRPr="00A34743" w:rsidRDefault="00ED7F1E" w:rsidP="000078A7">
      <w:pPr>
        <w:pStyle w:val="SummaryPoints"/>
        <w:numPr>
          <w:ilvl w:val="0"/>
          <w:numId w:val="3"/>
        </w:numPr>
        <w:ind w:left="992"/>
        <w:rPr>
          <w:sz w:val="22"/>
          <w:lang w:val="en-AU"/>
        </w:rPr>
      </w:pPr>
      <w:r>
        <w:rPr>
          <w:sz w:val="22"/>
          <w:lang w:val="en-AU"/>
        </w:rPr>
        <w:t xml:space="preserve">Ministerial Authorisation for Amendment </w:t>
      </w:r>
      <w:r w:rsidR="00BE1765">
        <w:rPr>
          <w:sz w:val="22"/>
          <w:lang w:val="en-AU"/>
        </w:rPr>
        <w:t>C246 was received on 25 September</w:t>
      </w:r>
      <w:r w:rsidR="00D834B8">
        <w:rPr>
          <w:sz w:val="22"/>
          <w:lang w:val="en-AU"/>
        </w:rPr>
        <w:t xml:space="preserve"> 2012</w:t>
      </w:r>
      <w:r w:rsidR="00766D72">
        <w:rPr>
          <w:sz w:val="22"/>
          <w:lang w:val="en-AU"/>
        </w:rPr>
        <w:t xml:space="preserve"> (</w:t>
      </w:r>
      <w:r w:rsidR="00BE1765">
        <w:rPr>
          <w:sz w:val="22"/>
          <w:lang w:val="en-AU"/>
        </w:rPr>
        <w:t>A02375)</w:t>
      </w:r>
      <w:r w:rsidR="00536DB3">
        <w:rPr>
          <w:sz w:val="22"/>
          <w:lang w:val="en-AU"/>
        </w:rPr>
        <w:t xml:space="preserve"> and exhibition occurred from 16 November 2012 to 24 December 2012. </w:t>
      </w:r>
      <w:r w:rsidR="00766D72">
        <w:rPr>
          <w:sz w:val="22"/>
          <w:lang w:val="en-AU"/>
        </w:rPr>
        <w:t>Submissions to C246 will be considered by Council at the 12 March 2013 Ordinary Meeting.</w:t>
      </w:r>
    </w:p>
    <w:p w:rsidR="00A34743" w:rsidRDefault="009E3F83" w:rsidP="000078A7">
      <w:pPr>
        <w:pStyle w:val="SummaryPoints"/>
        <w:numPr>
          <w:ilvl w:val="0"/>
          <w:numId w:val="3"/>
        </w:numPr>
        <w:ind w:left="992"/>
        <w:rPr>
          <w:sz w:val="22"/>
          <w:lang w:val="en-AU"/>
        </w:rPr>
      </w:pPr>
      <w:r>
        <w:rPr>
          <w:sz w:val="22"/>
          <w:lang w:val="en-AU"/>
        </w:rPr>
        <w:t xml:space="preserve">The 28 August 2012 Council Report </w:t>
      </w:r>
      <w:r w:rsidR="00536DB3">
        <w:rPr>
          <w:sz w:val="22"/>
          <w:lang w:val="en-AU"/>
        </w:rPr>
        <w:t>and subsequent C246 exhibition documents refer</w:t>
      </w:r>
      <w:r>
        <w:rPr>
          <w:sz w:val="22"/>
          <w:lang w:val="en-AU"/>
        </w:rPr>
        <w:t xml:space="preserve"> to an upgrade of the O’Hallorans/P</w:t>
      </w:r>
      <w:r w:rsidR="00ED7F1E">
        <w:rPr>
          <w:sz w:val="22"/>
          <w:lang w:val="en-AU"/>
        </w:rPr>
        <w:t xml:space="preserve">atullos/Elcho Road intersection. </w:t>
      </w:r>
      <w:r w:rsidR="00ED7F1E" w:rsidRPr="003C02F9">
        <w:rPr>
          <w:sz w:val="22"/>
          <w:lang w:val="en-AU"/>
        </w:rPr>
        <w:t>There is a direct nexus between this key piece of infrastructure and the orderly deve</w:t>
      </w:r>
      <w:r w:rsidR="00ED7F1E">
        <w:rPr>
          <w:sz w:val="22"/>
          <w:lang w:val="en-AU"/>
        </w:rPr>
        <w:t>lopment of the Lara West Growth Area</w:t>
      </w:r>
      <w:r w:rsidR="00536DB3">
        <w:rPr>
          <w:sz w:val="22"/>
          <w:lang w:val="en-AU"/>
        </w:rPr>
        <w:t>.</w:t>
      </w:r>
    </w:p>
    <w:p w:rsidR="00536DB3" w:rsidRPr="009E3F83" w:rsidRDefault="00536DB3" w:rsidP="000078A7">
      <w:pPr>
        <w:pStyle w:val="SummaryPoints"/>
        <w:numPr>
          <w:ilvl w:val="0"/>
          <w:numId w:val="3"/>
        </w:numPr>
        <w:ind w:left="992"/>
        <w:rPr>
          <w:sz w:val="22"/>
          <w:lang w:val="en-AU"/>
        </w:rPr>
      </w:pPr>
      <w:r>
        <w:rPr>
          <w:sz w:val="22"/>
          <w:lang w:val="en-AU"/>
        </w:rPr>
        <w:t>The intersection upgrade is included as a development infrastructure item in the draft Lara West Development Contributions Plan, November 2012.</w:t>
      </w:r>
    </w:p>
    <w:p w:rsidR="00984E13" w:rsidRPr="003C02F9" w:rsidRDefault="00ED7F1E" w:rsidP="003C02F9">
      <w:pPr>
        <w:pStyle w:val="SummaryPoints"/>
        <w:numPr>
          <w:ilvl w:val="0"/>
          <w:numId w:val="3"/>
        </w:numPr>
        <w:ind w:left="992"/>
        <w:rPr>
          <w:sz w:val="22"/>
          <w:lang w:val="en-AU"/>
        </w:rPr>
      </w:pPr>
      <w:r>
        <w:rPr>
          <w:sz w:val="22"/>
          <w:lang w:val="en-AU"/>
        </w:rPr>
        <w:t>The proposed</w:t>
      </w:r>
      <w:r w:rsidR="00634452">
        <w:rPr>
          <w:sz w:val="22"/>
          <w:lang w:val="en-AU"/>
        </w:rPr>
        <w:t xml:space="preserve"> intersection </w:t>
      </w:r>
      <w:r>
        <w:rPr>
          <w:sz w:val="22"/>
          <w:lang w:val="en-AU"/>
        </w:rPr>
        <w:t xml:space="preserve">upgrade </w:t>
      </w:r>
      <w:r w:rsidR="00634452">
        <w:rPr>
          <w:sz w:val="22"/>
          <w:lang w:val="en-AU"/>
        </w:rPr>
        <w:t xml:space="preserve">will require </w:t>
      </w:r>
      <w:r w:rsidR="00984E13">
        <w:rPr>
          <w:sz w:val="22"/>
          <w:lang w:val="en-AU"/>
        </w:rPr>
        <w:t xml:space="preserve">the future public acquisition of </w:t>
      </w:r>
      <w:r w:rsidR="00634452" w:rsidRPr="00634452">
        <w:rPr>
          <w:rFonts w:cs="Arial"/>
          <w:sz w:val="22"/>
          <w:szCs w:val="22"/>
        </w:rPr>
        <w:t>part of 3</w:t>
      </w:r>
      <w:r w:rsidR="003C02F9">
        <w:rPr>
          <w:rFonts w:cs="Arial"/>
          <w:sz w:val="22"/>
          <w:szCs w:val="22"/>
        </w:rPr>
        <w:t xml:space="preserve"> lots fronting the </w:t>
      </w:r>
      <w:r w:rsidR="00984E13">
        <w:rPr>
          <w:rFonts w:cs="Arial"/>
          <w:sz w:val="22"/>
          <w:szCs w:val="22"/>
        </w:rPr>
        <w:t>intersection</w:t>
      </w:r>
      <w:r w:rsidR="003C02F9">
        <w:rPr>
          <w:rFonts w:cs="Arial"/>
          <w:sz w:val="22"/>
          <w:szCs w:val="22"/>
        </w:rPr>
        <w:t xml:space="preserve">. </w:t>
      </w:r>
      <w:r w:rsidR="00536DB3">
        <w:rPr>
          <w:sz w:val="22"/>
          <w:lang w:val="en-AU"/>
        </w:rPr>
        <w:t>T</w:t>
      </w:r>
      <w:r>
        <w:rPr>
          <w:sz w:val="22"/>
          <w:lang w:val="en-AU"/>
        </w:rPr>
        <w:t>he</w:t>
      </w:r>
      <w:r w:rsidR="00984E13" w:rsidRPr="003C02F9">
        <w:rPr>
          <w:sz w:val="22"/>
          <w:lang w:val="en-AU"/>
        </w:rPr>
        <w:t xml:space="preserve"> appropriate </w:t>
      </w:r>
      <w:r>
        <w:rPr>
          <w:sz w:val="22"/>
          <w:lang w:val="en-AU"/>
        </w:rPr>
        <w:t>mechanism to acquire this land is the</w:t>
      </w:r>
      <w:r w:rsidR="00984E13" w:rsidRPr="003C02F9">
        <w:rPr>
          <w:sz w:val="22"/>
          <w:lang w:val="en-AU"/>
        </w:rPr>
        <w:t xml:space="preserve"> Public Acquisition Overlay 4</w:t>
      </w:r>
      <w:r w:rsidR="003C02F9">
        <w:rPr>
          <w:sz w:val="22"/>
          <w:lang w:val="en-AU"/>
        </w:rPr>
        <w:t xml:space="preserve"> (PAO4)</w:t>
      </w:r>
      <w:r w:rsidR="00984E13" w:rsidRPr="003C02F9">
        <w:rPr>
          <w:sz w:val="22"/>
          <w:lang w:val="en-AU"/>
        </w:rPr>
        <w:t xml:space="preserve">. </w:t>
      </w:r>
    </w:p>
    <w:p w:rsidR="000078A7" w:rsidRPr="00ED7F1E" w:rsidRDefault="00865191" w:rsidP="00ED7F1E">
      <w:pPr>
        <w:pStyle w:val="SummaryPoints"/>
        <w:numPr>
          <w:ilvl w:val="0"/>
          <w:numId w:val="3"/>
        </w:numPr>
        <w:ind w:left="992"/>
        <w:rPr>
          <w:sz w:val="22"/>
          <w:lang w:val="en-AU"/>
        </w:rPr>
      </w:pPr>
      <w:r>
        <w:rPr>
          <w:sz w:val="22"/>
          <w:lang w:val="en-AU"/>
        </w:rPr>
        <w:t>Therefore</w:t>
      </w:r>
      <w:r w:rsidR="000078A7" w:rsidRPr="007035A6">
        <w:rPr>
          <w:sz w:val="22"/>
          <w:lang w:val="en-AU"/>
        </w:rPr>
        <w:t xml:space="preserve"> this delegated authority report </w:t>
      </w:r>
      <w:r>
        <w:rPr>
          <w:sz w:val="22"/>
          <w:lang w:val="en-AU"/>
        </w:rPr>
        <w:t>seeks to a</w:t>
      </w:r>
      <w:r w:rsidR="00ED7F1E">
        <w:rPr>
          <w:sz w:val="22"/>
          <w:lang w:val="en-AU"/>
        </w:rPr>
        <w:t>pply the</w:t>
      </w:r>
      <w:r w:rsidR="003C02F9" w:rsidRPr="00ED7F1E">
        <w:rPr>
          <w:sz w:val="22"/>
          <w:lang w:val="en-AU"/>
        </w:rPr>
        <w:t xml:space="preserve"> PAO4 to part of </w:t>
      </w:r>
      <w:r w:rsidR="003C02F9" w:rsidRPr="00ED7F1E">
        <w:rPr>
          <w:rFonts w:cs="Arial"/>
          <w:sz w:val="22"/>
          <w:szCs w:val="22"/>
        </w:rPr>
        <w:t xml:space="preserve">165 Patullos Road, </w:t>
      </w:r>
      <w:r w:rsidR="00536DB3">
        <w:rPr>
          <w:rFonts w:cs="Arial"/>
          <w:sz w:val="22"/>
          <w:szCs w:val="22"/>
        </w:rPr>
        <w:t xml:space="preserve">part of </w:t>
      </w:r>
      <w:r w:rsidR="003C02F9" w:rsidRPr="00ED7F1E">
        <w:rPr>
          <w:rFonts w:cs="Arial"/>
          <w:sz w:val="22"/>
          <w:szCs w:val="22"/>
        </w:rPr>
        <w:t xml:space="preserve">180 Patullos </w:t>
      </w:r>
      <w:r w:rsidR="00536DB3">
        <w:rPr>
          <w:rFonts w:cs="Arial"/>
          <w:sz w:val="22"/>
          <w:szCs w:val="22"/>
        </w:rPr>
        <w:t>Road and part of 5 Elcho Road, Lara.</w:t>
      </w:r>
    </w:p>
    <w:p w:rsidR="000078A7" w:rsidRDefault="00B51034" w:rsidP="000078A7">
      <w:pPr>
        <w:pStyle w:val="SummaryPoints"/>
        <w:numPr>
          <w:ilvl w:val="0"/>
          <w:numId w:val="3"/>
        </w:numPr>
        <w:ind w:left="992"/>
        <w:rPr>
          <w:sz w:val="22"/>
          <w:lang w:val="en-AU"/>
        </w:rPr>
      </w:pPr>
      <w:r>
        <w:rPr>
          <w:sz w:val="22"/>
          <w:lang w:val="en-AU"/>
        </w:rPr>
        <w:t>The decision to prepare and exhibit Amendment C290 under delegation is considered appropriate</w:t>
      </w:r>
      <w:r w:rsidR="0017745A">
        <w:rPr>
          <w:sz w:val="22"/>
          <w:lang w:val="en-AU"/>
        </w:rPr>
        <w:t xml:space="preserve"> given the advanced planning for Lara West</w:t>
      </w:r>
      <w:r>
        <w:rPr>
          <w:sz w:val="22"/>
          <w:lang w:val="en-AU"/>
        </w:rPr>
        <w:t>. Exhibition of the amendment is subject to authorisation from the Minister for Planning.</w:t>
      </w:r>
    </w:p>
    <w:p w:rsidR="000078A7" w:rsidRPr="004230C1" w:rsidRDefault="004D70CD" w:rsidP="000078A7">
      <w:pPr>
        <w:pStyle w:val="SubHeading1"/>
        <w:rPr>
          <w:lang w:val="en-AU"/>
        </w:rPr>
      </w:pPr>
      <w:r>
        <w:rPr>
          <w:lang w:val="en-AU"/>
        </w:rPr>
        <w:br w:type="page"/>
      </w:r>
      <w:r w:rsidR="000078A7" w:rsidRPr="004230C1">
        <w:rPr>
          <w:lang w:val="en-AU"/>
        </w:rPr>
        <w:t>Recommendation</w:t>
      </w:r>
    </w:p>
    <w:p w:rsidR="000078A7" w:rsidRPr="004230C1" w:rsidRDefault="000078A7" w:rsidP="000078A7">
      <w:pPr>
        <w:pStyle w:val="RecommBody"/>
        <w:rPr>
          <w:sz w:val="22"/>
          <w:lang w:val="en-AU"/>
        </w:rPr>
      </w:pPr>
      <w:r w:rsidRPr="004230C1">
        <w:rPr>
          <w:sz w:val="22"/>
          <w:lang w:val="en-AU"/>
        </w:rPr>
        <w:lastRenderedPageBreak/>
        <w:t xml:space="preserve">That Council, </w:t>
      </w:r>
      <w:r w:rsidR="00C54C36">
        <w:rPr>
          <w:sz w:val="22"/>
          <w:lang w:val="en-AU"/>
        </w:rPr>
        <w:t>under delegation</w:t>
      </w:r>
      <w:r w:rsidRPr="004230C1">
        <w:rPr>
          <w:sz w:val="22"/>
          <w:lang w:val="en-AU"/>
        </w:rPr>
        <w:t>:</w:t>
      </w:r>
    </w:p>
    <w:p w:rsidR="000078A7" w:rsidRDefault="00C54C36" w:rsidP="00766D72">
      <w:pPr>
        <w:pStyle w:val="RecommBody"/>
        <w:numPr>
          <w:ilvl w:val="0"/>
          <w:numId w:val="13"/>
        </w:numPr>
        <w:rPr>
          <w:sz w:val="22"/>
          <w:lang w:val="en-AU"/>
        </w:rPr>
      </w:pPr>
      <w:r>
        <w:rPr>
          <w:sz w:val="22"/>
          <w:lang w:val="en-AU"/>
        </w:rPr>
        <w:t>Resolves to support the preparation and exhibition of Amendment C290 to the Greater Geelong Planning Scheme to</w:t>
      </w:r>
      <w:r w:rsidR="00BE621D" w:rsidRPr="00766D72">
        <w:rPr>
          <w:sz w:val="22"/>
          <w:lang w:val="en-AU"/>
        </w:rPr>
        <w:t xml:space="preserve"> apply a Public Acquisition Overlay 4 to part of 3 lots fronting the O’Hallorans/Patullos/Elcho</w:t>
      </w:r>
      <w:r w:rsidR="00BE1765" w:rsidRPr="00766D72">
        <w:rPr>
          <w:sz w:val="22"/>
          <w:lang w:val="en-AU"/>
        </w:rPr>
        <w:t xml:space="preserve"> Road intersection as shown in A</w:t>
      </w:r>
      <w:r w:rsidR="009E3F83" w:rsidRPr="00766D72">
        <w:rPr>
          <w:sz w:val="22"/>
          <w:lang w:val="en-AU"/>
        </w:rPr>
        <w:t>ppendix 1</w:t>
      </w:r>
      <w:r w:rsidR="00766D72">
        <w:rPr>
          <w:sz w:val="22"/>
          <w:lang w:val="en-AU"/>
        </w:rPr>
        <w:t>; the properties being:</w:t>
      </w:r>
    </w:p>
    <w:p w:rsidR="00766D72" w:rsidRPr="00766D72" w:rsidRDefault="00766D72" w:rsidP="00766D72">
      <w:pPr>
        <w:numPr>
          <w:ilvl w:val="0"/>
          <w:numId w:val="24"/>
        </w:numPr>
        <w:rPr>
          <w:sz w:val="22"/>
          <w:szCs w:val="22"/>
        </w:rPr>
      </w:pPr>
      <w:r>
        <w:rPr>
          <w:b/>
          <w:sz w:val="22"/>
          <w:szCs w:val="22"/>
        </w:rPr>
        <w:t>Part of 165 Patullos Road, Lara</w:t>
      </w:r>
    </w:p>
    <w:p w:rsidR="00766D72" w:rsidRPr="00C54C36" w:rsidRDefault="00766D72" w:rsidP="00766D72">
      <w:pPr>
        <w:numPr>
          <w:ilvl w:val="0"/>
          <w:numId w:val="24"/>
        </w:numPr>
        <w:rPr>
          <w:sz w:val="22"/>
          <w:szCs w:val="22"/>
        </w:rPr>
      </w:pPr>
      <w:r>
        <w:rPr>
          <w:b/>
          <w:sz w:val="22"/>
          <w:szCs w:val="22"/>
        </w:rPr>
        <w:t>Part of 180 Patullos Road, Lara</w:t>
      </w:r>
      <w:r w:rsidR="00C54C36">
        <w:rPr>
          <w:b/>
          <w:sz w:val="22"/>
          <w:szCs w:val="22"/>
        </w:rPr>
        <w:t xml:space="preserve"> and</w:t>
      </w:r>
    </w:p>
    <w:p w:rsidR="00C54C36" w:rsidRPr="00766D72" w:rsidRDefault="00C54C36" w:rsidP="00766D72">
      <w:pPr>
        <w:numPr>
          <w:ilvl w:val="0"/>
          <w:numId w:val="24"/>
        </w:numPr>
        <w:rPr>
          <w:sz w:val="22"/>
          <w:szCs w:val="22"/>
        </w:rPr>
      </w:pPr>
      <w:r>
        <w:rPr>
          <w:b/>
          <w:sz w:val="22"/>
          <w:szCs w:val="22"/>
        </w:rPr>
        <w:t>Part of 5 Elcho Road, Lara</w:t>
      </w:r>
    </w:p>
    <w:p w:rsidR="00766D72" w:rsidRPr="00766D72" w:rsidRDefault="00766D72" w:rsidP="00766D72">
      <w:pPr>
        <w:rPr>
          <w:lang w:val="en-GB"/>
        </w:rPr>
      </w:pPr>
    </w:p>
    <w:p w:rsidR="000078A7" w:rsidRPr="004230C1" w:rsidRDefault="00C54C36" w:rsidP="000078A7">
      <w:pPr>
        <w:pStyle w:val="RecommBody"/>
        <w:numPr>
          <w:ilvl w:val="0"/>
          <w:numId w:val="13"/>
        </w:numPr>
        <w:rPr>
          <w:sz w:val="22"/>
          <w:lang w:val="en-AU"/>
        </w:rPr>
      </w:pPr>
      <w:r>
        <w:rPr>
          <w:sz w:val="22"/>
          <w:lang w:val="en-AU"/>
        </w:rPr>
        <w:t>Request the</w:t>
      </w:r>
      <w:r w:rsidR="000078A7" w:rsidRPr="004230C1">
        <w:rPr>
          <w:sz w:val="22"/>
          <w:lang w:val="en-AU"/>
        </w:rPr>
        <w:t xml:space="preserve"> Minister for Plannin</w:t>
      </w:r>
      <w:r>
        <w:rPr>
          <w:sz w:val="22"/>
          <w:lang w:val="en-AU"/>
        </w:rPr>
        <w:t>g to authorise the preparation and exhibition of Amendment C290 to the Greater Geelong Planning Scheme</w:t>
      </w:r>
      <w:r w:rsidR="000078A7" w:rsidRPr="004230C1">
        <w:rPr>
          <w:sz w:val="22"/>
          <w:lang w:val="en-AU"/>
        </w:rPr>
        <w:t>.</w:t>
      </w:r>
    </w:p>
    <w:p w:rsidR="000078A7" w:rsidRPr="00ED52DA" w:rsidRDefault="000078A7" w:rsidP="000078A7">
      <w:pPr>
        <w:pStyle w:val="SubHeading1"/>
        <w:rPr>
          <w:lang w:val="en-AU"/>
        </w:rPr>
      </w:pPr>
      <w:r w:rsidRPr="00ED52DA">
        <w:rPr>
          <w:lang w:val="en-AU"/>
        </w:rPr>
        <w:t>Report</w:t>
      </w:r>
    </w:p>
    <w:p w:rsidR="000078A7" w:rsidRPr="00762323" w:rsidRDefault="000078A7" w:rsidP="000078A7">
      <w:pPr>
        <w:pStyle w:val="Special"/>
        <w:rPr>
          <w:rFonts w:cs="Arial"/>
        </w:rPr>
      </w:pPr>
      <w:r w:rsidRPr="00762323">
        <w:rPr>
          <w:rFonts w:cs="Arial"/>
        </w:rPr>
        <w:t>Background</w:t>
      </w:r>
    </w:p>
    <w:p w:rsidR="00FE37B0" w:rsidRDefault="00CF3391" w:rsidP="00FE37B0">
      <w:pPr>
        <w:pStyle w:val="NormInd"/>
      </w:pPr>
      <w:r>
        <w:t>The Lara Structure Plan April 2011 states that the land bounded by Patullos, Bacchus Marsh, Windermere and O’Hallorans Road (the ‘land’) provides the best un-fragmented opportunity for Lara’s future growth. Lara has long been identified in the Municipal Strategic Statement of the Greater Geelong Planning Scheme (GGPS) as a designated green-field residential growth node.</w:t>
      </w:r>
    </w:p>
    <w:p w:rsidR="00FE37B0" w:rsidRPr="00FE37B0" w:rsidRDefault="00FE37B0" w:rsidP="00FE37B0">
      <w:pPr>
        <w:pStyle w:val="NormInd"/>
        <w:rPr>
          <w:lang w:val="en-AU"/>
        </w:rPr>
      </w:pPr>
      <w:r>
        <w:t xml:space="preserve">On 22 June 2012 SMEC Urban lodged Amendment C246 to the Greater Geelong Planning Scheme seeking a rezoning of the land to the Urban Growth Zone (see </w:t>
      </w:r>
      <w:r>
        <w:rPr>
          <w:b/>
        </w:rPr>
        <w:t xml:space="preserve">Appendix </w:t>
      </w:r>
      <w:r w:rsidR="00B51034">
        <w:rPr>
          <w:b/>
        </w:rPr>
        <w:t>2</w:t>
      </w:r>
      <w:r>
        <w:t>), accompanied by a Precinct Structure Plan, Native Vegetation Precinct Plan and information necessary for Council to prepare a Development Contributions Plan.</w:t>
      </w:r>
    </w:p>
    <w:p w:rsidR="00F032B1" w:rsidRDefault="00FE37B0" w:rsidP="004C1685">
      <w:pPr>
        <w:pStyle w:val="NormInd"/>
        <w:rPr>
          <w:lang w:val="en-AU"/>
        </w:rPr>
      </w:pPr>
      <w:r>
        <w:rPr>
          <w:lang w:val="en-AU"/>
        </w:rPr>
        <w:t>On 28</w:t>
      </w:r>
      <w:r w:rsidR="000078A7" w:rsidRPr="004230C1">
        <w:rPr>
          <w:lang w:val="en-AU"/>
        </w:rPr>
        <w:t xml:space="preserve"> August 2012 Council resolved to support the preparation </w:t>
      </w:r>
      <w:r>
        <w:rPr>
          <w:lang w:val="en-AU"/>
        </w:rPr>
        <w:t>and exhibition of Amendment C246</w:t>
      </w:r>
      <w:r w:rsidR="000078A7" w:rsidRPr="004230C1">
        <w:rPr>
          <w:lang w:val="en-AU"/>
        </w:rPr>
        <w:t xml:space="preserve"> to the Grea</w:t>
      </w:r>
      <w:r>
        <w:rPr>
          <w:lang w:val="en-AU"/>
        </w:rPr>
        <w:t>ter Geelong Planning Scheme</w:t>
      </w:r>
      <w:r w:rsidR="00CF20AD">
        <w:rPr>
          <w:lang w:val="en-AU"/>
        </w:rPr>
        <w:t xml:space="preserve"> (GGPS)</w:t>
      </w:r>
      <w:r>
        <w:rPr>
          <w:lang w:val="en-AU"/>
        </w:rPr>
        <w:t xml:space="preserve"> as detailed in </w:t>
      </w:r>
      <w:r w:rsidRPr="00FE37B0">
        <w:rPr>
          <w:b/>
          <w:lang w:val="en-AU"/>
        </w:rPr>
        <w:t xml:space="preserve">Appendix </w:t>
      </w:r>
      <w:r w:rsidR="00F437D1">
        <w:rPr>
          <w:b/>
          <w:lang w:val="en-AU"/>
        </w:rPr>
        <w:t>3</w:t>
      </w:r>
      <w:r>
        <w:rPr>
          <w:lang w:val="en-AU"/>
        </w:rPr>
        <w:t>.</w:t>
      </w:r>
      <w:r w:rsidR="00C956ED">
        <w:rPr>
          <w:lang w:val="en-AU"/>
        </w:rPr>
        <w:t xml:space="preserve"> </w:t>
      </w:r>
    </w:p>
    <w:p w:rsidR="006418AB" w:rsidRDefault="00F032B1" w:rsidP="004C1685">
      <w:pPr>
        <w:pStyle w:val="NormInd"/>
        <w:rPr>
          <w:lang w:val="en-AU"/>
        </w:rPr>
      </w:pPr>
      <w:r>
        <w:rPr>
          <w:lang w:val="en-AU"/>
        </w:rPr>
        <w:t>The Council Report noted key transport infrastructure including upgrade to the O’Hallorans/Patullos/Elcho Road intersectio</w:t>
      </w:r>
      <w:r w:rsidR="006418AB">
        <w:rPr>
          <w:lang w:val="en-AU"/>
        </w:rPr>
        <w:t>n, but did not resolve to apply the PAO4</w:t>
      </w:r>
      <w:r>
        <w:rPr>
          <w:lang w:val="en-AU"/>
        </w:rPr>
        <w:t xml:space="preserve">. </w:t>
      </w:r>
      <w:r w:rsidR="006418AB">
        <w:rPr>
          <w:lang w:val="en-AU"/>
        </w:rPr>
        <w:t>Prior to the 28</w:t>
      </w:r>
      <w:r w:rsidR="006418AB" w:rsidRPr="004230C1">
        <w:rPr>
          <w:lang w:val="en-AU"/>
        </w:rPr>
        <w:t xml:space="preserve"> August 2012 Council</w:t>
      </w:r>
      <w:r w:rsidR="006418AB">
        <w:rPr>
          <w:lang w:val="en-AU"/>
        </w:rPr>
        <w:t xml:space="preserve"> Meeting, officers had written to the landowners likely to be directly affected by the proposed intersection upgrade, stating:</w:t>
      </w:r>
    </w:p>
    <w:p w:rsidR="006418AB" w:rsidRPr="006418AB" w:rsidRDefault="006418AB" w:rsidP="006418AB">
      <w:pPr>
        <w:pStyle w:val="NormInd"/>
        <w:rPr>
          <w:i/>
          <w:szCs w:val="22"/>
        </w:rPr>
      </w:pPr>
      <w:r w:rsidRPr="006418AB">
        <w:rPr>
          <w:i/>
          <w:szCs w:val="22"/>
          <w:lang w:val="en-AU"/>
        </w:rPr>
        <w:t>…</w:t>
      </w:r>
      <w:r w:rsidRPr="006418AB">
        <w:rPr>
          <w:i/>
          <w:szCs w:val="22"/>
        </w:rPr>
        <w:t xml:space="preserve">Integral to the development is the design of a safe and appropriate road network. Attached is the proposed Road Hierarchy and concept layout for the Patullos / Elcho / O’Hallorans Road intersection. </w:t>
      </w:r>
      <w:r>
        <w:rPr>
          <w:i/>
          <w:szCs w:val="22"/>
        </w:rPr>
        <w:t>Part of …</w:t>
      </w:r>
      <w:r w:rsidRPr="006418AB">
        <w:rPr>
          <w:i/>
          <w:szCs w:val="22"/>
        </w:rPr>
        <w:t xml:space="preserve"> is identified for this intersection. The plan does not impose any costs on you however the plan reflects what the future use of the land is likely to be. </w:t>
      </w:r>
    </w:p>
    <w:p w:rsidR="000078A7" w:rsidRPr="006418AB" w:rsidRDefault="006418AB" w:rsidP="004C1685">
      <w:pPr>
        <w:pStyle w:val="NormInd"/>
        <w:rPr>
          <w:i/>
          <w:szCs w:val="22"/>
          <w:lang w:val="en-AU"/>
        </w:rPr>
      </w:pPr>
      <w:r w:rsidRPr="006418AB">
        <w:rPr>
          <w:i/>
          <w:szCs w:val="22"/>
        </w:rPr>
        <w:t>The planning tool used to identify and acquire the land is a Public Acquisition Overlay (PAO). The timing for construction of this intersection is yet to be determined which will influence when the PAO is to be applied. It will be the responsibility of Council to apply the PAO and buy the land.</w:t>
      </w:r>
    </w:p>
    <w:p w:rsidR="005B4580" w:rsidRPr="00A34743" w:rsidRDefault="005B4580" w:rsidP="005B4580">
      <w:pPr>
        <w:pStyle w:val="NormInd"/>
        <w:rPr>
          <w:lang w:val="en-AU"/>
        </w:rPr>
      </w:pPr>
      <w:r>
        <w:rPr>
          <w:lang w:val="en-AU"/>
        </w:rPr>
        <w:t>Mi</w:t>
      </w:r>
      <w:r w:rsidR="00FE37B0">
        <w:rPr>
          <w:lang w:val="en-AU"/>
        </w:rPr>
        <w:t>nisterial authorisation for Amendment C246 was</w:t>
      </w:r>
      <w:r>
        <w:rPr>
          <w:lang w:val="en-AU"/>
        </w:rPr>
        <w:t xml:space="preserve"> granted</w:t>
      </w:r>
      <w:r w:rsidR="00FE37B0">
        <w:rPr>
          <w:lang w:val="en-AU"/>
        </w:rPr>
        <w:t xml:space="preserve"> on 25 September 2012</w:t>
      </w:r>
      <w:r w:rsidR="00C956ED" w:rsidRPr="00C956ED">
        <w:rPr>
          <w:lang w:val="en-AU"/>
        </w:rPr>
        <w:t xml:space="preserve"> </w:t>
      </w:r>
      <w:r w:rsidR="00C956ED">
        <w:rPr>
          <w:lang w:val="en-AU"/>
        </w:rPr>
        <w:t>and exhibition occurred from 16 November 2012 to 24 December 2012. Submissions to Amendment C246 will be considered by Council at the 12 March 2013 Ordinary Meeting.</w:t>
      </w:r>
    </w:p>
    <w:p w:rsidR="000078A7" w:rsidRPr="004230C1" w:rsidRDefault="000078A7" w:rsidP="000078A7">
      <w:pPr>
        <w:pStyle w:val="Special"/>
        <w:rPr>
          <w:lang w:val="en-AU"/>
        </w:rPr>
      </w:pPr>
      <w:r w:rsidRPr="004230C1">
        <w:rPr>
          <w:lang w:val="en-AU"/>
        </w:rPr>
        <w:t>Discussion</w:t>
      </w:r>
    </w:p>
    <w:p w:rsidR="00F032B1" w:rsidRDefault="00D3591C" w:rsidP="008E1A9E">
      <w:pPr>
        <w:pStyle w:val="NormInd"/>
        <w:rPr>
          <w:lang w:val="en-AU"/>
        </w:rPr>
      </w:pPr>
      <w:r>
        <w:rPr>
          <w:lang w:val="en-AU"/>
        </w:rPr>
        <w:t>Given the strategic importance of the O’Hallorans/Patul</w:t>
      </w:r>
      <w:r w:rsidR="00380290">
        <w:rPr>
          <w:lang w:val="en-AU"/>
        </w:rPr>
        <w:t>los/Elcho Road intersection, the</w:t>
      </w:r>
      <w:r>
        <w:rPr>
          <w:lang w:val="en-AU"/>
        </w:rPr>
        <w:t xml:space="preserve"> appr</w:t>
      </w:r>
      <w:r w:rsidR="00380290">
        <w:rPr>
          <w:lang w:val="en-AU"/>
        </w:rPr>
        <w:t>opriate mechanism to acquire land needed for the upgrade is the</w:t>
      </w:r>
      <w:r w:rsidR="00314016">
        <w:rPr>
          <w:lang w:val="en-AU"/>
        </w:rPr>
        <w:t xml:space="preserve"> PAO4. The Lara West Precinct Structure Plan identifies the upgrade of this intersection to a signalised intersection.</w:t>
      </w:r>
      <w:r w:rsidR="00432BED">
        <w:rPr>
          <w:lang w:val="en-AU"/>
        </w:rPr>
        <w:t xml:space="preserve"> </w:t>
      </w:r>
    </w:p>
    <w:p w:rsidR="00380290" w:rsidRDefault="00380290" w:rsidP="008E1A9E">
      <w:pPr>
        <w:pStyle w:val="NormInd"/>
        <w:rPr>
          <w:lang w:val="en-AU"/>
        </w:rPr>
      </w:pPr>
      <w:r>
        <w:rPr>
          <w:lang w:val="en-AU"/>
        </w:rPr>
        <w:t>The intersection upgrade is included as a development infrastructure item in the draft Lara West Development Contributions Plan</w:t>
      </w:r>
      <w:r w:rsidR="009B007D">
        <w:rPr>
          <w:lang w:val="en-AU"/>
        </w:rPr>
        <w:t xml:space="preserve"> (LWDCP)</w:t>
      </w:r>
      <w:r>
        <w:rPr>
          <w:lang w:val="en-AU"/>
        </w:rPr>
        <w:t>, November 2012</w:t>
      </w:r>
      <w:r w:rsidR="00C956ED">
        <w:rPr>
          <w:lang w:val="en-AU"/>
        </w:rPr>
        <w:t xml:space="preserve"> (see </w:t>
      </w:r>
      <w:r w:rsidR="00C956ED" w:rsidRPr="009B007D">
        <w:rPr>
          <w:b/>
          <w:lang w:val="en-AU"/>
        </w:rPr>
        <w:t>Appendix 4</w:t>
      </w:r>
      <w:r w:rsidR="00C956ED">
        <w:rPr>
          <w:lang w:val="en-AU"/>
        </w:rPr>
        <w:t>)</w:t>
      </w:r>
      <w:r w:rsidR="009B007D">
        <w:rPr>
          <w:lang w:val="en-AU"/>
        </w:rPr>
        <w:t xml:space="preserve">. The LWDCP also shows a design of the new intersection including land required for acquisition (see </w:t>
      </w:r>
      <w:r w:rsidR="009B007D">
        <w:rPr>
          <w:b/>
          <w:lang w:val="en-AU"/>
        </w:rPr>
        <w:t>Appendix 5</w:t>
      </w:r>
      <w:r w:rsidR="009B007D">
        <w:rPr>
          <w:lang w:val="en-AU"/>
        </w:rPr>
        <w:t>).</w:t>
      </w:r>
    </w:p>
    <w:p w:rsidR="00D3591C" w:rsidRDefault="00D3591C" w:rsidP="00D3591C">
      <w:pPr>
        <w:pStyle w:val="NormInd"/>
        <w:rPr>
          <w:rFonts w:cs="Arial"/>
          <w:szCs w:val="22"/>
        </w:rPr>
      </w:pPr>
      <w:r>
        <w:rPr>
          <w:rFonts w:cs="Arial"/>
          <w:szCs w:val="22"/>
        </w:rPr>
        <w:t>The application of the PAO4 reserves land required for the futur</w:t>
      </w:r>
      <w:r w:rsidR="00314016">
        <w:rPr>
          <w:rFonts w:cs="Arial"/>
          <w:szCs w:val="22"/>
        </w:rPr>
        <w:t>e upgrade of a road</w:t>
      </w:r>
      <w:r>
        <w:rPr>
          <w:rFonts w:cs="Arial"/>
          <w:szCs w:val="22"/>
        </w:rPr>
        <w:t xml:space="preserve"> necessary to accommodate increased traffic volumes</w:t>
      </w:r>
      <w:r w:rsidR="00B51034">
        <w:rPr>
          <w:rFonts w:cs="Arial"/>
          <w:szCs w:val="22"/>
        </w:rPr>
        <w:t xml:space="preserve"> and safer pedestrian/cycle movement</w:t>
      </w:r>
      <w:r>
        <w:rPr>
          <w:rFonts w:cs="Arial"/>
          <w:szCs w:val="22"/>
        </w:rPr>
        <w:t xml:space="preserve">. In this case </w:t>
      </w:r>
      <w:r>
        <w:rPr>
          <w:lang w:val="en-AU"/>
        </w:rPr>
        <w:t xml:space="preserve">part of </w:t>
      </w:r>
      <w:r w:rsidRPr="003C02F9">
        <w:rPr>
          <w:rFonts w:cs="Arial"/>
          <w:szCs w:val="22"/>
        </w:rPr>
        <w:t>165 Patullos Road</w:t>
      </w:r>
      <w:r>
        <w:rPr>
          <w:rFonts w:cs="Arial"/>
          <w:szCs w:val="22"/>
        </w:rPr>
        <w:t xml:space="preserve">, 180 Patullos Road and 5 Elcho </w:t>
      </w:r>
      <w:r w:rsidRPr="003C02F9">
        <w:rPr>
          <w:rFonts w:cs="Arial"/>
          <w:szCs w:val="22"/>
        </w:rPr>
        <w:t>Road, Lara</w:t>
      </w:r>
      <w:r w:rsidR="00581657">
        <w:rPr>
          <w:rFonts w:cs="Arial"/>
          <w:szCs w:val="22"/>
        </w:rPr>
        <w:t>,</w:t>
      </w:r>
      <w:r>
        <w:rPr>
          <w:rFonts w:cs="Arial"/>
          <w:szCs w:val="22"/>
        </w:rPr>
        <w:t xml:space="preserve"> have been identif</w:t>
      </w:r>
      <w:r w:rsidR="00314016">
        <w:rPr>
          <w:rFonts w:cs="Arial"/>
          <w:szCs w:val="22"/>
        </w:rPr>
        <w:t xml:space="preserve">ied as land needed to achieve a signalised intersection and associated improvements to support the proposed new Lara West community of 10,000 plus residents. </w:t>
      </w:r>
    </w:p>
    <w:p w:rsidR="00380290" w:rsidRDefault="0029511D" w:rsidP="00D3591C">
      <w:pPr>
        <w:pStyle w:val="NormInd"/>
        <w:rPr>
          <w:rFonts w:cs="Arial"/>
          <w:szCs w:val="22"/>
        </w:rPr>
      </w:pPr>
      <w:r w:rsidRPr="0029511D">
        <w:rPr>
          <w:rFonts w:cs="Arial"/>
          <w:szCs w:val="22"/>
        </w:rPr>
        <w:t>T</w:t>
      </w:r>
      <w:r w:rsidR="009B007D" w:rsidRPr="0029511D">
        <w:rPr>
          <w:rFonts w:cs="Arial"/>
          <w:szCs w:val="22"/>
        </w:rPr>
        <w:t>he PAO is the appropriate mech</w:t>
      </w:r>
      <w:r w:rsidRPr="0029511D">
        <w:rPr>
          <w:rFonts w:cs="Arial"/>
          <w:szCs w:val="22"/>
        </w:rPr>
        <w:t>anism to acquire the land and</w:t>
      </w:r>
      <w:r w:rsidR="009B007D" w:rsidRPr="0029511D">
        <w:rPr>
          <w:rFonts w:cs="Arial"/>
          <w:szCs w:val="22"/>
        </w:rPr>
        <w:t xml:space="preserve"> consistent with the Victorian Planning Provisions (</w:t>
      </w:r>
      <w:proofErr w:type="spellStart"/>
      <w:r w:rsidR="009B007D" w:rsidRPr="0029511D">
        <w:rPr>
          <w:rFonts w:cs="Arial"/>
          <w:szCs w:val="22"/>
        </w:rPr>
        <w:t>VPPs</w:t>
      </w:r>
      <w:proofErr w:type="spellEnd"/>
      <w:r w:rsidR="009B007D" w:rsidRPr="0029511D">
        <w:rPr>
          <w:rFonts w:cs="Arial"/>
          <w:szCs w:val="22"/>
        </w:rPr>
        <w:t>).</w:t>
      </w:r>
      <w:r w:rsidR="009B007D">
        <w:rPr>
          <w:rFonts w:cs="Arial"/>
          <w:szCs w:val="22"/>
        </w:rPr>
        <w:t xml:space="preserve"> </w:t>
      </w:r>
      <w:r>
        <w:rPr>
          <w:rFonts w:cs="Arial"/>
          <w:szCs w:val="22"/>
        </w:rPr>
        <w:t>The purpose of the PAO is:</w:t>
      </w:r>
    </w:p>
    <w:p w:rsidR="0029511D" w:rsidRDefault="0029511D" w:rsidP="0029511D">
      <w:pPr>
        <w:pStyle w:val="NormInd"/>
        <w:numPr>
          <w:ilvl w:val="0"/>
          <w:numId w:val="25"/>
        </w:numPr>
        <w:rPr>
          <w:rFonts w:cs="Arial"/>
          <w:i/>
          <w:lang w:eastAsia="en-AU"/>
        </w:rPr>
      </w:pPr>
      <w:r w:rsidRPr="0029511D">
        <w:rPr>
          <w:rFonts w:cs="Arial"/>
          <w:i/>
          <w:lang w:eastAsia="en-AU"/>
        </w:rPr>
        <w:t>To identify land which is proposed to be acquired by an authority.</w:t>
      </w:r>
    </w:p>
    <w:p w:rsidR="0029511D" w:rsidRPr="0029511D" w:rsidRDefault="0029511D" w:rsidP="008E1A9E">
      <w:pPr>
        <w:pStyle w:val="NormInd"/>
        <w:numPr>
          <w:ilvl w:val="0"/>
          <w:numId w:val="25"/>
        </w:numPr>
        <w:rPr>
          <w:rFonts w:cs="Arial"/>
          <w:i/>
          <w:lang w:eastAsia="en-AU"/>
        </w:rPr>
      </w:pPr>
      <w:r w:rsidRPr="0029511D">
        <w:rPr>
          <w:rFonts w:cs="Arial"/>
          <w:i/>
          <w:lang w:eastAsia="en-AU"/>
        </w:rPr>
        <w:t>To reserve land for a public purpose and to ensure that changes to the use or development</w:t>
      </w:r>
      <w:r w:rsidRPr="0029511D">
        <w:rPr>
          <w:rFonts w:cs="Arial"/>
          <w:i/>
          <w:szCs w:val="22"/>
        </w:rPr>
        <w:t xml:space="preserve"> </w:t>
      </w:r>
      <w:r w:rsidRPr="0029511D">
        <w:rPr>
          <w:rFonts w:cs="Arial"/>
          <w:i/>
          <w:lang w:eastAsia="en-AU"/>
        </w:rPr>
        <w:t>of the land do not prejudice the purpose for which the land is to be acquired.</w:t>
      </w:r>
    </w:p>
    <w:p w:rsidR="00F032B1" w:rsidRDefault="00432BED" w:rsidP="008E1A9E">
      <w:pPr>
        <w:pStyle w:val="NormInd"/>
        <w:rPr>
          <w:rFonts w:cs="Arial"/>
          <w:szCs w:val="22"/>
        </w:rPr>
      </w:pPr>
      <w:r>
        <w:rPr>
          <w:rFonts w:cs="Arial"/>
          <w:szCs w:val="22"/>
        </w:rPr>
        <w:t xml:space="preserve">The land proposed to be reserved is not considered to be “usable” and highly unlikely to be developed by landowners. Landowners will be compensated at the time of acquisition in accordance with </w:t>
      </w:r>
      <w:r w:rsidR="003E6FC8">
        <w:rPr>
          <w:rFonts w:cs="Arial"/>
          <w:i/>
          <w:szCs w:val="22"/>
        </w:rPr>
        <w:t>Land Acquisition and Compensation Act 1986</w:t>
      </w:r>
      <w:r w:rsidR="003E6FC8">
        <w:rPr>
          <w:rFonts w:cs="Arial"/>
          <w:szCs w:val="22"/>
        </w:rPr>
        <w:t>.</w:t>
      </w:r>
    </w:p>
    <w:p w:rsidR="0029511D" w:rsidRDefault="00DA17D0" w:rsidP="008E1A9E">
      <w:pPr>
        <w:pStyle w:val="NormInd"/>
        <w:rPr>
          <w:rFonts w:cs="Arial"/>
          <w:szCs w:val="22"/>
        </w:rPr>
      </w:pPr>
      <w:r w:rsidRPr="00DA17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8.9pt;margin-top:58.2pt;width:414.75pt;height:246pt;z-index:-251652096;mso-position-horizontal-relative:text;mso-position-vertical-relative:text;mso-width-relative:page;mso-height-relative:page" wrapcoords="-39 0 -39 21534 21600 21534 21600 0 -39 0">
            <v:imagedata r:id="rId7" o:title=""/>
            <w10:wrap type="tight"/>
          </v:shape>
        </w:pict>
      </w:r>
      <w:r w:rsidR="00B53BB4">
        <w:rPr>
          <w:rFonts w:cs="Arial"/>
          <w:szCs w:val="22"/>
        </w:rPr>
        <w:t>The l</w:t>
      </w:r>
      <w:r w:rsidR="00E952FA">
        <w:rPr>
          <w:rFonts w:cs="Arial"/>
          <w:szCs w:val="22"/>
        </w:rPr>
        <w:t xml:space="preserve">and </w:t>
      </w:r>
      <w:r w:rsidR="00B53BB4">
        <w:rPr>
          <w:rFonts w:cs="Arial"/>
          <w:szCs w:val="22"/>
        </w:rPr>
        <w:t xml:space="preserve">area </w:t>
      </w:r>
      <w:r w:rsidR="00E952FA">
        <w:rPr>
          <w:rFonts w:cs="Arial"/>
          <w:szCs w:val="22"/>
        </w:rPr>
        <w:t xml:space="preserve">to be </w:t>
      </w:r>
      <w:r w:rsidR="00B53BB4">
        <w:rPr>
          <w:rFonts w:cs="Arial"/>
          <w:szCs w:val="22"/>
        </w:rPr>
        <w:t xml:space="preserve">acquired is detailed in the valuation report prepared by </w:t>
      </w:r>
      <w:proofErr w:type="spellStart"/>
      <w:r w:rsidR="00B53BB4">
        <w:rPr>
          <w:rFonts w:cs="Arial"/>
          <w:szCs w:val="22"/>
        </w:rPr>
        <w:t>Bertacco</w:t>
      </w:r>
      <w:proofErr w:type="spellEnd"/>
      <w:r w:rsidR="00B53BB4">
        <w:rPr>
          <w:rFonts w:cs="Arial"/>
          <w:szCs w:val="22"/>
        </w:rPr>
        <w:t xml:space="preserve"> Ferrier Property Consultants P/L, dated 16 October 2012</w:t>
      </w:r>
      <w:r w:rsidR="00581657">
        <w:rPr>
          <w:rFonts w:cs="Arial"/>
          <w:szCs w:val="22"/>
        </w:rPr>
        <w:t>, to support amendment C246</w:t>
      </w:r>
      <w:r w:rsidR="00B53BB4">
        <w:rPr>
          <w:rFonts w:cs="Arial"/>
          <w:szCs w:val="22"/>
        </w:rPr>
        <w:t>.</w:t>
      </w:r>
      <w:r w:rsidR="0029511D">
        <w:rPr>
          <w:rFonts w:cs="Arial"/>
          <w:szCs w:val="22"/>
        </w:rPr>
        <w:t xml:space="preserve"> An extract from the report </w:t>
      </w:r>
      <w:r w:rsidR="00B80AB1">
        <w:rPr>
          <w:rFonts w:cs="Arial"/>
          <w:szCs w:val="22"/>
        </w:rPr>
        <w:t>showing the breakdown by property is presented in the following figure;</w:t>
      </w:r>
    </w:p>
    <w:p w:rsidR="00B80AB1" w:rsidRPr="0029511D" w:rsidRDefault="00B80AB1" w:rsidP="008E1A9E">
      <w:pPr>
        <w:pStyle w:val="NormInd"/>
        <w:rPr>
          <w:lang w:val="en-AU"/>
        </w:rPr>
      </w:pPr>
    </w:p>
    <w:p w:rsidR="00E952FA" w:rsidRPr="003E6FC8" w:rsidRDefault="00E952FA" w:rsidP="008E1A9E">
      <w:pPr>
        <w:pStyle w:val="NormInd"/>
        <w:rPr>
          <w:lang w:val="en-AU"/>
        </w:rPr>
      </w:pPr>
    </w:p>
    <w:p w:rsidR="000078A7" w:rsidRDefault="000078A7" w:rsidP="000078A7">
      <w:pPr>
        <w:pStyle w:val="SubHeading2"/>
        <w:spacing w:before="120"/>
      </w:pPr>
      <w:r>
        <w:t>Environmental Implications</w:t>
      </w:r>
    </w:p>
    <w:p w:rsidR="004610F2" w:rsidRDefault="00CF0E86" w:rsidP="000078A7">
      <w:pPr>
        <w:pStyle w:val="NormInd"/>
      </w:pPr>
      <w:r>
        <w:t>There are no environmental implicat</w:t>
      </w:r>
      <w:r w:rsidR="0081452A">
        <w:t>ions as a result of the amendment</w:t>
      </w:r>
      <w:r>
        <w:t>.</w:t>
      </w:r>
    </w:p>
    <w:p w:rsidR="000078A7" w:rsidRDefault="000078A7" w:rsidP="000078A7">
      <w:pPr>
        <w:pStyle w:val="SubHeading2"/>
        <w:spacing w:before="120"/>
      </w:pPr>
      <w:r>
        <w:t>Financial Implications</w:t>
      </w:r>
    </w:p>
    <w:p w:rsidR="00E711A9" w:rsidRPr="00D272FF" w:rsidRDefault="00E711A9" w:rsidP="00E711A9">
      <w:pPr>
        <w:pStyle w:val="NormInd"/>
        <w:rPr>
          <w:color w:val="auto"/>
        </w:rPr>
      </w:pPr>
      <w:r w:rsidRPr="00D272FF">
        <w:rPr>
          <w:color w:val="auto"/>
        </w:rPr>
        <w:t>The Lara West Development Contributions Plan (LWDCP) includes the cost of the land to be acquired</w:t>
      </w:r>
      <w:r w:rsidR="0081452A" w:rsidRPr="00D272FF">
        <w:rPr>
          <w:color w:val="auto"/>
        </w:rPr>
        <w:t xml:space="preserve"> by the Council for the intersection upgrade</w:t>
      </w:r>
      <w:r w:rsidRPr="00D272FF">
        <w:rPr>
          <w:color w:val="auto"/>
        </w:rPr>
        <w:t>. The cost for t</w:t>
      </w:r>
      <w:r w:rsidR="00D272FF" w:rsidRPr="00D272FF">
        <w:rPr>
          <w:color w:val="auto"/>
        </w:rPr>
        <w:t>he land will be collected from developers in the Main Catchment Area</w:t>
      </w:r>
      <w:r w:rsidRPr="00D272FF">
        <w:rPr>
          <w:color w:val="auto"/>
        </w:rPr>
        <w:t xml:space="preserve">. </w:t>
      </w:r>
    </w:p>
    <w:p w:rsidR="00E711A9" w:rsidRPr="00D272FF" w:rsidRDefault="00E711A9" w:rsidP="00E711A9">
      <w:pPr>
        <w:pStyle w:val="NormInd"/>
        <w:rPr>
          <w:color w:val="auto"/>
        </w:rPr>
      </w:pPr>
      <w:r w:rsidRPr="00D272FF">
        <w:rPr>
          <w:color w:val="auto"/>
        </w:rPr>
        <w:t>DCP In</w:t>
      </w:r>
      <w:r w:rsidR="009B007D">
        <w:rPr>
          <w:color w:val="auto"/>
        </w:rPr>
        <w:t>frastructure Item DI_LA_3/4/5</w:t>
      </w:r>
      <w:r w:rsidR="00D272FF" w:rsidRPr="00D272FF">
        <w:rPr>
          <w:color w:val="auto"/>
        </w:rPr>
        <w:t xml:space="preserve"> Intersection – O’Hallorans Rd / Patullos Rd / Elcho Rd – land acquisition,</w:t>
      </w:r>
      <w:r w:rsidRPr="00D272FF">
        <w:rPr>
          <w:color w:val="auto"/>
        </w:rPr>
        <w:t xml:space="preserve"> has establ</w:t>
      </w:r>
      <w:r w:rsidR="009B007D">
        <w:rPr>
          <w:color w:val="auto"/>
        </w:rPr>
        <w:t>ished a project cost of $113,200</w:t>
      </w:r>
      <w:r w:rsidRPr="00D272FF">
        <w:rPr>
          <w:color w:val="auto"/>
        </w:rPr>
        <w:t xml:space="preserve"> to acquire the land. The projec</w:t>
      </w:r>
      <w:r w:rsidR="00D272FF" w:rsidRPr="00D272FF">
        <w:rPr>
          <w:color w:val="auto"/>
        </w:rPr>
        <w:t>t cost is expressed in July 2012</w:t>
      </w:r>
      <w:r w:rsidRPr="00D272FF">
        <w:rPr>
          <w:color w:val="auto"/>
        </w:rPr>
        <w:t xml:space="preserve"> dollars and is based on a l</w:t>
      </w:r>
      <w:r w:rsidR="00D272FF" w:rsidRPr="00D272FF">
        <w:rPr>
          <w:color w:val="auto"/>
        </w:rPr>
        <w:t>and valuation undertaken in 2012</w:t>
      </w:r>
      <w:r w:rsidR="00B53BB4">
        <w:rPr>
          <w:color w:val="auto"/>
        </w:rPr>
        <w:t xml:space="preserve"> (</w:t>
      </w:r>
      <w:proofErr w:type="spellStart"/>
      <w:r w:rsidR="00B53BB4">
        <w:rPr>
          <w:color w:val="auto"/>
        </w:rPr>
        <w:t>Bertacco</w:t>
      </w:r>
      <w:proofErr w:type="spellEnd"/>
      <w:r w:rsidR="00B53BB4">
        <w:rPr>
          <w:color w:val="auto"/>
        </w:rPr>
        <w:t xml:space="preserve"> Ferrier 16/10/2012)</w:t>
      </w:r>
      <w:r w:rsidRPr="00D272FF">
        <w:rPr>
          <w:color w:val="auto"/>
        </w:rPr>
        <w:t>. When the Council formally engages in the land acquisition process i.e. the process of purchasing the land, the affected area will be re-valued to provide an updated cost for the land.</w:t>
      </w:r>
    </w:p>
    <w:p w:rsidR="00CF0E86" w:rsidRDefault="00E711A9" w:rsidP="00CF0E86">
      <w:pPr>
        <w:pStyle w:val="NormInd"/>
        <w:rPr>
          <w:color w:val="auto"/>
        </w:rPr>
      </w:pPr>
      <w:r w:rsidRPr="00E711A9">
        <w:rPr>
          <w:color w:val="auto"/>
        </w:rPr>
        <w:t>The DCP funds only cover the value of the land to be acquired. Associated costs such as legal fees, conveyance fees etc. are not included in the DCP project cost. Council has been advised by its DCP consultants that legal costs cannot be included when preparing a DCP.</w:t>
      </w:r>
    </w:p>
    <w:p w:rsidR="00E711A9" w:rsidRPr="00E711A9" w:rsidRDefault="00E711A9" w:rsidP="00CF0E86">
      <w:pPr>
        <w:pStyle w:val="NormInd"/>
      </w:pPr>
      <w:r w:rsidRPr="001A6B16">
        <w:rPr>
          <w:color w:val="auto"/>
        </w:rPr>
        <w:t>There will be associated planning scheme amendment costs (amendment fees, panel costs and representation as required) as part of the implementation pr</w:t>
      </w:r>
      <w:r>
        <w:rPr>
          <w:color w:val="auto"/>
        </w:rPr>
        <w:t xml:space="preserve">ocess given this </w:t>
      </w:r>
      <w:r w:rsidRPr="001A6B16">
        <w:rPr>
          <w:color w:val="auto"/>
        </w:rPr>
        <w:t>is a Council initiated amendment. This can be accommodated within the existing budget.</w:t>
      </w:r>
    </w:p>
    <w:p w:rsidR="000078A7" w:rsidRDefault="000078A7" w:rsidP="000078A7">
      <w:pPr>
        <w:pStyle w:val="SubHeading2"/>
        <w:spacing w:before="120"/>
      </w:pPr>
      <w:r>
        <w:t>Policy/Legal/Statutory Implications</w:t>
      </w:r>
    </w:p>
    <w:p w:rsidR="00E711A9" w:rsidRDefault="00581657" w:rsidP="00E711A9">
      <w:pPr>
        <w:pStyle w:val="NormInd"/>
      </w:pPr>
      <w:r>
        <w:t>Amendment C29</w:t>
      </w:r>
      <w:r w:rsidR="00E711A9">
        <w:t xml:space="preserve">0 </w:t>
      </w:r>
      <w:r w:rsidR="00E711A9" w:rsidRPr="00EB5274">
        <w:t>is consiste</w:t>
      </w:r>
      <w:r w:rsidR="00E711A9">
        <w:t>nt with State and Local Planning</w:t>
      </w:r>
      <w:r w:rsidR="00E711A9" w:rsidRPr="00EB5274">
        <w:t xml:space="preserve"> Policy Frameworks. Council, in its </w:t>
      </w:r>
      <w:r w:rsidR="00E711A9">
        <w:t>role as the planning authority, is</w:t>
      </w:r>
      <w:r w:rsidR="00E711A9" w:rsidRPr="00EB5274">
        <w:t xml:space="preserve"> bound by the provisions of the </w:t>
      </w:r>
      <w:r w:rsidR="00E711A9" w:rsidRPr="0081452A">
        <w:rPr>
          <w:i/>
        </w:rPr>
        <w:t>Land Acquisition and Compensation Act</w:t>
      </w:r>
      <w:r w:rsidR="00E711A9" w:rsidRPr="00EB5274">
        <w:t xml:space="preserve"> 1986 in its pursuit of land for the above purpose.</w:t>
      </w:r>
      <w:r w:rsidR="00E711A9">
        <w:t xml:space="preserve"> </w:t>
      </w:r>
    </w:p>
    <w:p w:rsidR="00A55A82" w:rsidRPr="00E711A9" w:rsidRDefault="00E711A9" w:rsidP="00E711A9">
      <w:pPr>
        <w:pStyle w:val="NormInd"/>
      </w:pPr>
      <w:r w:rsidRPr="0026339E">
        <w:rPr>
          <w:rFonts w:cs="Arial"/>
          <w:color w:val="auto"/>
          <w:lang w:eastAsia="en-AU"/>
        </w:rPr>
        <w:t>The planning scheme amendment will be carried out in accordance with the Planning and Environment Act</w:t>
      </w:r>
      <w:r>
        <w:rPr>
          <w:rFonts w:cs="Arial"/>
          <w:color w:val="auto"/>
          <w:lang w:eastAsia="en-AU"/>
        </w:rPr>
        <w:t xml:space="preserve"> 1987.</w:t>
      </w:r>
    </w:p>
    <w:p w:rsidR="000078A7" w:rsidRDefault="000078A7" w:rsidP="000078A7">
      <w:pPr>
        <w:pStyle w:val="SubHeading2"/>
      </w:pPr>
      <w:r>
        <w:t>Officer Direct or Indirect Interest</w:t>
      </w:r>
    </w:p>
    <w:p w:rsidR="000078A7" w:rsidRDefault="004610F2" w:rsidP="000078A7">
      <w:pPr>
        <w:pStyle w:val="NormInd"/>
        <w:spacing w:after="120"/>
      </w:pPr>
      <w:r>
        <w:t xml:space="preserve">No officers involved in this report have any direct or indirect interest </w:t>
      </w:r>
      <w:r w:rsidR="000078A7">
        <w:t>In accordance with Sec 80 (c) of the Local Government Act.</w:t>
      </w:r>
    </w:p>
    <w:p w:rsidR="000078A7" w:rsidRDefault="000078A7" w:rsidP="000078A7">
      <w:pPr>
        <w:pStyle w:val="SubHeading2"/>
      </w:pPr>
      <w:r>
        <w:t>Risk Assessment</w:t>
      </w:r>
    </w:p>
    <w:p w:rsidR="000078A7" w:rsidRDefault="000078A7" w:rsidP="000078A7">
      <w:pPr>
        <w:pStyle w:val="NormInd"/>
      </w:pPr>
      <w:r>
        <w:t>Processing of this Amendment is considered to be a low level risk for Council.</w:t>
      </w:r>
    </w:p>
    <w:p w:rsidR="00E711A9" w:rsidRDefault="00E711A9" w:rsidP="00E711A9">
      <w:pPr>
        <w:pStyle w:val="NormInd"/>
      </w:pPr>
      <w:r>
        <w:t xml:space="preserve">However, should the process of land acquisition encounter difficulties, this could create issues for delivery of the intersection. The timely acquisition of land is important to the overall delivery of the </w:t>
      </w:r>
      <w:r w:rsidR="0081452A">
        <w:t>Patullos/Elcho/O’Hallorans Road i</w:t>
      </w:r>
      <w:r>
        <w:t>ntersection upgrade.</w:t>
      </w:r>
    </w:p>
    <w:p w:rsidR="00E711A9" w:rsidRDefault="00E711A9" w:rsidP="000078A7">
      <w:pPr>
        <w:pStyle w:val="NormInd"/>
      </w:pPr>
      <w:r>
        <w:t xml:space="preserve">Acquisition of land will be purchased using </w:t>
      </w:r>
      <w:r w:rsidR="0081452A">
        <w:t>monies collected from developer charge areas</w:t>
      </w:r>
      <w:r>
        <w:t xml:space="preserve"> identified in the LWDCP.</w:t>
      </w:r>
    </w:p>
    <w:p w:rsidR="000078A7" w:rsidRDefault="004D70CD" w:rsidP="000078A7">
      <w:pPr>
        <w:pStyle w:val="SubHeading2"/>
      </w:pPr>
      <w:r>
        <w:br w:type="page"/>
      </w:r>
      <w:r w:rsidR="000078A7">
        <w:t>Social Considerations</w:t>
      </w:r>
    </w:p>
    <w:p w:rsidR="00CF0E86" w:rsidRDefault="0081452A" w:rsidP="00CF0E86">
      <w:pPr>
        <w:pStyle w:val="NormInd"/>
      </w:pPr>
      <w:r>
        <w:t>The amendment is not expected to generate any significant social impacts.</w:t>
      </w:r>
    </w:p>
    <w:p w:rsidR="000078A7" w:rsidRDefault="000078A7" w:rsidP="000078A7">
      <w:pPr>
        <w:pStyle w:val="SubHeading2"/>
      </w:pPr>
      <w:r>
        <w:t>Communication</w:t>
      </w:r>
    </w:p>
    <w:p w:rsidR="0081452A" w:rsidRDefault="0081452A" w:rsidP="0081452A">
      <w:pPr>
        <w:pStyle w:val="NormInd"/>
      </w:pPr>
      <w:r>
        <w:t>Prior to formal exhibition of the amendment, all landowners will be notified of the Council’s intention to prepare and exhibit amendment C290. During the formal exhibition of the planning scheme amendment, all landowners will be notified of the proposed PAO.</w:t>
      </w:r>
    </w:p>
    <w:p w:rsidR="0081452A" w:rsidRDefault="0081452A" w:rsidP="0081452A">
      <w:pPr>
        <w:pStyle w:val="NormInd"/>
      </w:pPr>
      <w:r>
        <w:t>Respective landowners will have the opportunity to make submissions and be heard by an Independent Panel.</w:t>
      </w:r>
    </w:p>
    <w:p w:rsidR="008516EC" w:rsidRDefault="008516EC" w:rsidP="0081452A">
      <w:pPr>
        <w:pStyle w:val="NormInd"/>
      </w:pPr>
    </w:p>
    <w:p w:rsidR="00CF0E86" w:rsidRDefault="00CF0E86" w:rsidP="000078A7">
      <w:pPr>
        <w:pStyle w:val="NormInd"/>
      </w:pPr>
    </w:p>
    <w:p w:rsidR="004C1685" w:rsidRDefault="00FD712F" w:rsidP="008516EC">
      <w:pPr>
        <w:jc w:val="right"/>
        <w:rPr>
          <w:b/>
          <w:sz w:val="22"/>
          <w:szCs w:val="22"/>
        </w:rPr>
      </w:pPr>
      <w:r>
        <w:br w:type="page"/>
      </w:r>
      <w:r w:rsidR="008516EC">
        <w:rPr>
          <w:b/>
          <w:sz w:val="22"/>
          <w:szCs w:val="22"/>
        </w:rPr>
        <w:t>Appendix 1 – Proposed PAO4</w:t>
      </w:r>
    </w:p>
    <w:p w:rsidR="00A55A82" w:rsidRPr="008516EC" w:rsidRDefault="00A55A82" w:rsidP="008516EC">
      <w:pPr>
        <w:jc w:val="right"/>
        <w:rPr>
          <w:b/>
          <w:sz w:val="22"/>
          <w:szCs w:val="22"/>
        </w:rPr>
      </w:pPr>
    </w:p>
    <w:p w:rsidR="004C1685" w:rsidRDefault="004C1685" w:rsidP="000078A7"/>
    <w:p w:rsidR="004C1685" w:rsidRDefault="004D70CD" w:rsidP="008516EC">
      <w:pPr>
        <w:jc w:val="right"/>
      </w:pPr>
      <w:r>
        <w:pict>
          <v:shape id="_x0000_i1025" type="#_x0000_t75" style="width:415.5pt;height:579pt">
            <v:imagedata r:id="rId8" o:title=""/>
          </v:shape>
        </w:pict>
      </w:r>
    </w:p>
    <w:p w:rsidR="00FD712F" w:rsidRDefault="004C1685" w:rsidP="008516EC">
      <w:pPr>
        <w:jc w:val="right"/>
        <w:rPr>
          <w:b/>
          <w:sz w:val="22"/>
          <w:szCs w:val="22"/>
        </w:rPr>
      </w:pPr>
      <w:r>
        <w:rPr>
          <w:b/>
        </w:rPr>
        <w:br w:type="page"/>
      </w:r>
      <w:r w:rsidR="00FD712F" w:rsidRPr="008516EC">
        <w:rPr>
          <w:b/>
          <w:sz w:val="22"/>
          <w:szCs w:val="22"/>
        </w:rPr>
        <w:t>Appendix</w:t>
      </w:r>
      <w:r w:rsidR="008516EC">
        <w:rPr>
          <w:b/>
          <w:sz w:val="22"/>
          <w:szCs w:val="22"/>
        </w:rPr>
        <w:t xml:space="preserve"> 2 – Propose</w:t>
      </w:r>
      <w:r w:rsidR="00C956ED">
        <w:rPr>
          <w:b/>
          <w:sz w:val="22"/>
          <w:szCs w:val="22"/>
        </w:rPr>
        <w:t>d Amendment C246 Rezoning Map</w:t>
      </w:r>
    </w:p>
    <w:p w:rsidR="00C956ED" w:rsidRDefault="00C956ED" w:rsidP="008516EC">
      <w:pPr>
        <w:jc w:val="right"/>
        <w:rPr>
          <w:b/>
          <w:sz w:val="22"/>
          <w:szCs w:val="22"/>
        </w:rPr>
      </w:pPr>
    </w:p>
    <w:p w:rsidR="00C956ED" w:rsidRDefault="00C956ED" w:rsidP="008516EC">
      <w:pPr>
        <w:jc w:val="right"/>
        <w:rPr>
          <w:b/>
          <w:sz w:val="22"/>
          <w:szCs w:val="22"/>
        </w:rPr>
      </w:pPr>
    </w:p>
    <w:p w:rsidR="00C956ED" w:rsidRDefault="004D70CD" w:rsidP="008516EC">
      <w:pPr>
        <w:jc w:val="right"/>
        <w:rPr>
          <w:b/>
          <w:sz w:val="22"/>
          <w:szCs w:val="22"/>
        </w:rPr>
      </w:pPr>
      <w:r w:rsidRPr="00DA17D0">
        <w:rPr>
          <w:b/>
          <w:sz w:val="22"/>
          <w:szCs w:val="22"/>
        </w:rPr>
        <w:pict>
          <v:shape id="_x0000_i1026" type="#_x0000_t75" style="width:415.5pt;height:582pt">
            <v:imagedata r:id="rId9" o:title=""/>
          </v:shape>
        </w:pict>
      </w:r>
    </w:p>
    <w:p w:rsidR="00A55A82" w:rsidRPr="008516EC" w:rsidRDefault="00A55A82" w:rsidP="008516EC">
      <w:pPr>
        <w:jc w:val="right"/>
        <w:rPr>
          <w:b/>
          <w:sz w:val="22"/>
          <w:szCs w:val="22"/>
        </w:rPr>
      </w:pPr>
    </w:p>
    <w:p w:rsidR="004C1685" w:rsidRDefault="004C1685" w:rsidP="000078A7"/>
    <w:p w:rsidR="004C1685" w:rsidRDefault="004C1685" w:rsidP="00A55A82">
      <w:pPr>
        <w:jc w:val="right"/>
      </w:pPr>
    </w:p>
    <w:p w:rsidR="00CF3391" w:rsidRDefault="00CF3391" w:rsidP="008516EC">
      <w:pPr>
        <w:jc w:val="right"/>
        <w:rPr>
          <w:b/>
        </w:rPr>
      </w:pPr>
    </w:p>
    <w:p w:rsidR="00C956ED" w:rsidRDefault="00C956ED" w:rsidP="008516EC">
      <w:pPr>
        <w:jc w:val="right"/>
        <w:rPr>
          <w:b/>
        </w:rPr>
      </w:pPr>
    </w:p>
    <w:p w:rsidR="00C956ED" w:rsidRDefault="00C956ED" w:rsidP="008516EC">
      <w:pPr>
        <w:jc w:val="right"/>
        <w:rPr>
          <w:b/>
        </w:rPr>
      </w:pPr>
    </w:p>
    <w:p w:rsidR="00C956ED" w:rsidRPr="00C956ED" w:rsidRDefault="00C956ED" w:rsidP="008516EC">
      <w:pPr>
        <w:jc w:val="right"/>
        <w:rPr>
          <w:b/>
          <w:sz w:val="22"/>
          <w:szCs w:val="22"/>
        </w:rPr>
      </w:pPr>
    </w:p>
    <w:p w:rsidR="00FD712F" w:rsidRPr="00C956ED" w:rsidRDefault="00581657" w:rsidP="00C956ED">
      <w:pPr>
        <w:jc w:val="right"/>
        <w:rPr>
          <w:b/>
          <w:sz w:val="22"/>
          <w:szCs w:val="22"/>
        </w:rPr>
      </w:pPr>
      <w:r>
        <w:rPr>
          <w:b/>
          <w:sz w:val="22"/>
          <w:szCs w:val="22"/>
        </w:rPr>
        <w:t>Appendix 3</w:t>
      </w:r>
      <w:r w:rsidR="008516EC">
        <w:rPr>
          <w:b/>
          <w:sz w:val="22"/>
          <w:szCs w:val="22"/>
        </w:rPr>
        <w:t xml:space="preserve"> – </w:t>
      </w:r>
      <w:r w:rsidR="00C956ED">
        <w:rPr>
          <w:b/>
          <w:sz w:val="22"/>
          <w:szCs w:val="22"/>
        </w:rPr>
        <w:t xml:space="preserve">Amendment C246 </w:t>
      </w:r>
      <w:r w:rsidR="008516EC">
        <w:rPr>
          <w:b/>
          <w:sz w:val="22"/>
          <w:szCs w:val="22"/>
        </w:rPr>
        <w:t>Council Resolution 28 August 2012</w:t>
      </w:r>
    </w:p>
    <w:p w:rsidR="008516EC" w:rsidRDefault="008516EC" w:rsidP="000078A7"/>
    <w:p w:rsidR="008516EC" w:rsidRDefault="008516EC" w:rsidP="000078A7"/>
    <w:p w:rsidR="008516EC" w:rsidRDefault="008516EC" w:rsidP="000078A7"/>
    <w:p w:rsidR="008516EC" w:rsidRDefault="004D70CD" w:rsidP="000078A7">
      <w:r>
        <w:pict>
          <v:shape id="_x0000_i1027" type="#_x0000_t75" style="width:415.5pt;height:625.5pt">
            <v:imagedata r:id="rId10" o:title=""/>
          </v:shape>
        </w:pict>
      </w:r>
    </w:p>
    <w:p w:rsidR="008516EC" w:rsidRDefault="008516EC" w:rsidP="000078A7"/>
    <w:p w:rsidR="00C956ED" w:rsidRDefault="00C956ED" w:rsidP="000078A7"/>
    <w:p w:rsidR="00FD712F" w:rsidRDefault="00C956ED" w:rsidP="00C956ED">
      <w:pPr>
        <w:jc w:val="right"/>
        <w:rPr>
          <w:b/>
          <w:sz w:val="22"/>
          <w:szCs w:val="22"/>
        </w:rPr>
      </w:pPr>
      <w:r>
        <w:rPr>
          <w:b/>
          <w:sz w:val="22"/>
          <w:szCs w:val="22"/>
        </w:rPr>
        <w:t xml:space="preserve">Appendix 4 – </w:t>
      </w:r>
      <w:r w:rsidR="009B007D">
        <w:rPr>
          <w:b/>
          <w:sz w:val="22"/>
          <w:szCs w:val="22"/>
        </w:rPr>
        <w:t>Lara West DCP Infrastructure Project Sheets</w:t>
      </w: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9B007D" w:rsidRDefault="004D70CD" w:rsidP="00C956ED">
      <w:pPr>
        <w:jc w:val="right"/>
        <w:rPr>
          <w:b/>
          <w:sz w:val="22"/>
          <w:szCs w:val="22"/>
        </w:rPr>
      </w:pPr>
      <w:r>
        <w:pict>
          <v:shape id="_x0000_i1028" type="#_x0000_t75" style="width:415.5pt;height:476.25pt;mso-position-horizontal:center;mso-position-horizontal-relative:margin;mso-position-vertical:center;mso-position-vertical-relative:margin" wrapcoords="-39 0 -39 21566 21600 21566 21600 0 -39 0">
            <v:imagedata r:id="rId11" o:title=""/>
          </v:shape>
        </w:pict>
      </w: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DA17D0" w:rsidP="00C956ED">
      <w:pPr>
        <w:jc w:val="right"/>
        <w:rPr>
          <w:b/>
          <w:sz w:val="22"/>
          <w:szCs w:val="22"/>
        </w:rPr>
      </w:pPr>
      <w:r w:rsidRPr="00DA17D0">
        <w:rPr>
          <w:noProof/>
        </w:rPr>
        <w:pict>
          <v:shape id="_x0000_s1031" type="#_x0000_t75" style="position:absolute;left:0;text-align:left;margin-left:0;margin-top:0;width:415.5pt;height:466.5pt;z-index:-251654144;mso-position-horizontal:center;mso-position-horizontal-relative:margin;mso-position-vertical:top;mso-position-vertical-relative:margin" wrapcoords="-39 0 -39 21565 21600 21565 21600 0 -39 0">
            <v:imagedata r:id="rId12" o:title=""/>
            <w10:wrap type="tight" anchorx="margin" anchory="margin"/>
          </v:shape>
        </w:pict>
      </w: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4D70CD" w:rsidP="00C956ED">
      <w:pPr>
        <w:jc w:val="right"/>
        <w:rPr>
          <w:b/>
          <w:sz w:val="22"/>
          <w:szCs w:val="22"/>
        </w:rPr>
      </w:pPr>
      <w:r w:rsidRPr="00DA17D0">
        <w:rPr>
          <w:b/>
          <w:sz w:val="22"/>
          <w:szCs w:val="22"/>
        </w:rPr>
        <w:pict>
          <v:shape id="_x0000_i1029" type="#_x0000_t75" style="width:416.25pt;height:468pt">
            <v:imagedata r:id="rId13" o:title=""/>
          </v:shape>
        </w:pict>
      </w: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773ABB">
      <w:pPr>
        <w:jc w:val="right"/>
        <w:rPr>
          <w:b/>
          <w:sz w:val="22"/>
          <w:szCs w:val="22"/>
        </w:rPr>
      </w:pPr>
      <w:r>
        <w:rPr>
          <w:b/>
          <w:sz w:val="22"/>
          <w:szCs w:val="22"/>
        </w:rPr>
        <w:t xml:space="preserve">Appendix 4 – Proposed Patullos / Elcho / O’Hallorans </w:t>
      </w:r>
      <w:r w:rsidR="00AF5577">
        <w:rPr>
          <w:b/>
          <w:sz w:val="22"/>
          <w:szCs w:val="22"/>
        </w:rPr>
        <w:t xml:space="preserve">Road </w:t>
      </w:r>
      <w:r>
        <w:rPr>
          <w:b/>
          <w:sz w:val="22"/>
          <w:szCs w:val="22"/>
        </w:rPr>
        <w:t>Intersection Design</w:t>
      </w:r>
    </w:p>
    <w:p w:rsidR="00773ABB" w:rsidRDefault="00773ABB" w:rsidP="00773ABB">
      <w:pPr>
        <w:jc w:val="right"/>
        <w:rPr>
          <w:b/>
          <w:sz w:val="22"/>
          <w:szCs w:val="22"/>
        </w:rPr>
      </w:pPr>
    </w:p>
    <w:p w:rsidR="00773ABB" w:rsidRDefault="00773ABB" w:rsidP="00773ABB">
      <w:pPr>
        <w:jc w:val="right"/>
        <w:rPr>
          <w:b/>
          <w:sz w:val="22"/>
          <w:szCs w:val="22"/>
        </w:rPr>
      </w:pPr>
    </w:p>
    <w:p w:rsidR="00773ABB" w:rsidRDefault="004D70CD" w:rsidP="00773ABB">
      <w:pPr>
        <w:jc w:val="right"/>
        <w:rPr>
          <w:b/>
          <w:sz w:val="22"/>
          <w:szCs w:val="22"/>
        </w:rPr>
      </w:pPr>
      <w:r w:rsidRPr="00DA17D0">
        <w:rPr>
          <w:b/>
          <w:sz w:val="22"/>
          <w:szCs w:val="22"/>
        </w:rPr>
        <w:pict>
          <v:shape id="_x0000_i1030" type="#_x0000_t75" style="width:414pt;height:589.5pt">
            <v:imagedata r:id="rId14" o:title=""/>
          </v:shape>
        </w:pict>
      </w: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Default="00773ABB" w:rsidP="00C956ED">
      <w:pPr>
        <w:jc w:val="right"/>
        <w:rPr>
          <w:b/>
          <w:sz w:val="22"/>
          <w:szCs w:val="22"/>
        </w:rPr>
      </w:pPr>
    </w:p>
    <w:p w:rsidR="00773ABB" w:rsidRPr="008516EC" w:rsidRDefault="00773ABB" w:rsidP="00A55A82">
      <w:pPr>
        <w:tabs>
          <w:tab w:val="left" w:pos="1125"/>
        </w:tabs>
        <w:jc w:val="right"/>
      </w:pPr>
    </w:p>
    <w:sectPr w:rsidR="00773ABB" w:rsidRPr="008516EC" w:rsidSect="00FD712F">
      <w:footerReference w:type="default" r:id="rId15"/>
      <w:headerReference w:type="first" r:id="rId16"/>
      <w:footerReference w:type="first" r:id="rId17"/>
      <w:type w:val="continuous"/>
      <w:pgSz w:w="11906" w:h="16838" w:code="9"/>
      <w:pgMar w:top="1440" w:right="1797" w:bottom="1276" w:left="1797" w:header="709" w:footer="39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FC0" w:rsidRDefault="00333FC0">
      <w:r>
        <w:separator/>
      </w:r>
    </w:p>
  </w:endnote>
  <w:endnote w:type="continuationSeparator" w:id="0">
    <w:p w:rsidR="00333FC0" w:rsidRDefault="00333F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Korinthia">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FC0" w:rsidRPr="00A643E5" w:rsidRDefault="00333FC0" w:rsidP="00ED52DA">
    <w:pPr>
      <w:pStyle w:val="Footer"/>
      <w:pBdr>
        <w:top w:val="single" w:sz="12" w:space="1" w:color="auto"/>
      </w:pBdr>
      <w:rPr>
        <w:snapToGrid w:val="0"/>
        <w:sz w:val="16"/>
        <w:szCs w:val="16"/>
      </w:rPr>
    </w:pPr>
    <w:r>
      <w:rPr>
        <w:snapToGrid w:val="0"/>
        <w:sz w:val="16"/>
      </w:rPr>
      <w:t>C290 Delegated Authority Report</w:t>
    </w:r>
    <w:r>
      <w:rPr>
        <w:snapToGrid w:val="0"/>
        <w:sz w:val="16"/>
      </w:rPr>
      <w:tab/>
    </w:r>
    <w:r>
      <w:rPr>
        <w:snapToGrid w:val="0"/>
        <w:sz w:val="16"/>
      </w:rPr>
      <w:tab/>
      <w:t xml:space="preserve">Page </w:t>
    </w:r>
    <w:r w:rsidR="00DA17D0">
      <w:rPr>
        <w:snapToGrid w:val="0"/>
        <w:sz w:val="16"/>
      </w:rPr>
      <w:fldChar w:fldCharType="begin"/>
    </w:r>
    <w:r>
      <w:rPr>
        <w:snapToGrid w:val="0"/>
        <w:sz w:val="16"/>
      </w:rPr>
      <w:instrText xml:space="preserve"> PAGE </w:instrText>
    </w:r>
    <w:r w:rsidR="00DA17D0">
      <w:rPr>
        <w:snapToGrid w:val="0"/>
        <w:sz w:val="16"/>
      </w:rPr>
      <w:fldChar w:fldCharType="separate"/>
    </w:r>
    <w:r w:rsidR="004D70CD">
      <w:rPr>
        <w:noProof/>
        <w:snapToGrid w:val="0"/>
        <w:sz w:val="16"/>
      </w:rPr>
      <w:t>6</w:t>
    </w:r>
    <w:r w:rsidR="00DA17D0">
      <w:rPr>
        <w:snapToGrid w:val="0"/>
        <w:sz w:val="16"/>
      </w:rPr>
      <w:fldChar w:fldCharType="end"/>
    </w:r>
    <w:r>
      <w:rPr>
        <w:snapToGrid w:val="0"/>
        <w:sz w:val="16"/>
      </w:rPr>
      <w:t xml:space="preserve"> </w:t>
    </w:r>
    <w:r w:rsidRPr="00A643E5">
      <w:rPr>
        <w:snapToGrid w:val="0"/>
        <w:sz w:val="16"/>
        <w:szCs w:val="16"/>
      </w:rPr>
      <w:t xml:space="preserve">of </w:t>
    </w:r>
    <w:r w:rsidR="00DA17D0" w:rsidRPr="00A643E5">
      <w:rPr>
        <w:rStyle w:val="PageNumber"/>
        <w:sz w:val="16"/>
        <w:szCs w:val="16"/>
      </w:rPr>
      <w:fldChar w:fldCharType="begin"/>
    </w:r>
    <w:r w:rsidRPr="00A643E5">
      <w:rPr>
        <w:rStyle w:val="PageNumber"/>
        <w:sz w:val="16"/>
        <w:szCs w:val="16"/>
      </w:rPr>
      <w:instrText xml:space="preserve"> NUMPAGES </w:instrText>
    </w:r>
    <w:r w:rsidR="00DA17D0" w:rsidRPr="00A643E5">
      <w:rPr>
        <w:rStyle w:val="PageNumber"/>
        <w:sz w:val="16"/>
        <w:szCs w:val="16"/>
      </w:rPr>
      <w:fldChar w:fldCharType="separate"/>
    </w:r>
    <w:r w:rsidR="004D70CD">
      <w:rPr>
        <w:rStyle w:val="PageNumber"/>
        <w:noProof/>
        <w:sz w:val="16"/>
        <w:szCs w:val="16"/>
      </w:rPr>
      <w:t>12</w:t>
    </w:r>
    <w:r w:rsidR="00DA17D0" w:rsidRPr="00A643E5">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FC0" w:rsidRPr="00A643E5" w:rsidRDefault="00333FC0" w:rsidP="0081452A">
    <w:pPr>
      <w:pStyle w:val="Footer"/>
      <w:pBdr>
        <w:top w:val="single" w:sz="12" w:space="1" w:color="auto"/>
      </w:pBdr>
      <w:rPr>
        <w:snapToGrid w:val="0"/>
        <w:sz w:val="16"/>
        <w:szCs w:val="16"/>
      </w:rPr>
    </w:pPr>
    <w:r>
      <w:rPr>
        <w:snapToGrid w:val="0"/>
        <w:sz w:val="16"/>
      </w:rPr>
      <w:t>C290 Delegated Authority Report</w:t>
    </w:r>
    <w:r>
      <w:rPr>
        <w:snapToGrid w:val="0"/>
        <w:sz w:val="16"/>
      </w:rPr>
      <w:tab/>
    </w:r>
    <w:r>
      <w:rPr>
        <w:snapToGrid w:val="0"/>
        <w:sz w:val="16"/>
      </w:rPr>
      <w:tab/>
      <w:t xml:space="preserve">Page </w:t>
    </w:r>
    <w:r w:rsidR="00DA17D0">
      <w:rPr>
        <w:snapToGrid w:val="0"/>
        <w:sz w:val="16"/>
      </w:rPr>
      <w:fldChar w:fldCharType="begin"/>
    </w:r>
    <w:r>
      <w:rPr>
        <w:snapToGrid w:val="0"/>
        <w:sz w:val="16"/>
      </w:rPr>
      <w:instrText xml:space="preserve"> PAGE </w:instrText>
    </w:r>
    <w:r w:rsidR="00DA17D0">
      <w:rPr>
        <w:snapToGrid w:val="0"/>
        <w:sz w:val="16"/>
      </w:rPr>
      <w:fldChar w:fldCharType="separate"/>
    </w:r>
    <w:r w:rsidR="004D70CD">
      <w:rPr>
        <w:noProof/>
        <w:snapToGrid w:val="0"/>
        <w:sz w:val="16"/>
      </w:rPr>
      <w:t>1</w:t>
    </w:r>
    <w:r w:rsidR="00DA17D0">
      <w:rPr>
        <w:snapToGrid w:val="0"/>
        <w:sz w:val="16"/>
      </w:rPr>
      <w:fldChar w:fldCharType="end"/>
    </w:r>
    <w:r>
      <w:rPr>
        <w:snapToGrid w:val="0"/>
        <w:sz w:val="16"/>
      </w:rPr>
      <w:t xml:space="preserve"> </w:t>
    </w:r>
    <w:r w:rsidRPr="00A643E5">
      <w:rPr>
        <w:snapToGrid w:val="0"/>
        <w:sz w:val="16"/>
        <w:szCs w:val="16"/>
      </w:rPr>
      <w:t xml:space="preserve">of </w:t>
    </w:r>
    <w:r w:rsidR="00DA17D0" w:rsidRPr="00A643E5">
      <w:rPr>
        <w:rStyle w:val="PageNumber"/>
        <w:sz w:val="16"/>
        <w:szCs w:val="16"/>
      </w:rPr>
      <w:fldChar w:fldCharType="begin"/>
    </w:r>
    <w:r w:rsidRPr="00A643E5">
      <w:rPr>
        <w:rStyle w:val="PageNumber"/>
        <w:sz w:val="16"/>
        <w:szCs w:val="16"/>
      </w:rPr>
      <w:instrText xml:space="preserve"> NUMPAGES </w:instrText>
    </w:r>
    <w:r w:rsidR="00DA17D0" w:rsidRPr="00A643E5">
      <w:rPr>
        <w:rStyle w:val="PageNumber"/>
        <w:sz w:val="16"/>
        <w:szCs w:val="16"/>
      </w:rPr>
      <w:fldChar w:fldCharType="separate"/>
    </w:r>
    <w:r w:rsidR="004D70CD">
      <w:rPr>
        <w:rStyle w:val="PageNumber"/>
        <w:noProof/>
        <w:sz w:val="16"/>
        <w:szCs w:val="16"/>
      </w:rPr>
      <w:t>12</w:t>
    </w:r>
    <w:r w:rsidR="00DA17D0" w:rsidRPr="00A643E5">
      <w:rPr>
        <w:rStyle w:val="PageNumber"/>
        <w:sz w:val="16"/>
        <w:szCs w:val="16"/>
      </w:rPr>
      <w:fldChar w:fldCharType="end"/>
    </w:r>
  </w:p>
  <w:p w:rsidR="00333FC0" w:rsidRDefault="00333F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FC0" w:rsidRDefault="00333FC0">
      <w:r>
        <w:separator/>
      </w:r>
    </w:p>
  </w:footnote>
  <w:footnote w:type="continuationSeparator" w:id="0">
    <w:p w:rsidR="00333FC0" w:rsidRDefault="00333F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FC0" w:rsidRPr="00762323" w:rsidRDefault="00333FC0" w:rsidP="00FD712F">
    <w:pPr>
      <w:pStyle w:val="Title"/>
      <w:pBdr>
        <w:top w:val="none" w:sz="0" w:space="0" w:color="auto"/>
        <w:left w:val="none" w:sz="0" w:space="0" w:color="auto"/>
        <w:bottom w:val="none" w:sz="0" w:space="0" w:color="auto"/>
        <w:right w:val="none" w:sz="0" w:space="0" w:color="auto"/>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w:t>
    </w:r>
    <w:r w:rsidRPr="00762323">
      <w:rPr>
        <w:rFonts w:ascii="Arial" w:hAnsi="Arial" w:cs="Arial"/>
        <w:b w:val="0"/>
        <w:i/>
        <w:szCs w:val="24"/>
      </w:rPr>
      <w:t>nd Environment Act 1987</w:t>
    </w:r>
  </w:p>
  <w:p w:rsidR="00333FC0" w:rsidRPr="00762323" w:rsidRDefault="00DA17D0" w:rsidP="00FD712F">
    <w:pPr>
      <w:pStyle w:val="OfficerFile"/>
      <w:tabs>
        <w:tab w:val="left" w:pos="2410"/>
      </w:tabs>
      <w:jc w:val="center"/>
      <w:rPr>
        <w:rFonts w:cs="Arial"/>
        <w:sz w:val="28"/>
        <w:szCs w:val="28"/>
      </w:rPr>
    </w:pPr>
    <w:r w:rsidRPr="00DA17D0">
      <w:rPr>
        <w:rFonts w:cs="Arial"/>
      </w:rPr>
      <w:pict>
        <v:shapetype id="_x0000_t202" coordsize="21600,21600" o:spt="202" path="m,l,21600r21600,l21600,xe">
          <v:stroke joinstyle="miter"/>
          <v:path gradientshapeok="t" o:connecttype="rect"/>
        </v:shapetype>
        <v:shape id="_x0000_s2051" type="#_x0000_t202" style="position:absolute;left:0;text-align:left;margin-left:310.2pt;margin-top:-121.2pt;width:180pt;height:23.15pt;z-index:251657728" fillcolor="#cfc">
          <v:textbox style="mso-next-textbox:#_x0000_s2051">
            <w:txbxContent>
              <w:p w:rsidR="00333FC0" w:rsidRDefault="00333FC0" w:rsidP="00FD712F">
                <w:pPr>
                  <w:rPr>
                    <w:rFonts w:cs="Arial"/>
                    <w:b/>
                    <w:smallCaps/>
                    <w:sz w:val="18"/>
                    <w:szCs w:val="18"/>
                  </w:rPr>
                </w:pPr>
                <w:r>
                  <w:rPr>
                    <w:rFonts w:cs="Arial"/>
                    <w:b/>
                    <w:smallCaps/>
                    <w:sz w:val="18"/>
                    <w:szCs w:val="18"/>
                  </w:rPr>
                  <w:t xml:space="preserve">B06 – Delegated Authority Report </w:t>
                </w:r>
              </w:p>
            </w:txbxContent>
          </v:textbox>
        </v:shape>
      </w:pict>
    </w:r>
    <w:r w:rsidR="00333FC0" w:rsidRPr="00762323">
      <w:rPr>
        <w:rFonts w:cs="Arial"/>
        <w:sz w:val="28"/>
        <w:szCs w:val="28"/>
      </w:rPr>
      <w:t xml:space="preserve">GREATER </w:t>
    </w:r>
    <w:smartTag w:uri="urn:schemas-microsoft-com:office:smarttags" w:element="City">
      <w:smartTag w:uri="urn:schemas-microsoft-com:office:smarttags" w:element="place">
        <w:r w:rsidR="00333FC0" w:rsidRPr="00762323">
          <w:rPr>
            <w:rFonts w:cs="Arial"/>
            <w:sz w:val="28"/>
            <w:szCs w:val="28"/>
          </w:rPr>
          <w:t>GEELONG</w:t>
        </w:r>
      </w:smartTag>
    </w:smartTag>
    <w:r w:rsidR="00333FC0" w:rsidRPr="00762323">
      <w:rPr>
        <w:rFonts w:cs="Arial"/>
        <w:sz w:val="28"/>
        <w:szCs w:val="28"/>
      </w:rPr>
      <w:t xml:space="preserve"> PLANNING SCHEME</w:t>
    </w:r>
  </w:p>
  <w:p w:rsidR="00333FC0" w:rsidRDefault="00333FC0" w:rsidP="00FD712F">
    <w:pPr>
      <w:pStyle w:val="OfficerFile"/>
      <w:tabs>
        <w:tab w:val="left" w:pos="2410"/>
      </w:tabs>
      <w:spacing w:before="60" w:after="60"/>
      <w:jc w:val="center"/>
      <w:rPr>
        <w:rFonts w:cs="Arial"/>
        <w:szCs w:val="24"/>
      </w:rPr>
    </w:pPr>
    <w:r>
      <w:rPr>
        <w:rFonts w:cs="Arial"/>
        <w:szCs w:val="24"/>
      </w:rPr>
      <w:t>DELEGATED AUTHORITY REPORT</w:t>
    </w:r>
  </w:p>
  <w:p w:rsidR="00333FC0" w:rsidRDefault="00333FC0" w:rsidP="00FD712F">
    <w:pPr>
      <w:pStyle w:val="OfficerFile"/>
      <w:tabs>
        <w:tab w:val="left" w:pos="2410"/>
      </w:tabs>
      <w:spacing w:before="60" w:after="60"/>
      <w:jc w:val="center"/>
      <w:rPr>
        <w:rFonts w:cs="Arial"/>
        <w:szCs w:val="24"/>
      </w:rPr>
    </w:pPr>
    <w:r w:rsidRPr="0090306D">
      <w:rPr>
        <w:rFonts w:cs="Arial"/>
        <w:szCs w:val="24"/>
      </w:rPr>
      <w:t>AMENDMENT</w:t>
    </w:r>
    <w:r>
      <w:rPr>
        <w:rFonts w:cs="Arial"/>
        <w:szCs w:val="24"/>
      </w:rPr>
      <w:t xml:space="preserve"> C290</w:t>
    </w:r>
  </w:p>
  <w:p w:rsidR="00333FC0" w:rsidRDefault="00333F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0C41FE"/>
    <w:multiLevelType w:val="hybridMultilevel"/>
    <w:tmpl w:val="BFAE10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8BF11E4"/>
    <w:multiLevelType w:val="hybridMultilevel"/>
    <w:tmpl w:val="F51A7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DE34BC6"/>
    <w:multiLevelType w:val="hybridMultilevel"/>
    <w:tmpl w:val="47945A0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20964397"/>
    <w:multiLevelType w:val="hybridMultilevel"/>
    <w:tmpl w:val="25A23D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3AF1658F"/>
    <w:multiLevelType w:val="hybridMultilevel"/>
    <w:tmpl w:val="BCF802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8">
    <w:nsid w:val="454070BB"/>
    <w:multiLevelType w:val="hybridMultilevel"/>
    <w:tmpl w:val="24AE77EC"/>
    <w:lvl w:ilvl="0" w:tplc="B2A036E6">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4CA46505"/>
    <w:multiLevelType w:val="hybridMultilevel"/>
    <w:tmpl w:val="88244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E334483"/>
    <w:multiLevelType w:val="hybridMultilevel"/>
    <w:tmpl w:val="15246B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584C3492"/>
    <w:multiLevelType w:val="hybridMultilevel"/>
    <w:tmpl w:val="E224226E"/>
    <w:lvl w:ilvl="0" w:tplc="1BB094FC">
      <w:start w:val="1"/>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9303E5D"/>
    <w:multiLevelType w:val="hybridMultilevel"/>
    <w:tmpl w:val="43C2DDEE"/>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nsid w:val="61996599"/>
    <w:multiLevelType w:val="hybridMultilevel"/>
    <w:tmpl w:val="BA8E87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69C50196"/>
    <w:multiLevelType w:val="hybridMultilevel"/>
    <w:tmpl w:val="03CE610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6AC37F45"/>
    <w:multiLevelType w:val="hybridMultilevel"/>
    <w:tmpl w:val="7604D50A"/>
    <w:lvl w:ilvl="0" w:tplc="7B14182A">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nsid w:val="6D1A538A"/>
    <w:multiLevelType w:val="hybridMultilevel"/>
    <w:tmpl w:val="43C2DDEE"/>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nsid w:val="7BCD2F84"/>
    <w:multiLevelType w:val="hybridMultilevel"/>
    <w:tmpl w:val="2BF0E682"/>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20">
    <w:nsid w:val="7E305996"/>
    <w:multiLevelType w:val="hybridMultilevel"/>
    <w:tmpl w:val="22208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7"/>
  </w:num>
  <w:num w:numId="3">
    <w:abstractNumId w:val="5"/>
  </w:num>
  <w:num w:numId="4">
    <w:abstractNumId w:val="11"/>
  </w:num>
  <w:num w:numId="5">
    <w:abstractNumId w:val="19"/>
  </w:num>
  <w:num w:numId="6">
    <w:abstractNumId w:val="19"/>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3"/>
  </w:num>
  <w:num w:numId="11">
    <w:abstractNumId w:val="12"/>
  </w:num>
  <w:num w:numId="12">
    <w:abstractNumId w:val="2"/>
  </w:num>
  <w:num w:numId="13">
    <w:abstractNumId w:val="17"/>
  </w:num>
  <w:num w:numId="14">
    <w:abstractNumId w:val="1"/>
  </w:num>
  <w:num w:numId="15">
    <w:abstractNumId w:val="6"/>
  </w:num>
  <w:num w:numId="16">
    <w:abstractNumId w:val="14"/>
  </w:num>
  <w:num w:numId="17">
    <w:abstractNumId w:val="18"/>
  </w:num>
  <w:num w:numId="18">
    <w:abstractNumId w:val="15"/>
  </w:num>
  <w:num w:numId="19">
    <w:abstractNumId w:val="13"/>
  </w:num>
  <w:num w:numId="20">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21">
    <w:abstractNumId w:val="9"/>
  </w:num>
  <w:num w:numId="22">
    <w:abstractNumId w:val="4"/>
  </w:num>
  <w:num w:numId="23">
    <w:abstractNumId w:val="10"/>
  </w:num>
  <w:num w:numId="24">
    <w:abstractNumId w:val="16"/>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InitFullPath" w:val="\\PRODPWA01\PWAY-TEMPLATES\PRODFTP\LAP\FINAL\03980000\03985825.DOC"/>
    <w:docVar w:name="PathwaySessionID" w:val="15532"/>
  </w:docVars>
  <w:rsids>
    <w:rsidRoot w:val="00455AE1"/>
    <w:rsid w:val="0000553F"/>
    <w:rsid w:val="000078A7"/>
    <w:rsid w:val="00015B71"/>
    <w:rsid w:val="00022838"/>
    <w:rsid w:val="0002622E"/>
    <w:rsid w:val="00031CCB"/>
    <w:rsid w:val="00056B36"/>
    <w:rsid w:val="00062CEB"/>
    <w:rsid w:val="00066A91"/>
    <w:rsid w:val="000730BD"/>
    <w:rsid w:val="000763AE"/>
    <w:rsid w:val="00097642"/>
    <w:rsid w:val="000D1968"/>
    <w:rsid w:val="000D3556"/>
    <w:rsid w:val="000F4E82"/>
    <w:rsid w:val="0010030D"/>
    <w:rsid w:val="00121DAF"/>
    <w:rsid w:val="0013108D"/>
    <w:rsid w:val="00164278"/>
    <w:rsid w:val="00174370"/>
    <w:rsid w:val="0017745A"/>
    <w:rsid w:val="00193249"/>
    <w:rsid w:val="00195720"/>
    <w:rsid w:val="001A1EDC"/>
    <w:rsid w:val="001B317E"/>
    <w:rsid w:val="001B6536"/>
    <w:rsid w:val="001C1752"/>
    <w:rsid w:val="00205857"/>
    <w:rsid w:val="00237C9E"/>
    <w:rsid w:val="00243DEE"/>
    <w:rsid w:val="00251060"/>
    <w:rsid w:val="00255D00"/>
    <w:rsid w:val="0029511D"/>
    <w:rsid w:val="002A03BD"/>
    <w:rsid w:val="002C34BF"/>
    <w:rsid w:val="002D73F8"/>
    <w:rsid w:val="002F03AF"/>
    <w:rsid w:val="003058CE"/>
    <w:rsid w:val="00314016"/>
    <w:rsid w:val="00315417"/>
    <w:rsid w:val="00333FC0"/>
    <w:rsid w:val="003416F9"/>
    <w:rsid w:val="00347F71"/>
    <w:rsid w:val="00350062"/>
    <w:rsid w:val="00363832"/>
    <w:rsid w:val="00365914"/>
    <w:rsid w:val="00380290"/>
    <w:rsid w:val="003C02F9"/>
    <w:rsid w:val="003E0CEC"/>
    <w:rsid w:val="003E6FC8"/>
    <w:rsid w:val="004036F5"/>
    <w:rsid w:val="00405494"/>
    <w:rsid w:val="004170AF"/>
    <w:rsid w:val="004230C1"/>
    <w:rsid w:val="00426813"/>
    <w:rsid w:val="00432BED"/>
    <w:rsid w:val="00455AE1"/>
    <w:rsid w:val="004610F2"/>
    <w:rsid w:val="004673EE"/>
    <w:rsid w:val="00484530"/>
    <w:rsid w:val="004B0A1D"/>
    <w:rsid w:val="004B4254"/>
    <w:rsid w:val="004C1685"/>
    <w:rsid w:val="004C6D52"/>
    <w:rsid w:val="004C75D9"/>
    <w:rsid w:val="004D5398"/>
    <w:rsid w:val="004D70CD"/>
    <w:rsid w:val="004E151F"/>
    <w:rsid w:val="005060DC"/>
    <w:rsid w:val="00511169"/>
    <w:rsid w:val="00536DB3"/>
    <w:rsid w:val="00553D37"/>
    <w:rsid w:val="00556646"/>
    <w:rsid w:val="00561692"/>
    <w:rsid w:val="00581657"/>
    <w:rsid w:val="0059484A"/>
    <w:rsid w:val="005A38FD"/>
    <w:rsid w:val="005B4580"/>
    <w:rsid w:val="005D5201"/>
    <w:rsid w:val="00606574"/>
    <w:rsid w:val="00607CF8"/>
    <w:rsid w:val="006111D4"/>
    <w:rsid w:val="00624104"/>
    <w:rsid w:val="00631A54"/>
    <w:rsid w:val="00634452"/>
    <w:rsid w:val="00640142"/>
    <w:rsid w:val="006418AB"/>
    <w:rsid w:val="00645842"/>
    <w:rsid w:val="006525F6"/>
    <w:rsid w:val="0067157A"/>
    <w:rsid w:val="00697CEA"/>
    <w:rsid w:val="006B1264"/>
    <w:rsid w:val="00762323"/>
    <w:rsid w:val="00766D72"/>
    <w:rsid w:val="00773ABB"/>
    <w:rsid w:val="0077520F"/>
    <w:rsid w:val="00786A16"/>
    <w:rsid w:val="0078780C"/>
    <w:rsid w:val="00791D0B"/>
    <w:rsid w:val="00793124"/>
    <w:rsid w:val="0079735A"/>
    <w:rsid w:val="007A7BA8"/>
    <w:rsid w:val="007D00C8"/>
    <w:rsid w:val="007F2C2B"/>
    <w:rsid w:val="0080155D"/>
    <w:rsid w:val="008101CD"/>
    <w:rsid w:val="0081452A"/>
    <w:rsid w:val="008240D6"/>
    <w:rsid w:val="0083486C"/>
    <w:rsid w:val="0084024A"/>
    <w:rsid w:val="008516EC"/>
    <w:rsid w:val="00865191"/>
    <w:rsid w:val="00891786"/>
    <w:rsid w:val="00896BF2"/>
    <w:rsid w:val="00897496"/>
    <w:rsid w:val="008A3DF4"/>
    <w:rsid w:val="008D013D"/>
    <w:rsid w:val="008D4741"/>
    <w:rsid w:val="008E1A9E"/>
    <w:rsid w:val="0090240C"/>
    <w:rsid w:val="0090306D"/>
    <w:rsid w:val="009102C8"/>
    <w:rsid w:val="00927880"/>
    <w:rsid w:val="00960181"/>
    <w:rsid w:val="00963DD6"/>
    <w:rsid w:val="009721DF"/>
    <w:rsid w:val="009777BF"/>
    <w:rsid w:val="00984E13"/>
    <w:rsid w:val="0099398D"/>
    <w:rsid w:val="009B007D"/>
    <w:rsid w:val="009B3C78"/>
    <w:rsid w:val="009B3F5A"/>
    <w:rsid w:val="009B6E3D"/>
    <w:rsid w:val="009D6196"/>
    <w:rsid w:val="009E3F83"/>
    <w:rsid w:val="00A01ABF"/>
    <w:rsid w:val="00A075A1"/>
    <w:rsid w:val="00A172C7"/>
    <w:rsid w:val="00A25724"/>
    <w:rsid w:val="00A34743"/>
    <w:rsid w:val="00A405EC"/>
    <w:rsid w:val="00A4596F"/>
    <w:rsid w:val="00A5096E"/>
    <w:rsid w:val="00A55A82"/>
    <w:rsid w:val="00A6012A"/>
    <w:rsid w:val="00A63CBB"/>
    <w:rsid w:val="00A643E5"/>
    <w:rsid w:val="00A64E37"/>
    <w:rsid w:val="00A75165"/>
    <w:rsid w:val="00A8778F"/>
    <w:rsid w:val="00AB3E5E"/>
    <w:rsid w:val="00AE4242"/>
    <w:rsid w:val="00AF5577"/>
    <w:rsid w:val="00B05D0D"/>
    <w:rsid w:val="00B32E3C"/>
    <w:rsid w:val="00B3678D"/>
    <w:rsid w:val="00B51034"/>
    <w:rsid w:val="00B53BB4"/>
    <w:rsid w:val="00B758F1"/>
    <w:rsid w:val="00B80AB1"/>
    <w:rsid w:val="00B81ABF"/>
    <w:rsid w:val="00BA3D75"/>
    <w:rsid w:val="00BE1765"/>
    <w:rsid w:val="00BE621D"/>
    <w:rsid w:val="00BF67F3"/>
    <w:rsid w:val="00C0062D"/>
    <w:rsid w:val="00C24DB6"/>
    <w:rsid w:val="00C54C36"/>
    <w:rsid w:val="00C92255"/>
    <w:rsid w:val="00C956ED"/>
    <w:rsid w:val="00CF0E86"/>
    <w:rsid w:val="00CF20AD"/>
    <w:rsid w:val="00CF3391"/>
    <w:rsid w:val="00CF4144"/>
    <w:rsid w:val="00D12634"/>
    <w:rsid w:val="00D22900"/>
    <w:rsid w:val="00D272FF"/>
    <w:rsid w:val="00D3591C"/>
    <w:rsid w:val="00D51DF8"/>
    <w:rsid w:val="00D52A4C"/>
    <w:rsid w:val="00D647A2"/>
    <w:rsid w:val="00D744B0"/>
    <w:rsid w:val="00D7777C"/>
    <w:rsid w:val="00D834B8"/>
    <w:rsid w:val="00D847D3"/>
    <w:rsid w:val="00D855E1"/>
    <w:rsid w:val="00DA17D0"/>
    <w:rsid w:val="00DA406F"/>
    <w:rsid w:val="00DC0031"/>
    <w:rsid w:val="00DC736D"/>
    <w:rsid w:val="00DC7AED"/>
    <w:rsid w:val="00DD486A"/>
    <w:rsid w:val="00DD5060"/>
    <w:rsid w:val="00DD6A60"/>
    <w:rsid w:val="00E1733A"/>
    <w:rsid w:val="00E41EFC"/>
    <w:rsid w:val="00E711A9"/>
    <w:rsid w:val="00E82E5E"/>
    <w:rsid w:val="00E952FA"/>
    <w:rsid w:val="00E974EE"/>
    <w:rsid w:val="00EA7BEA"/>
    <w:rsid w:val="00EB314B"/>
    <w:rsid w:val="00EC7744"/>
    <w:rsid w:val="00ED52DA"/>
    <w:rsid w:val="00ED7094"/>
    <w:rsid w:val="00ED7F1E"/>
    <w:rsid w:val="00EE2D5B"/>
    <w:rsid w:val="00F032B1"/>
    <w:rsid w:val="00F21B34"/>
    <w:rsid w:val="00F36031"/>
    <w:rsid w:val="00F437D1"/>
    <w:rsid w:val="00F74EFB"/>
    <w:rsid w:val="00F920F5"/>
    <w:rsid w:val="00FC65C8"/>
    <w:rsid w:val="00FD2C50"/>
    <w:rsid w:val="00FD56F2"/>
    <w:rsid w:val="00FD712F"/>
    <w:rsid w:val="00FD7A62"/>
    <w:rsid w:val="00FE37B0"/>
    <w:rsid w:val="00FF51B1"/>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A7"/>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semiHidden/>
    <w:rsid w:val="00DA406F"/>
    <w:rPr>
      <w:rFonts w:ascii="Tahoma" w:hAnsi="Tahoma" w:cs="Tahoma"/>
      <w:sz w:val="16"/>
      <w:szCs w:val="16"/>
    </w:rPr>
  </w:style>
  <w:style w:type="paragraph" w:customStyle="1" w:styleId="MainHeading">
    <w:name w:val="Main_Heading"/>
    <w:basedOn w:val="Normal"/>
    <w:next w:val="Normal"/>
    <w:rsid w:val="00ED52DA"/>
    <w:pPr>
      <w:ind w:left="567" w:hanging="567"/>
    </w:pPr>
    <w:rPr>
      <w:b/>
      <w:caps/>
      <w:color w:val="000000"/>
      <w:sz w:val="24"/>
    </w:rPr>
  </w:style>
  <w:style w:type="character" w:customStyle="1" w:styleId="NormIndChar">
    <w:name w:val="Norm_Ind Char"/>
    <w:basedOn w:val="DefaultParagraphFont"/>
    <w:link w:val="NormInd"/>
    <w:rsid w:val="00ED52DA"/>
    <w:rPr>
      <w:rFonts w:ascii="Arial" w:hAnsi="Arial"/>
      <w:color w:val="000000"/>
      <w:sz w:val="22"/>
      <w:lang w:val="en-GB" w:eastAsia="en-US"/>
    </w:rPr>
  </w:style>
  <w:style w:type="paragraph" w:customStyle="1" w:styleId="BoldBlue">
    <w:name w:val="Bold_Blue"/>
    <w:basedOn w:val="Normal"/>
    <w:next w:val="OfficerFile"/>
    <w:rsid w:val="00A55A82"/>
    <w:pPr>
      <w:tabs>
        <w:tab w:val="left" w:pos="3119"/>
      </w:tabs>
      <w:ind w:left="567"/>
    </w:pPr>
    <w:rPr>
      <w:b/>
      <w:color w:val="000080"/>
      <w:sz w:val="22"/>
    </w:rPr>
  </w:style>
  <w:style w:type="paragraph" w:customStyle="1" w:styleId="StrategicAssessmentText">
    <w:name w:val="Strategic Assessment Text"/>
    <w:basedOn w:val="Normal"/>
    <w:rsid w:val="00D3591C"/>
    <w:pPr>
      <w:spacing w:before="120"/>
      <w:ind w:left="284"/>
      <w:jc w:val="both"/>
    </w:pPr>
    <w:rPr>
      <w:rFonts w:ascii="Times" w:hAnsi="Times"/>
      <w:sz w:val="24"/>
      <w:lang w:eastAsia="en-AU"/>
    </w:rPr>
  </w:style>
</w:styles>
</file>

<file path=word/webSettings.xml><?xml version="1.0" encoding="utf-8"?>
<w:webSettings xmlns:r="http://schemas.openxmlformats.org/officeDocument/2006/relationships" xmlns:w="http://schemas.openxmlformats.org/wordprocessingml/2006/main">
  <w:divs>
    <w:div w:id="780028632">
      <w:bodyDiv w:val="1"/>
      <w:marLeft w:val="0"/>
      <w:marRight w:val="0"/>
      <w:marTop w:val="0"/>
      <w:marBottom w:val="0"/>
      <w:divBdr>
        <w:top w:val="none" w:sz="0" w:space="0" w:color="auto"/>
        <w:left w:val="none" w:sz="0" w:space="0" w:color="auto"/>
        <w:bottom w:val="none" w:sz="0" w:space="0" w:color="auto"/>
        <w:right w:val="none" w:sz="0" w:space="0" w:color="auto"/>
      </w:divBdr>
    </w:div>
    <w:div w:id="1221135304">
      <w:bodyDiv w:val="1"/>
      <w:marLeft w:val="0"/>
      <w:marRight w:val="0"/>
      <w:marTop w:val="0"/>
      <w:marBottom w:val="0"/>
      <w:divBdr>
        <w:top w:val="none" w:sz="0" w:space="0" w:color="auto"/>
        <w:left w:val="none" w:sz="0" w:space="0" w:color="auto"/>
        <w:bottom w:val="none" w:sz="0" w:space="0" w:color="auto"/>
        <w:right w:val="none" w:sz="0" w:space="0" w:color="auto"/>
      </w:divBdr>
    </w:div>
    <w:div w:id="13306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12</Pages>
  <Words>1550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9969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Lyn Cramer</cp:lastModifiedBy>
  <cp:revision>16</cp:revision>
  <cp:lastPrinted>2013-02-15T05:46:00Z</cp:lastPrinted>
  <dcterms:created xsi:type="dcterms:W3CDTF">2012-10-29T21:25:00Z</dcterms:created>
  <dcterms:modified xsi:type="dcterms:W3CDTF">2013-04-24T01:26:00Z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Delegate Authority Report - Res to Exhibit</vt:lpwstr>
  </property>
  <property fmtid="{D5CDD505-2E9C-101B-9397-08002B2CF9AE}" pid="3" name="DWDocClass">
    <vt:lpwstr>PWYDOCW</vt:lpwstr>
  </property>
  <property fmtid="{D5CDD505-2E9C-101B-9397-08002B2CF9AE}" pid="4" name="DWDocType">
    <vt:lpwstr>MS Word</vt:lpwstr>
  </property>
  <property fmtid="{D5CDD505-2E9C-101B-9397-08002B2CF9AE}" pid="5" name="DWDocAuthor">
    <vt:lpwstr/>
  </property>
  <property fmtid="{D5CDD505-2E9C-101B-9397-08002B2CF9AE}" pid="6" name="DWDocNo">
    <vt:i4>5082326</vt:i4>
  </property>
  <property fmtid="{D5CDD505-2E9C-101B-9397-08002B2CF9AE}" pid="7" name="DWDocSetID">
    <vt:i4>3756902</vt:i4>
  </property>
  <property fmtid="{D5CDD505-2E9C-101B-9397-08002B2CF9AE}" pid="8" name="DWDocVersion">
    <vt:i4>6</vt:i4>
  </property>
</Properties>
</file>