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1BA" w:rsidRDefault="008601BA">
      <w:pPr>
        <w:pStyle w:val="Header"/>
        <w:tabs>
          <w:tab w:val="clear" w:pos="4153"/>
          <w:tab w:val="clear" w:pos="8306"/>
        </w:tabs>
      </w:pPr>
    </w:p>
    <w:tbl>
      <w:tblPr>
        <w:tblW w:w="0" w:type="auto"/>
        <w:tblLayout w:type="fixed"/>
        <w:tblCellMar>
          <w:left w:w="0" w:type="dxa"/>
          <w:right w:w="0" w:type="dxa"/>
        </w:tblCellMar>
        <w:tblLook w:val="0000"/>
      </w:tblPr>
      <w:tblGrid>
        <w:gridCol w:w="4032"/>
        <w:gridCol w:w="284"/>
        <w:gridCol w:w="4756"/>
      </w:tblGrid>
      <w:tr w:rsidR="008601BA">
        <w:tblPrEx>
          <w:tblCellMar>
            <w:top w:w="0" w:type="dxa"/>
            <w:left w:w="0" w:type="dxa"/>
            <w:bottom w:w="0" w:type="dxa"/>
            <w:right w:w="0" w:type="dxa"/>
          </w:tblCellMar>
        </w:tblPrEx>
        <w:trPr>
          <w:cantSplit/>
        </w:trPr>
        <w:tc>
          <w:tcPr>
            <w:tcW w:w="4032" w:type="dxa"/>
          </w:tcPr>
          <w:p w:rsidR="008601BA" w:rsidRDefault="008601BA">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rPr>
                <w:b/>
                <w:caps/>
                <w:sz w:val="40"/>
              </w:rPr>
            </w:pPr>
          </w:p>
          <w:p w:rsidR="008601BA" w:rsidRDefault="008601BA">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jc w:val="center"/>
              <w:rPr>
                <w:b/>
                <w:caps/>
                <w:sz w:val="50"/>
              </w:rPr>
            </w:pPr>
            <w:r>
              <w:rPr>
                <w:b/>
                <w:caps/>
                <w:sz w:val="50"/>
              </w:rPr>
              <w:t>PLANNING</w:t>
            </w:r>
            <w:r>
              <w:rPr>
                <w:b/>
                <w:caps/>
                <w:sz w:val="50"/>
              </w:rPr>
              <w:br/>
              <w:t>PERMIT</w:t>
            </w:r>
          </w:p>
          <w:p w:rsidR="008601BA" w:rsidRDefault="008601BA">
            <w:pPr>
              <w:pStyle w:val="BodyText2"/>
            </w:pPr>
            <w:r>
              <w:t>GRANTED UNDER DIVISION 5 OF PART 4 OF THE PLANNING AND eNVIRONMENT aCT 1987</w:t>
            </w:r>
          </w:p>
          <w:p w:rsidR="008601BA" w:rsidRDefault="008601BA">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rPr>
                <w:b/>
                <w:caps/>
                <w:sz w:val="40"/>
              </w:rPr>
            </w:pPr>
          </w:p>
        </w:tc>
        <w:tc>
          <w:tcPr>
            <w:tcW w:w="284" w:type="dxa"/>
          </w:tcPr>
          <w:p w:rsidR="008601BA" w:rsidRDefault="008601BA">
            <w:pPr>
              <w:tabs>
                <w:tab w:val="left" w:pos="-3312"/>
                <w:tab w:val="left" w:pos="-2592"/>
                <w:tab w:val="left" w:pos="-2016"/>
                <w:tab w:val="left" w:pos="-1152"/>
                <w:tab w:val="left" w:pos="288"/>
                <w:tab w:val="left" w:pos="3024"/>
              </w:tabs>
              <w:spacing w:line="240" w:lineRule="atLeast"/>
              <w:rPr>
                <w:b/>
              </w:rPr>
            </w:pPr>
          </w:p>
        </w:tc>
        <w:tc>
          <w:tcPr>
            <w:tcW w:w="4756" w:type="dxa"/>
          </w:tcPr>
          <w:p w:rsidR="008601BA" w:rsidRDefault="008601BA">
            <w:pPr>
              <w:tabs>
                <w:tab w:val="left" w:pos="-3312"/>
                <w:tab w:val="left" w:pos="-2592"/>
                <w:tab w:val="left" w:pos="-2016"/>
                <w:tab w:val="left" w:pos="-1152"/>
                <w:tab w:val="left" w:pos="288"/>
                <w:tab w:val="left" w:pos="3024"/>
              </w:tabs>
              <w:spacing w:line="240" w:lineRule="atLeast"/>
              <w:rPr>
                <w:b/>
              </w:rPr>
            </w:pPr>
            <w:r>
              <w:rPr>
                <w:b/>
              </w:rPr>
              <w:t xml:space="preserve">Permit No.:  </w:t>
            </w:r>
            <w:r w:rsidR="00916722">
              <w:rPr>
                <w:b/>
              </w:rPr>
              <w:t>366/2011</w:t>
            </w:r>
            <w:r>
              <w:rPr>
                <w:b/>
              </w:rPr>
              <w:br/>
            </w:r>
            <w:r>
              <w:rPr>
                <w:b/>
              </w:rPr>
              <w:br/>
              <w:t>Planning Scheme:</w:t>
            </w:r>
            <w:r w:rsidR="005C1136">
              <w:rPr>
                <w:b/>
              </w:rPr>
              <w:t xml:space="preserve"> Greater Geelong Planning Scheme</w:t>
            </w:r>
            <w:r>
              <w:rPr>
                <w:b/>
              </w:rPr>
              <w:br/>
            </w:r>
            <w:r>
              <w:rPr>
                <w:b/>
              </w:rPr>
              <w:br/>
              <w:t xml:space="preserve">Responsible Authority: </w:t>
            </w:r>
            <w:r w:rsidR="005C1136">
              <w:rPr>
                <w:b/>
              </w:rPr>
              <w:t>City of Greater Geelong</w:t>
            </w:r>
            <w:r>
              <w:rPr>
                <w:b/>
              </w:rPr>
              <w:br/>
            </w:r>
          </w:p>
        </w:tc>
      </w:tr>
      <w:tr w:rsidR="008601BA">
        <w:tblPrEx>
          <w:tblCellMar>
            <w:top w:w="0" w:type="dxa"/>
            <w:left w:w="0" w:type="dxa"/>
            <w:bottom w:w="0" w:type="dxa"/>
            <w:right w:w="0" w:type="dxa"/>
          </w:tblCellMar>
        </w:tblPrEx>
        <w:trPr>
          <w:cantSplit/>
        </w:trPr>
        <w:tc>
          <w:tcPr>
            <w:tcW w:w="4032" w:type="dxa"/>
          </w:tcPr>
          <w:p w:rsidR="008601BA" w:rsidRDefault="0020575E" w:rsidP="0020575E">
            <w:pPr>
              <w:tabs>
                <w:tab w:val="left" w:pos="720"/>
                <w:tab w:val="left" w:pos="1440"/>
                <w:tab w:val="left" w:pos="2016"/>
                <w:tab w:val="left" w:pos="2880"/>
                <w:tab w:val="left" w:pos="4320"/>
                <w:tab w:val="left" w:pos="7056"/>
              </w:tabs>
              <w:spacing w:before="240" w:line="240" w:lineRule="atLeast"/>
              <w:rPr>
                <w:b/>
                <w:caps/>
              </w:rPr>
            </w:pPr>
            <w:r>
              <w:rPr>
                <w:b/>
              </w:rPr>
              <w:t xml:space="preserve">Address of the land: </w:t>
            </w:r>
          </w:p>
        </w:tc>
        <w:tc>
          <w:tcPr>
            <w:tcW w:w="5040" w:type="dxa"/>
            <w:gridSpan w:val="2"/>
          </w:tcPr>
          <w:p w:rsidR="008601BA" w:rsidRDefault="008601BA">
            <w:pPr>
              <w:tabs>
                <w:tab w:val="left" w:pos="-3312"/>
                <w:tab w:val="left" w:pos="-2592"/>
                <w:tab w:val="left" w:pos="-2016"/>
                <w:tab w:val="left" w:pos="-1152"/>
                <w:tab w:val="left" w:pos="288"/>
                <w:tab w:val="left" w:pos="3024"/>
              </w:tabs>
              <w:spacing w:line="240" w:lineRule="atLeast"/>
            </w:pPr>
          </w:p>
          <w:p w:rsidR="008601BA" w:rsidRDefault="0020575E">
            <w:pPr>
              <w:tabs>
                <w:tab w:val="left" w:pos="-3312"/>
                <w:tab w:val="left" w:pos="-2592"/>
                <w:tab w:val="left" w:pos="-2016"/>
                <w:tab w:val="left" w:pos="-1152"/>
                <w:tab w:val="left" w:pos="288"/>
                <w:tab w:val="left" w:pos="3024"/>
              </w:tabs>
              <w:spacing w:line="240" w:lineRule="atLeast"/>
            </w:pPr>
            <w:r>
              <w:t>12-20 Fairbairn Drive, Corio</w:t>
            </w:r>
          </w:p>
        </w:tc>
      </w:tr>
      <w:tr w:rsidR="008601BA">
        <w:tblPrEx>
          <w:tblCellMar>
            <w:top w:w="0" w:type="dxa"/>
            <w:left w:w="0" w:type="dxa"/>
            <w:bottom w:w="0" w:type="dxa"/>
            <w:right w:w="0" w:type="dxa"/>
          </w:tblCellMar>
        </w:tblPrEx>
        <w:trPr>
          <w:cantSplit/>
        </w:trPr>
        <w:tc>
          <w:tcPr>
            <w:tcW w:w="4032" w:type="dxa"/>
          </w:tcPr>
          <w:p w:rsidR="008601BA" w:rsidRDefault="008601BA">
            <w:pPr>
              <w:tabs>
                <w:tab w:val="left" w:pos="720"/>
                <w:tab w:val="left" w:pos="1440"/>
                <w:tab w:val="left" w:pos="2016"/>
                <w:tab w:val="left" w:pos="2880"/>
                <w:tab w:val="left" w:pos="4320"/>
                <w:tab w:val="left" w:pos="7056"/>
              </w:tabs>
              <w:spacing w:before="240" w:line="240" w:lineRule="atLeast"/>
              <w:rPr>
                <w:b/>
                <w:caps/>
              </w:rPr>
            </w:pPr>
            <w:r>
              <w:rPr>
                <w:b/>
                <w:caps/>
              </w:rPr>
              <w:t>The Permit allows:</w:t>
            </w:r>
          </w:p>
        </w:tc>
        <w:tc>
          <w:tcPr>
            <w:tcW w:w="5040" w:type="dxa"/>
            <w:gridSpan w:val="2"/>
          </w:tcPr>
          <w:p w:rsidR="008601BA" w:rsidRDefault="008601BA">
            <w:pPr>
              <w:tabs>
                <w:tab w:val="left" w:pos="-3312"/>
                <w:tab w:val="left" w:pos="-2592"/>
                <w:tab w:val="left" w:pos="-2016"/>
                <w:tab w:val="left" w:pos="-1152"/>
                <w:tab w:val="left" w:pos="288"/>
                <w:tab w:val="left" w:pos="3024"/>
              </w:tabs>
              <w:spacing w:line="240" w:lineRule="atLeast"/>
            </w:pPr>
          </w:p>
          <w:p w:rsidR="008601BA" w:rsidRDefault="0020575E">
            <w:pPr>
              <w:tabs>
                <w:tab w:val="left" w:pos="-3312"/>
                <w:tab w:val="left" w:pos="-2592"/>
                <w:tab w:val="left" w:pos="-2016"/>
                <w:tab w:val="left" w:pos="-1152"/>
                <w:tab w:val="left" w:pos="288"/>
                <w:tab w:val="left" w:pos="3024"/>
              </w:tabs>
              <w:spacing w:line="240" w:lineRule="atLeast"/>
            </w:pPr>
            <w:r>
              <w:t>Development of the Land for Shops, Associated Business Identification Signage and Partial Reduction of Car Parking, Loading and Bicycle Facility Requirements</w:t>
            </w:r>
          </w:p>
        </w:tc>
      </w:tr>
    </w:tbl>
    <w:p w:rsidR="008601BA" w:rsidRDefault="008601BA">
      <w:pPr>
        <w:tabs>
          <w:tab w:val="left" w:pos="720"/>
          <w:tab w:val="left" w:pos="1440"/>
          <w:tab w:val="left" w:pos="2016"/>
          <w:tab w:val="left" w:pos="2880"/>
          <w:tab w:val="left" w:pos="4320"/>
          <w:tab w:val="left" w:pos="7056"/>
        </w:tabs>
        <w:spacing w:line="240" w:lineRule="atLeast"/>
      </w:pPr>
    </w:p>
    <w:p w:rsidR="008601BA" w:rsidRDefault="008601BA">
      <w:pPr>
        <w:tabs>
          <w:tab w:val="left" w:pos="720"/>
          <w:tab w:val="left" w:pos="1440"/>
          <w:tab w:val="left" w:pos="2016"/>
          <w:tab w:val="left" w:pos="2880"/>
          <w:tab w:val="left" w:pos="4320"/>
          <w:tab w:val="left" w:pos="7056"/>
        </w:tabs>
        <w:spacing w:line="240" w:lineRule="atLeast"/>
      </w:pPr>
    </w:p>
    <w:p w:rsidR="008601BA" w:rsidRDefault="008601BA">
      <w:pPr>
        <w:tabs>
          <w:tab w:val="left" w:pos="720"/>
          <w:tab w:val="left" w:pos="1440"/>
          <w:tab w:val="left" w:pos="2016"/>
          <w:tab w:val="left" w:pos="2880"/>
          <w:tab w:val="left" w:pos="4320"/>
          <w:tab w:val="left" w:pos="7056"/>
        </w:tabs>
        <w:spacing w:line="240" w:lineRule="atLeast"/>
        <w:rPr>
          <w:b/>
          <w:caps/>
        </w:rPr>
      </w:pPr>
      <w:r>
        <w:rPr>
          <w:b/>
          <w:caps/>
        </w:rPr>
        <w:t>The following conditions apply to this permit:</w:t>
      </w:r>
    </w:p>
    <w:p w:rsidR="008601BA" w:rsidRDefault="008601BA">
      <w:pPr>
        <w:tabs>
          <w:tab w:val="left" w:pos="720"/>
          <w:tab w:val="left" w:pos="1440"/>
          <w:tab w:val="left" w:pos="2016"/>
          <w:tab w:val="left" w:pos="2880"/>
          <w:tab w:val="left" w:pos="4320"/>
          <w:tab w:val="left" w:pos="7056"/>
        </w:tabs>
        <w:spacing w:line="240" w:lineRule="atLeast"/>
        <w:rPr>
          <w:b/>
          <w:caps/>
        </w:rPr>
      </w:pPr>
    </w:p>
    <w:p w:rsidR="008601BA" w:rsidRDefault="008601BA">
      <w:pPr>
        <w:pBdr>
          <w:top w:val="single" w:sz="2" w:space="0" w:color="auto"/>
        </w:pBdr>
        <w:tabs>
          <w:tab w:val="left" w:pos="720"/>
          <w:tab w:val="left" w:pos="1440"/>
          <w:tab w:val="left" w:pos="2016"/>
          <w:tab w:val="left" w:pos="2880"/>
          <w:tab w:val="left" w:pos="4320"/>
          <w:tab w:val="left" w:pos="7056"/>
        </w:tabs>
        <w:spacing w:line="240" w:lineRule="atLeast"/>
      </w:pPr>
    </w:p>
    <w:p w:rsidR="00A84B65" w:rsidRPr="00A84B65" w:rsidRDefault="00A84B65" w:rsidP="00A41C0D">
      <w:pPr>
        <w:ind w:left="567" w:hanging="567"/>
        <w:rPr>
          <w:b/>
          <w:lang w:eastAsia="en-US"/>
        </w:rPr>
      </w:pPr>
      <w:r w:rsidRPr="00A84B65">
        <w:rPr>
          <w:b/>
          <w:lang w:eastAsia="en-US"/>
        </w:rPr>
        <w:t xml:space="preserve">Amended Plans </w:t>
      </w:r>
    </w:p>
    <w:p w:rsidR="00A84B65" w:rsidRPr="00A84B65" w:rsidRDefault="00A84B65" w:rsidP="00A41C0D">
      <w:pPr>
        <w:ind w:left="567" w:hanging="567"/>
        <w:rPr>
          <w:lang w:eastAsia="en-US"/>
        </w:rPr>
      </w:pPr>
    </w:p>
    <w:p w:rsidR="00A84B65" w:rsidRPr="00A84B65" w:rsidRDefault="00A84B65" w:rsidP="00A41C0D">
      <w:pPr>
        <w:ind w:left="567" w:hanging="567"/>
        <w:jc w:val="both"/>
        <w:rPr>
          <w:lang w:eastAsia="en-US"/>
        </w:rPr>
      </w:pPr>
      <w:r w:rsidRPr="00A84B65">
        <w:rPr>
          <w:lang w:eastAsia="en-US"/>
        </w:rPr>
        <w:t>1.</w:t>
      </w:r>
      <w:r w:rsidRPr="00A84B65">
        <w:rPr>
          <w:lang w:eastAsia="en-US"/>
        </w:rPr>
        <w:tab/>
        <w:t>Prior to the commencement of the development, three (3) copies of amended plans to the satisfaction of the Responsible Authority must be submitted to and approved by the Responsible Authority. When approved, the plans will be endorsed and will then form part of the permit. The plans must be drawn to scale with dimensions and must be generally in accordance with the plans submitted on 10 August 2012 but modified to show:</w:t>
      </w:r>
    </w:p>
    <w:p w:rsidR="00A84B65" w:rsidRPr="00A84B65" w:rsidRDefault="00A84B65" w:rsidP="00A41C0D">
      <w:pPr>
        <w:ind w:left="567" w:hanging="567"/>
        <w:jc w:val="both"/>
        <w:rPr>
          <w:lang w:eastAsia="en-US"/>
        </w:rPr>
      </w:pPr>
    </w:p>
    <w:p w:rsidR="00A84B65" w:rsidRPr="00A84B65" w:rsidRDefault="00A84B65" w:rsidP="00A41C0D">
      <w:pPr>
        <w:tabs>
          <w:tab w:val="left" w:pos="851"/>
        </w:tabs>
        <w:ind w:left="567"/>
      </w:pPr>
      <w:r w:rsidRPr="00A84B65">
        <w:t xml:space="preserve">a) </w:t>
      </w:r>
      <w:r w:rsidR="008F4A20">
        <w:tab/>
      </w:r>
      <w:r w:rsidRPr="00A84B65">
        <w:t>Disabled spaces to conform to standard AS 2890.6;</w:t>
      </w:r>
    </w:p>
    <w:p w:rsidR="00A84B65" w:rsidRPr="00A84B65" w:rsidRDefault="00A84B65" w:rsidP="00A41C0D">
      <w:pPr>
        <w:tabs>
          <w:tab w:val="left" w:pos="851"/>
        </w:tabs>
        <w:ind w:left="567"/>
        <w:rPr>
          <w:lang w:eastAsia="en-US"/>
        </w:rPr>
      </w:pPr>
      <w:r w:rsidRPr="00A84B65">
        <w:rPr>
          <w:lang w:eastAsia="en-US"/>
        </w:rPr>
        <w:t xml:space="preserve">b) </w:t>
      </w:r>
      <w:r w:rsidR="008F4A20">
        <w:rPr>
          <w:lang w:eastAsia="en-US"/>
        </w:rPr>
        <w:tab/>
      </w:r>
      <w:r w:rsidRPr="00A84B65">
        <w:rPr>
          <w:lang w:eastAsia="en-US"/>
        </w:rPr>
        <w:t>Deletion of zebra crossing from the plans and replaced with an informal crossing;</w:t>
      </w:r>
    </w:p>
    <w:p w:rsidR="00A84B65" w:rsidRPr="00A84B65" w:rsidRDefault="00A84B65" w:rsidP="00A41C0D">
      <w:pPr>
        <w:tabs>
          <w:tab w:val="left" w:pos="851"/>
        </w:tabs>
        <w:ind w:left="567"/>
        <w:rPr>
          <w:lang w:eastAsia="en-US"/>
        </w:rPr>
      </w:pPr>
      <w:r w:rsidRPr="00A84B65">
        <w:rPr>
          <w:lang w:eastAsia="en-US"/>
        </w:rPr>
        <w:t xml:space="preserve">c) </w:t>
      </w:r>
      <w:r w:rsidR="008F4A20">
        <w:rPr>
          <w:lang w:eastAsia="en-US"/>
        </w:rPr>
        <w:tab/>
      </w:r>
      <w:r w:rsidRPr="00A84B65">
        <w:rPr>
          <w:lang w:eastAsia="en-US"/>
        </w:rPr>
        <w:t>Details of all plant and equipment, including detail of screening and noise attenuation;</w:t>
      </w:r>
    </w:p>
    <w:p w:rsidR="00A84B65" w:rsidRPr="00A84B65" w:rsidRDefault="00A84B65" w:rsidP="00A41C0D">
      <w:pPr>
        <w:tabs>
          <w:tab w:val="left" w:pos="851"/>
        </w:tabs>
        <w:ind w:left="567"/>
        <w:rPr>
          <w:lang w:eastAsia="en-US"/>
        </w:rPr>
      </w:pPr>
      <w:r w:rsidRPr="00A84B65">
        <w:rPr>
          <w:lang w:eastAsia="en-US"/>
        </w:rPr>
        <w:t>d)</w:t>
      </w:r>
      <w:r w:rsidR="008F4A20">
        <w:rPr>
          <w:lang w:eastAsia="en-US"/>
        </w:rPr>
        <w:tab/>
      </w:r>
      <w:r w:rsidRPr="00A84B65">
        <w:rPr>
          <w:lang w:eastAsia="en-US"/>
        </w:rPr>
        <w:t xml:space="preserve"> Details of all roadworks;</w:t>
      </w:r>
    </w:p>
    <w:p w:rsidR="00A84B65" w:rsidRPr="00A84B65" w:rsidRDefault="00A84B65" w:rsidP="00A41C0D">
      <w:pPr>
        <w:tabs>
          <w:tab w:val="left" w:pos="851"/>
        </w:tabs>
        <w:ind w:left="567"/>
        <w:rPr>
          <w:lang w:eastAsia="en-US"/>
        </w:rPr>
      </w:pPr>
      <w:r w:rsidRPr="00A84B65">
        <w:rPr>
          <w:lang w:eastAsia="en-US"/>
        </w:rPr>
        <w:t xml:space="preserve">e) </w:t>
      </w:r>
      <w:r w:rsidR="008F4A20">
        <w:rPr>
          <w:lang w:eastAsia="en-US"/>
        </w:rPr>
        <w:tab/>
      </w:r>
      <w:r w:rsidRPr="00A84B65">
        <w:rPr>
          <w:lang w:eastAsia="en-US"/>
        </w:rPr>
        <w:t>A landscape plan in accordance with the requirements of condition 13 of this permit;</w:t>
      </w:r>
    </w:p>
    <w:p w:rsidR="00A84B65" w:rsidRPr="00A84B65" w:rsidRDefault="00A84B65" w:rsidP="00A41C0D">
      <w:pPr>
        <w:tabs>
          <w:tab w:val="left" w:pos="851"/>
        </w:tabs>
        <w:ind w:left="567"/>
        <w:rPr>
          <w:lang w:eastAsia="en-US"/>
        </w:rPr>
      </w:pPr>
      <w:r w:rsidRPr="00A84B65">
        <w:rPr>
          <w:lang w:eastAsia="en-US"/>
        </w:rPr>
        <w:t xml:space="preserve">f) </w:t>
      </w:r>
      <w:r w:rsidR="008F4A20">
        <w:rPr>
          <w:lang w:eastAsia="en-US"/>
        </w:rPr>
        <w:tab/>
      </w:r>
      <w:r w:rsidRPr="00A84B65">
        <w:rPr>
          <w:lang w:eastAsia="en-US"/>
        </w:rPr>
        <w:t>Fully dimensioned floor, elevation and site plan;</w:t>
      </w:r>
    </w:p>
    <w:p w:rsidR="00A84B65" w:rsidRPr="00A84B65" w:rsidRDefault="00A84B65" w:rsidP="00A41C0D">
      <w:pPr>
        <w:tabs>
          <w:tab w:val="left" w:pos="851"/>
        </w:tabs>
        <w:ind w:left="851" w:hanging="284"/>
        <w:rPr>
          <w:lang w:eastAsia="en-US"/>
        </w:rPr>
      </w:pPr>
      <w:r w:rsidRPr="00A84B65">
        <w:rPr>
          <w:lang w:eastAsia="en-US"/>
        </w:rPr>
        <w:t xml:space="preserve">g) </w:t>
      </w:r>
      <w:r w:rsidR="008F4A20">
        <w:rPr>
          <w:lang w:eastAsia="en-US"/>
        </w:rPr>
        <w:tab/>
      </w:r>
      <w:r w:rsidRPr="00A84B65">
        <w:rPr>
          <w:lang w:eastAsia="en-US"/>
        </w:rPr>
        <w:t>Interface treatment measures along the southern boundary, including fencing, wall treatment, location of services, landscaping and any other form of treatment which responds to the adjoining sensitive uses;</w:t>
      </w:r>
    </w:p>
    <w:p w:rsidR="00A84B65" w:rsidRPr="00A84B65" w:rsidRDefault="00A84B65" w:rsidP="00A41C0D">
      <w:pPr>
        <w:tabs>
          <w:tab w:val="left" w:pos="851"/>
        </w:tabs>
        <w:ind w:left="567"/>
        <w:rPr>
          <w:lang w:eastAsia="en-US"/>
        </w:rPr>
      </w:pPr>
      <w:r w:rsidRPr="00A84B65">
        <w:rPr>
          <w:lang w:eastAsia="en-US"/>
        </w:rPr>
        <w:t xml:space="preserve">h) </w:t>
      </w:r>
      <w:r w:rsidR="008F4A20">
        <w:rPr>
          <w:lang w:eastAsia="en-US"/>
        </w:rPr>
        <w:tab/>
      </w:r>
      <w:r w:rsidRPr="00A84B65">
        <w:rPr>
          <w:lang w:eastAsia="en-US"/>
        </w:rPr>
        <w:t>Materials and colour schedule;</w:t>
      </w:r>
    </w:p>
    <w:p w:rsidR="00A84B65" w:rsidRPr="00A84B65" w:rsidRDefault="00A84B65" w:rsidP="00A41C0D">
      <w:pPr>
        <w:tabs>
          <w:tab w:val="left" w:pos="851"/>
        </w:tabs>
        <w:ind w:left="851" w:hanging="284"/>
        <w:rPr>
          <w:lang w:eastAsia="en-US"/>
        </w:rPr>
      </w:pPr>
      <w:r w:rsidRPr="00A84B65">
        <w:rPr>
          <w:lang w:eastAsia="en-US"/>
        </w:rPr>
        <w:t xml:space="preserve">i) </w:t>
      </w:r>
      <w:r w:rsidR="008F4A20">
        <w:rPr>
          <w:lang w:eastAsia="en-US"/>
        </w:rPr>
        <w:tab/>
      </w:r>
      <w:r w:rsidRPr="00A84B65">
        <w:rPr>
          <w:lang w:eastAsia="en-US"/>
        </w:rPr>
        <w:t>A fully dimensioned signage plan including materials, colour, details of supporting structures, method of illumination and indicative location of future business identification signage for each premises;</w:t>
      </w:r>
    </w:p>
    <w:p w:rsidR="00A84B65" w:rsidRPr="00A84B65" w:rsidRDefault="00A84B65" w:rsidP="00A41C0D">
      <w:pPr>
        <w:tabs>
          <w:tab w:val="left" w:pos="851"/>
        </w:tabs>
        <w:ind w:left="567"/>
        <w:rPr>
          <w:lang w:eastAsia="en-US"/>
        </w:rPr>
      </w:pPr>
      <w:r w:rsidRPr="00A84B65">
        <w:rPr>
          <w:lang w:eastAsia="en-US"/>
        </w:rPr>
        <w:t xml:space="preserve">j) </w:t>
      </w:r>
      <w:r w:rsidR="008F4A20">
        <w:rPr>
          <w:lang w:eastAsia="en-US"/>
        </w:rPr>
        <w:tab/>
      </w:r>
      <w:r w:rsidRPr="00A84B65">
        <w:rPr>
          <w:lang w:eastAsia="en-US"/>
        </w:rPr>
        <w:t>Dimensions of loading bays, car spaces and bicycle facilities;</w:t>
      </w:r>
    </w:p>
    <w:p w:rsidR="00A84B65" w:rsidRPr="00A84B65" w:rsidRDefault="00A84B65" w:rsidP="00A41C0D">
      <w:pPr>
        <w:tabs>
          <w:tab w:val="left" w:pos="851"/>
        </w:tabs>
        <w:ind w:left="567"/>
        <w:rPr>
          <w:lang w:eastAsia="en-US"/>
        </w:rPr>
      </w:pPr>
      <w:r w:rsidRPr="00A84B65">
        <w:rPr>
          <w:lang w:eastAsia="en-US"/>
        </w:rPr>
        <w:t xml:space="preserve">k) </w:t>
      </w:r>
      <w:r w:rsidR="008F4A20">
        <w:rPr>
          <w:lang w:eastAsia="en-US"/>
        </w:rPr>
        <w:tab/>
      </w:r>
      <w:r w:rsidRPr="00A84B65">
        <w:rPr>
          <w:lang w:eastAsia="en-US"/>
        </w:rPr>
        <w:t>Location of waste and recycling storage areas and collection points.</w:t>
      </w:r>
    </w:p>
    <w:p w:rsidR="008601BA" w:rsidRDefault="008601BA" w:rsidP="00A41C0D">
      <w:pPr>
        <w:tabs>
          <w:tab w:val="left" w:pos="720"/>
          <w:tab w:val="left" w:pos="1440"/>
          <w:tab w:val="left" w:pos="2016"/>
          <w:tab w:val="left" w:pos="2880"/>
          <w:tab w:val="left" w:pos="4320"/>
          <w:tab w:val="left" w:pos="7056"/>
        </w:tabs>
        <w:ind w:left="567" w:hanging="567"/>
      </w:pPr>
    </w:p>
    <w:p w:rsidR="00A84B65" w:rsidRPr="00A84B65" w:rsidRDefault="00A84B65" w:rsidP="00A41C0D">
      <w:pPr>
        <w:ind w:left="567" w:hanging="567"/>
        <w:rPr>
          <w:b/>
          <w:lang w:eastAsia="en-US"/>
        </w:rPr>
      </w:pPr>
      <w:r w:rsidRPr="00A84B65">
        <w:rPr>
          <w:b/>
          <w:lang w:eastAsia="en-US"/>
        </w:rPr>
        <w:t>Endorsed Plans</w:t>
      </w:r>
    </w:p>
    <w:p w:rsidR="00A84B65" w:rsidRPr="00A84B65" w:rsidRDefault="00A84B65" w:rsidP="00A41C0D">
      <w:pPr>
        <w:ind w:left="567" w:hanging="567"/>
        <w:rPr>
          <w:lang w:eastAsia="en-US"/>
        </w:rPr>
      </w:pPr>
    </w:p>
    <w:p w:rsidR="00A84B65" w:rsidRPr="00A84B65" w:rsidRDefault="00A84B65" w:rsidP="00A41C0D">
      <w:pPr>
        <w:ind w:left="567" w:hanging="567"/>
        <w:jc w:val="both"/>
        <w:rPr>
          <w:lang w:eastAsia="en-US"/>
        </w:rPr>
      </w:pPr>
      <w:r w:rsidRPr="00A84B65">
        <w:rPr>
          <w:lang w:eastAsia="en-US"/>
        </w:rPr>
        <w:t>2.</w:t>
      </w:r>
      <w:r w:rsidRPr="00A84B65">
        <w:rPr>
          <w:lang w:eastAsia="en-US"/>
        </w:rPr>
        <w:tab/>
        <w:t xml:space="preserve">The development as shown on the endorsed plan(s) must not be altered without the written consent of the Responsible Authority. </w:t>
      </w:r>
    </w:p>
    <w:p w:rsidR="00A84B65" w:rsidRDefault="00A84B65" w:rsidP="00A84B65">
      <w:pPr>
        <w:jc w:val="both"/>
        <w:rPr>
          <w:bCs/>
        </w:rPr>
      </w:pPr>
    </w:p>
    <w:p w:rsidR="00A84B65" w:rsidRPr="00A84B65" w:rsidRDefault="00A84B65" w:rsidP="00A41C0D">
      <w:pPr>
        <w:ind w:left="567" w:hanging="567"/>
        <w:jc w:val="both"/>
        <w:rPr>
          <w:bCs/>
        </w:rPr>
      </w:pPr>
      <w:r w:rsidRPr="00A84B65">
        <w:rPr>
          <w:bCs/>
        </w:rPr>
        <w:lastRenderedPageBreak/>
        <w:t>3.</w:t>
      </w:r>
      <w:r w:rsidRPr="00A84B65">
        <w:rPr>
          <w:bCs/>
        </w:rPr>
        <w:tab/>
        <w:t>The location and details of signs, as shown on the endorsed plans must not be altered without the written consent of the Responsible Authority unless exempt under the provisions of the Greater Geelong Planning Scheme.</w:t>
      </w:r>
    </w:p>
    <w:p w:rsidR="00A84B65" w:rsidRPr="00A84B65" w:rsidRDefault="00A84B65" w:rsidP="00A41C0D">
      <w:pPr>
        <w:ind w:left="567" w:hanging="567"/>
        <w:jc w:val="both"/>
        <w:rPr>
          <w:bCs/>
        </w:rPr>
      </w:pPr>
    </w:p>
    <w:p w:rsidR="00A84B65" w:rsidRDefault="00A84B65" w:rsidP="00A41C0D">
      <w:pPr>
        <w:ind w:left="567" w:hanging="567"/>
        <w:jc w:val="both"/>
        <w:rPr>
          <w:lang w:eastAsia="en-US"/>
        </w:rPr>
      </w:pPr>
      <w:r w:rsidRPr="00A84B65">
        <w:rPr>
          <w:bCs/>
        </w:rPr>
        <w:t>4.</w:t>
      </w:r>
      <w:r w:rsidRPr="00A84B65">
        <w:rPr>
          <w:bCs/>
        </w:rPr>
        <w:tab/>
      </w:r>
      <w:r w:rsidRPr="00A84B65">
        <w:rPr>
          <w:lang w:eastAsia="en-US"/>
        </w:rPr>
        <w:t>Prior to the occupation of the development all buildings and works must be completed in accordance with the endorsed plans unless otherwise approved in writing by the Responsible Authority.</w:t>
      </w:r>
    </w:p>
    <w:p w:rsidR="00A84B65" w:rsidRDefault="00A84B65" w:rsidP="00A41C0D">
      <w:pPr>
        <w:ind w:left="567" w:hanging="567"/>
        <w:jc w:val="both"/>
        <w:rPr>
          <w:lang w:eastAsia="en-US"/>
        </w:rPr>
      </w:pPr>
    </w:p>
    <w:p w:rsidR="00A84B65" w:rsidRPr="00EB552C" w:rsidRDefault="00A84B65" w:rsidP="00A41C0D">
      <w:pPr>
        <w:ind w:left="567" w:hanging="567"/>
        <w:rPr>
          <w:b/>
        </w:rPr>
      </w:pPr>
      <w:r w:rsidRPr="00EB552C">
        <w:rPr>
          <w:b/>
        </w:rPr>
        <w:t>Engineering</w:t>
      </w:r>
    </w:p>
    <w:p w:rsidR="00A84B65" w:rsidRPr="00EB552C" w:rsidRDefault="00A84B65" w:rsidP="00A41C0D">
      <w:pPr>
        <w:ind w:left="567" w:hanging="567"/>
      </w:pPr>
    </w:p>
    <w:p w:rsidR="00A84B65" w:rsidRPr="00EB552C" w:rsidRDefault="00A84B65" w:rsidP="00A41C0D">
      <w:pPr>
        <w:ind w:left="567" w:hanging="567"/>
      </w:pPr>
      <w:r w:rsidRPr="00EB552C">
        <w:t>5.</w:t>
      </w:r>
      <w:r w:rsidRPr="00EB552C">
        <w:tab/>
        <w:t>Prior to works commencing an Environmental (Construction) Management Plan (EMP) must be submitted and must address control of site emissions during construction and the defects liability period to the satisfaction of the Responsible Authority. The plans must include measures to be taken to ensure that no polluted water and/or sediment laden runoff is to be discharged directly or indirectly into stormwater drains or watercourses during the construction period. The EMP must be prepared in accordance with the EPA – Guideline for Environmental Management, Doing it Right on Subdivisions, Publication 960, September 2004.</w:t>
      </w:r>
    </w:p>
    <w:p w:rsidR="00A84B65" w:rsidRPr="00EB552C" w:rsidRDefault="00A84B65" w:rsidP="00A41C0D">
      <w:pPr>
        <w:ind w:left="567" w:hanging="567"/>
      </w:pPr>
    </w:p>
    <w:p w:rsidR="00A84B65" w:rsidRPr="00EB552C" w:rsidRDefault="00A84B65" w:rsidP="00A41C0D">
      <w:pPr>
        <w:ind w:left="567" w:hanging="567"/>
      </w:pPr>
      <w:r w:rsidRPr="00EB552C">
        <w:t>6.</w:t>
      </w:r>
      <w:r w:rsidRPr="00EB552C">
        <w:tab/>
        <w:t>Prior to the commencement of works, engineer designed  roadworks and drainage construction plans must be submitted to and approved by the Responsible Authority.  The plans must show but are not limited to:</w:t>
      </w:r>
    </w:p>
    <w:p w:rsidR="00A84B65" w:rsidRPr="00EB552C" w:rsidRDefault="00A84B65" w:rsidP="00A41C0D">
      <w:pPr>
        <w:ind w:left="567" w:hanging="567"/>
        <w:jc w:val="both"/>
      </w:pPr>
    </w:p>
    <w:p w:rsidR="00A84B65" w:rsidRPr="00EB552C" w:rsidRDefault="00A84B65" w:rsidP="007702F5">
      <w:pPr>
        <w:tabs>
          <w:tab w:val="left" w:pos="851"/>
        </w:tabs>
        <w:ind w:left="851" w:hanging="284"/>
        <w:jc w:val="both"/>
      </w:pPr>
      <w:r w:rsidRPr="00EB552C">
        <w:t xml:space="preserve">a) </w:t>
      </w:r>
      <w:r w:rsidR="008D2C19">
        <w:tab/>
      </w:r>
      <w:r w:rsidRPr="00EB552C">
        <w:t>Road construction of the Broderick Road frontage and Pearce Street frontage including drainage, road widening, surfacing and kerb and channel. Footpath is required along all frontages.</w:t>
      </w:r>
    </w:p>
    <w:p w:rsidR="00A84B65" w:rsidRPr="00EB552C" w:rsidRDefault="00A84B65" w:rsidP="00A41C0D">
      <w:pPr>
        <w:tabs>
          <w:tab w:val="left" w:pos="851"/>
        </w:tabs>
        <w:ind w:left="851" w:hanging="284"/>
        <w:jc w:val="both"/>
      </w:pPr>
      <w:r w:rsidRPr="00EB552C">
        <w:t xml:space="preserve">b) </w:t>
      </w:r>
      <w:r w:rsidR="008D2C19">
        <w:tab/>
      </w:r>
      <w:r w:rsidRPr="00EB552C">
        <w:t>The recommendations relating to road construction and treatment as listed in the Traffic and Car Parking Assessment dated July 2012 by Ceremira Pty Ltd.</w:t>
      </w:r>
    </w:p>
    <w:p w:rsidR="00A84B65" w:rsidRPr="00EB552C" w:rsidRDefault="00A84B65" w:rsidP="00A41C0D">
      <w:pPr>
        <w:ind w:left="567" w:hanging="567"/>
      </w:pPr>
    </w:p>
    <w:p w:rsidR="00A84B65" w:rsidRDefault="00A84B65" w:rsidP="00A41C0D">
      <w:pPr>
        <w:pStyle w:val="BodyTextIndent2"/>
        <w:spacing w:after="0" w:line="240" w:lineRule="auto"/>
        <w:ind w:left="567" w:hanging="567"/>
      </w:pPr>
      <w:r w:rsidRPr="00EB552C">
        <w:t>7.</w:t>
      </w:r>
      <w:r w:rsidRPr="00EB552C">
        <w:tab/>
        <w:t>Prior to the commencement of the development hereby approved, engineer designed drainage plans must be submitted to and approved by the Responsible Authority. These plans must show that the design for the drainage system complies with relevant City of Greater Geelong Standards, Australian Rainfall and Runoff, Australian Standards (in particular AS 3500), WSUD Engineering Procedures: Stormwater- CSIRO, and any other approved technical publications relevant to the development, demonstrating that the system caters for the development in accordance with the following design criteria:  </w:t>
      </w:r>
    </w:p>
    <w:p w:rsidR="00A41C0D" w:rsidRPr="00EB552C" w:rsidRDefault="00A41C0D" w:rsidP="00A41C0D">
      <w:pPr>
        <w:pStyle w:val="BodyTextIndent2"/>
        <w:spacing w:after="0" w:line="240" w:lineRule="auto"/>
        <w:ind w:left="567" w:hanging="567"/>
      </w:pPr>
    </w:p>
    <w:p w:rsidR="00A84B65" w:rsidRPr="00EB552C" w:rsidRDefault="00A84B65" w:rsidP="00A41C0D">
      <w:pPr>
        <w:pStyle w:val="BodyTextIndent2"/>
        <w:tabs>
          <w:tab w:val="left" w:pos="851"/>
        </w:tabs>
        <w:spacing w:after="0" w:line="240" w:lineRule="auto"/>
        <w:ind w:left="851" w:hanging="284"/>
      </w:pPr>
      <w:r w:rsidRPr="00EB552C">
        <w:t xml:space="preserve">a) </w:t>
      </w:r>
      <w:r w:rsidR="00B50860">
        <w:tab/>
      </w:r>
      <w:r w:rsidRPr="00EB552C">
        <w:t xml:space="preserve">Site run-off must be limited to equivalent pre-developed levels for rainfall events of up to the 10 year </w:t>
      </w:r>
      <w:smartTag w:uri="urn:schemas-microsoft-com:office:smarttags" w:element="address">
        <w:r w:rsidRPr="00EB552C">
          <w:t>ARI</w:t>
        </w:r>
      </w:smartTag>
      <w:r w:rsidRPr="00EB552C">
        <w:t xml:space="preserve"> event;</w:t>
      </w:r>
    </w:p>
    <w:p w:rsidR="00A84B65" w:rsidRPr="00EB552C" w:rsidRDefault="00A84B65" w:rsidP="00A41C0D">
      <w:pPr>
        <w:pStyle w:val="BodyTextIndent2"/>
        <w:tabs>
          <w:tab w:val="left" w:pos="851"/>
        </w:tabs>
        <w:spacing w:after="0" w:line="240" w:lineRule="auto"/>
        <w:ind w:left="851" w:hanging="284"/>
      </w:pPr>
      <w:r w:rsidRPr="00EB552C">
        <w:t xml:space="preserve">b) </w:t>
      </w:r>
      <w:r w:rsidR="00B50860">
        <w:tab/>
      </w:r>
      <w:r w:rsidRPr="00EB552C">
        <w:t>An appropriate on site detention system must be designed and installed to limit site run-off to designated levels;</w:t>
      </w:r>
    </w:p>
    <w:p w:rsidR="00A84B65" w:rsidRPr="00EB552C" w:rsidRDefault="00A84B65" w:rsidP="00A41C0D">
      <w:pPr>
        <w:pStyle w:val="BodyTextIndent2"/>
        <w:tabs>
          <w:tab w:val="left" w:pos="851"/>
        </w:tabs>
        <w:spacing w:after="0" w:line="240" w:lineRule="auto"/>
        <w:ind w:left="851" w:hanging="284"/>
      </w:pPr>
      <w:r w:rsidRPr="00EB552C">
        <w:t xml:space="preserve">c) </w:t>
      </w:r>
      <w:r w:rsidR="00B50860">
        <w:tab/>
      </w:r>
      <w:r w:rsidRPr="00EB552C">
        <w:t xml:space="preserve">Runoff from Hard Standing Areas must be treated to achieve current best practice pollutant removal targets by connection to an appropriate Water Treatment Facility, with capacity to treat at least a 3 month </w:t>
      </w:r>
      <w:smartTag w:uri="urn:schemas-microsoft-com:office:smarttags" w:element="address">
        <w:r w:rsidRPr="00EB552C">
          <w:t>ARI</w:t>
        </w:r>
      </w:smartTag>
      <w:r w:rsidRPr="00EB552C">
        <w:t xml:space="preserve"> storm event, unless approved otherwise by the Responsible Authority. The Water Treatment Facility must be maintained to the satisfaction of the Responsible Authority;</w:t>
      </w:r>
    </w:p>
    <w:p w:rsidR="00A84B65" w:rsidRPr="00EB552C" w:rsidRDefault="00A84B65" w:rsidP="00A41C0D">
      <w:pPr>
        <w:ind w:left="567" w:hanging="567"/>
      </w:pPr>
    </w:p>
    <w:p w:rsidR="00A84B65" w:rsidRPr="00EB552C" w:rsidRDefault="00A84B65" w:rsidP="00A41C0D">
      <w:pPr>
        <w:ind w:left="567"/>
        <w:jc w:val="both"/>
      </w:pPr>
      <w:r w:rsidRPr="00EB552C">
        <w:t xml:space="preserve">all to the satisfaction of the Responsible Authority. </w:t>
      </w:r>
    </w:p>
    <w:p w:rsidR="00A84B65" w:rsidRPr="00EB552C" w:rsidRDefault="00A84B65" w:rsidP="00A41C0D">
      <w:pPr>
        <w:ind w:left="567" w:hanging="567"/>
      </w:pPr>
    </w:p>
    <w:p w:rsidR="00A84B65" w:rsidRPr="00EB552C" w:rsidRDefault="00A84B65" w:rsidP="00A41C0D">
      <w:pPr>
        <w:ind w:left="567" w:hanging="567"/>
        <w:jc w:val="both"/>
      </w:pPr>
      <w:r w:rsidRPr="00EB552C">
        <w:t>8.</w:t>
      </w:r>
      <w:r w:rsidRPr="00EB552C">
        <w:tab/>
        <w:t>Prior to the occupation of the development, roadworks and drainage must be constructed in accordance with the approved plans and specifications to the satisfaction of the Responsible Authority, and must include:</w:t>
      </w:r>
    </w:p>
    <w:p w:rsidR="00A84B65" w:rsidRPr="00EB552C" w:rsidRDefault="00A84B65" w:rsidP="00A41C0D">
      <w:pPr>
        <w:ind w:left="567" w:hanging="567"/>
        <w:jc w:val="both"/>
      </w:pPr>
    </w:p>
    <w:p w:rsidR="00A84B65" w:rsidRPr="00EB552C" w:rsidRDefault="007C14F3" w:rsidP="00A41C0D">
      <w:pPr>
        <w:tabs>
          <w:tab w:val="left" w:pos="851"/>
        </w:tabs>
        <w:ind w:left="567"/>
        <w:jc w:val="both"/>
      </w:pPr>
      <w:r>
        <w:t>a)</w:t>
      </w:r>
      <w:r>
        <w:tab/>
      </w:r>
      <w:r w:rsidR="00A84B65" w:rsidRPr="00EB552C">
        <w:t>Sealed pavement with kerb and channel;</w:t>
      </w:r>
    </w:p>
    <w:p w:rsidR="00A84B65" w:rsidRPr="00EB552C" w:rsidRDefault="00A84B65" w:rsidP="00A41C0D">
      <w:pPr>
        <w:tabs>
          <w:tab w:val="left" w:pos="851"/>
        </w:tabs>
        <w:ind w:left="567"/>
        <w:jc w:val="both"/>
      </w:pPr>
      <w:r w:rsidRPr="00EB552C">
        <w:t>b)</w:t>
      </w:r>
      <w:r w:rsidRPr="00EB552C">
        <w:tab/>
        <w:t xml:space="preserve">Concrete footpaths; and </w:t>
      </w:r>
    </w:p>
    <w:p w:rsidR="00A84B65" w:rsidRPr="00EB552C" w:rsidRDefault="00A84B65" w:rsidP="00A41C0D">
      <w:pPr>
        <w:tabs>
          <w:tab w:val="left" w:pos="851"/>
        </w:tabs>
        <w:ind w:left="567"/>
        <w:jc w:val="both"/>
        <w:rPr>
          <w:b/>
        </w:rPr>
      </w:pPr>
      <w:r w:rsidRPr="00EB552C">
        <w:t>c)</w:t>
      </w:r>
      <w:r w:rsidRPr="00EB552C">
        <w:tab/>
        <w:t>Underground stormwater drainage.</w:t>
      </w:r>
    </w:p>
    <w:p w:rsidR="00A84B65" w:rsidRPr="00EB552C" w:rsidRDefault="00A84B65" w:rsidP="00A41C0D">
      <w:pPr>
        <w:ind w:left="567" w:hanging="567"/>
      </w:pPr>
    </w:p>
    <w:p w:rsidR="00A84B65" w:rsidRPr="00EB552C" w:rsidRDefault="00A84B65" w:rsidP="00617BEA">
      <w:pPr>
        <w:ind w:left="567" w:hanging="567"/>
      </w:pPr>
      <w:r w:rsidRPr="00EB552C">
        <w:t>9.</w:t>
      </w:r>
      <w:r w:rsidRPr="00EB552C">
        <w:tab/>
        <w:t xml:space="preserve">Unless otherwise approved in writing by the Responsible Authority, prior to the commencement of the development, the developer must submit for certification, a plan showing the creation of a 3m wide </w:t>
      </w:r>
      <w:r w:rsidRPr="00EB552C">
        <w:lastRenderedPageBreak/>
        <w:t xml:space="preserve">easement in favour of the relevant authority, over the existing 1275mm drainage pipe. The easement must be formally created prior to occupation. </w:t>
      </w:r>
    </w:p>
    <w:p w:rsidR="00A84B65" w:rsidRPr="00EB552C" w:rsidRDefault="00A84B65" w:rsidP="00D67802">
      <w:pPr>
        <w:tabs>
          <w:tab w:val="left" w:pos="851"/>
        </w:tabs>
        <w:ind w:left="567" w:hanging="567"/>
      </w:pPr>
    </w:p>
    <w:p w:rsidR="00A84B65" w:rsidRPr="00EB552C" w:rsidRDefault="00A84B65" w:rsidP="00D67802">
      <w:pPr>
        <w:tabs>
          <w:tab w:val="left" w:pos="851"/>
        </w:tabs>
        <w:ind w:left="567" w:hanging="567"/>
      </w:pPr>
      <w:r w:rsidRPr="00EB552C">
        <w:t>10.</w:t>
      </w:r>
      <w:r w:rsidRPr="00EB552C">
        <w:tab/>
        <w:t>Prior to the occupation of the development, the developer must:</w:t>
      </w:r>
    </w:p>
    <w:p w:rsidR="00A84B65" w:rsidRPr="00EB552C" w:rsidRDefault="00A84B65" w:rsidP="00D67802">
      <w:pPr>
        <w:tabs>
          <w:tab w:val="left" w:pos="851"/>
        </w:tabs>
        <w:ind w:left="567" w:hanging="567"/>
      </w:pPr>
    </w:p>
    <w:p w:rsidR="00A84B65" w:rsidRPr="00EB552C" w:rsidRDefault="0056388C" w:rsidP="003E45EE">
      <w:pPr>
        <w:tabs>
          <w:tab w:val="left" w:pos="851"/>
        </w:tabs>
        <w:ind w:left="851" w:hanging="284"/>
      </w:pPr>
      <w:r>
        <w:t xml:space="preserve">a) </w:t>
      </w:r>
      <w:r>
        <w:tab/>
      </w:r>
      <w:r w:rsidR="00A84B65" w:rsidRPr="00EB552C">
        <w:t>construct the site stormwater drainage system including any h</w:t>
      </w:r>
      <w:r w:rsidR="00617BEA">
        <w:t xml:space="preserve">ard stand treatment facility in </w:t>
      </w:r>
      <w:r w:rsidR="00A84B65" w:rsidRPr="00EB552C">
        <w:t>accordance with the approved drainage plans;</w:t>
      </w:r>
    </w:p>
    <w:p w:rsidR="00A84B65" w:rsidRPr="00EB552C" w:rsidRDefault="0056388C" w:rsidP="003E45EE">
      <w:pPr>
        <w:tabs>
          <w:tab w:val="left" w:pos="851"/>
        </w:tabs>
        <w:ind w:left="851" w:hanging="284"/>
      </w:pPr>
      <w:r>
        <w:t>b)</w:t>
      </w:r>
      <w:r w:rsidR="00617BEA">
        <w:tab/>
      </w:r>
      <w:r w:rsidR="00A84B65" w:rsidRPr="00EB552C">
        <w:t>construct vehicular crossings via relevant Council Permit. Any redundant crossing is to be replaced with kerb and channel, to match existing.  All power poles and drainage pits within road reserve are to be at least one meter clear of driveways and kerb and channel to the satisfaction of Responsible Authority;</w:t>
      </w:r>
    </w:p>
    <w:p w:rsidR="00A84B65" w:rsidRPr="00D84887" w:rsidRDefault="0056388C" w:rsidP="003E45EE">
      <w:pPr>
        <w:tabs>
          <w:tab w:val="left" w:pos="851"/>
        </w:tabs>
        <w:ind w:left="851" w:hanging="284"/>
      </w:pPr>
      <w:r>
        <w:t>c)</w:t>
      </w:r>
      <w:r w:rsidR="00617BEA">
        <w:tab/>
      </w:r>
      <w:r w:rsidR="00A84B65" w:rsidRPr="00EB552C">
        <w:t>construct the car park including accessways, surfaced with an all-weather sealed coat in accordance with the endorsed plans;</w:t>
      </w:r>
    </w:p>
    <w:p w:rsidR="00A84B65" w:rsidRPr="00EB552C" w:rsidRDefault="0056388C" w:rsidP="00D67802">
      <w:pPr>
        <w:tabs>
          <w:tab w:val="left" w:pos="851"/>
        </w:tabs>
        <w:ind w:left="567" w:hanging="567"/>
      </w:pPr>
      <w:r>
        <w:tab/>
        <w:t>d)</w:t>
      </w:r>
      <w:r w:rsidR="00617BEA">
        <w:tab/>
      </w:r>
      <w:r w:rsidR="00A84B65" w:rsidRPr="00EB552C">
        <w:t>linemark the car park and accessways in accordance with the endorsed plan;</w:t>
      </w:r>
    </w:p>
    <w:p w:rsidR="00A84B65" w:rsidRPr="00EB552C" w:rsidRDefault="00A84B65" w:rsidP="00D67802">
      <w:pPr>
        <w:tabs>
          <w:tab w:val="left" w:pos="851"/>
        </w:tabs>
        <w:ind w:left="567" w:hanging="567"/>
      </w:pPr>
    </w:p>
    <w:p w:rsidR="00A84B65" w:rsidRPr="00EB552C" w:rsidRDefault="00D67802" w:rsidP="00D67802">
      <w:pPr>
        <w:tabs>
          <w:tab w:val="left" w:pos="851"/>
        </w:tabs>
        <w:ind w:left="567" w:hanging="567"/>
      </w:pPr>
      <w:r>
        <w:tab/>
      </w:r>
      <w:r w:rsidR="00A84B65" w:rsidRPr="00EB552C">
        <w:t>all to the satisfaction of the Responsible Authority.</w:t>
      </w:r>
    </w:p>
    <w:p w:rsidR="00A84B65" w:rsidRPr="00EB552C" w:rsidRDefault="00A84B65" w:rsidP="00617BEA">
      <w:pPr>
        <w:tabs>
          <w:tab w:val="left" w:pos="1134"/>
        </w:tabs>
        <w:ind w:left="567" w:hanging="567"/>
      </w:pPr>
    </w:p>
    <w:p w:rsidR="00A84B65" w:rsidRPr="00EB552C" w:rsidRDefault="00A84B65" w:rsidP="00617BEA">
      <w:pPr>
        <w:ind w:left="567" w:hanging="567"/>
      </w:pPr>
      <w:r w:rsidRPr="00EB552C">
        <w:t>11.</w:t>
      </w:r>
      <w:r w:rsidRPr="00EB552C">
        <w:tab/>
        <w:t xml:space="preserve">All stormwater runoff must be collected on site and discharged to the underground drainage system in the South East Corner of the site, </w:t>
      </w:r>
      <w:r w:rsidRPr="00EB552C">
        <w:rPr>
          <w:snapToGrid w:val="0"/>
          <w:lang w:val="en-US"/>
        </w:rPr>
        <w:t>or other nominated point approved by the Responsible Authority, to the satisfaction of the Responsible Authority</w:t>
      </w:r>
      <w:r w:rsidRPr="00EB552C">
        <w:t>.</w:t>
      </w:r>
    </w:p>
    <w:p w:rsidR="00A84B65" w:rsidRDefault="00A84B65" w:rsidP="00617BEA">
      <w:pPr>
        <w:ind w:left="567" w:hanging="567"/>
        <w:jc w:val="both"/>
        <w:rPr>
          <w:lang w:eastAsia="en-US"/>
        </w:rPr>
      </w:pPr>
    </w:p>
    <w:p w:rsidR="00A84B65" w:rsidRPr="00A84B65" w:rsidRDefault="00A84B65" w:rsidP="00617BEA">
      <w:pPr>
        <w:ind w:left="567" w:hanging="567"/>
        <w:rPr>
          <w:b/>
          <w:lang w:eastAsia="en-US"/>
        </w:rPr>
      </w:pPr>
      <w:r w:rsidRPr="00A84B65">
        <w:rPr>
          <w:b/>
          <w:lang w:eastAsia="en-US"/>
        </w:rPr>
        <w:t>Traffic and Car Parking</w:t>
      </w:r>
    </w:p>
    <w:p w:rsidR="00A84B65" w:rsidRPr="00A84B65" w:rsidRDefault="00A84B65" w:rsidP="00617BEA">
      <w:pPr>
        <w:ind w:left="567" w:hanging="567"/>
        <w:rPr>
          <w:lang w:eastAsia="en-US"/>
        </w:rPr>
      </w:pPr>
    </w:p>
    <w:p w:rsidR="00A84B65" w:rsidRPr="00A84B65" w:rsidRDefault="00A84B65" w:rsidP="00617BEA">
      <w:pPr>
        <w:tabs>
          <w:tab w:val="num" w:pos="720"/>
        </w:tabs>
        <w:ind w:left="567" w:hanging="567"/>
        <w:rPr>
          <w:lang w:eastAsia="en-US"/>
        </w:rPr>
      </w:pPr>
      <w:r w:rsidRPr="00A84B65">
        <w:rPr>
          <w:lang w:eastAsia="en-US"/>
        </w:rPr>
        <w:t>12.</w:t>
      </w:r>
      <w:r w:rsidRPr="00A84B65">
        <w:rPr>
          <w:lang w:eastAsia="en-US"/>
        </w:rPr>
        <w:tab/>
        <w:t>Prior to the occupation of the development, unless otherwise agreed in writing by the Responsible Authority, road widening works in Broderick Road and Pearce Street must be undertaken in accordance with plans submitted to and approved by the Responsible Authority. The plans must show, but not be limited to:</w:t>
      </w:r>
    </w:p>
    <w:p w:rsidR="00A84B65" w:rsidRPr="00A84B65" w:rsidRDefault="00A84B65" w:rsidP="00617BEA">
      <w:pPr>
        <w:tabs>
          <w:tab w:val="num" w:pos="720"/>
        </w:tabs>
        <w:ind w:left="567" w:hanging="567"/>
        <w:rPr>
          <w:lang w:eastAsia="en-US"/>
        </w:rPr>
      </w:pPr>
    </w:p>
    <w:p w:rsidR="00A84B65" w:rsidRPr="00A84B65" w:rsidRDefault="00A84B65" w:rsidP="00F1693C">
      <w:pPr>
        <w:tabs>
          <w:tab w:val="left" w:pos="851"/>
        </w:tabs>
        <w:ind w:left="851" w:hanging="284"/>
        <w:rPr>
          <w:lang w:eastAsia="en-US"/>
        </w:rPr>
      </w:pPr>
      <w:r w:rsidRPr="00A84B65">
        <w:rPr>
          <w:lang w:eastAsia="en-US"/>
        </w:rPr>
        <w:t xml:space="preserve">a) </w:t>
      </w:r>
      <w:r w:rsidR="0056388C">
        <w:rPr>
          <w:lang w:eastAsia="en-US"/>
        </w:rPr>
        <w:tab/>
      </w:r>
      <w:r w:rsidRPr="00A84B65">
        <w:rPr>
          <w:lang w:eastAsia="en-US"/>
        </w:rPr>
        <w:t xml:space="preserve">Widening of Broderick Road to provide a deceleration lane/left turn lane to enter the Broderick </w:t>
      </w:r>
      <w:r w:rsidR="00D84887">
        <w:rPr>
          <w:lang w:eastAsia="en-US"/>
        </w:rPr>
        <w:t xml:space="preserve">Road   </w:t>
      </w:r>
      <w:r w:rsidRPr="00A84B65">
        <w:rPr>
          <w:lang w:eastAsia="en-US"/>
        </w:rPr>
        <w:t>vehicle crossing and Pearce Street;</w:t>
      </w:r>
    </w:p>
    <w:p w:rsidR="00A84B65" w:rsidRPr="00A84B65" w:rsidRDefault="00A84B65" w:rsidP="00F1693C">
      <w:pPr>
        <w:tabs>
          <w:tab w:val="left" w:pos="851"/>
        </w:tabs>
        <w:autoSpaceDE w:val="0"/>
        <w:autoSpaceDN w:val="0"/>
        <w:adjustRightInd w:val="0"/>
        <w:ind w:left="567"/>
      </w:pPr>
      <w:r w:rsidRPr="00A84B65">
        <w:t xml:space="preserve">b) </w:t>
      </w:r>
      <w:r w:rsidR="00743EFC">
        <w:tab/>
      </w:r>
      <w:r w:rsidRPr="00A84B65">
        <w:t>Widening and kerb and channel works of the development side of Pearce St;</w:t>
      </w:r>
    </w:p>
    <w:p w:rsidR="00A84B65" w:rsidRPr="00A84B65" w:rsidRDefault="00A84B65" w:rsidP="00F1693C">
      <w:pPr>
        <w:tabs>
          <w:tab w:val="left" w:pos="851"/>
        </w:tabs>
        <w:autoSpaceDE w:val="0"/>
        <w:autoSpaceDN w:val="0"/>
        <w:adjustRightInd w:val="0"/>
        <w:ind w:left="567"/>
      </w:pPr>
      <w:r w:rsidRPr="00A84B65">
        <w:t xml:space="preserve">c) </w:t>
      </w:r>
      <w:r w:rsidR="00743EFC">
        <w:tab/>
      </w:r>
      <w:r w:rsidRPr="00A84B65">
        <w:t>Provision of linemarking and signage in Broderick Rd;</w:t>
      </w:r>
    </w:p>
    <w:p w:rsidR="00A84B65" w:rsidRPr="00A84B65" w:rsidRDefault="00A84B65" w:rsidP="00F1693C">
      <w:pPr>
        <w:tabs>
          <w:tab w:val="left" w:pos="851"/>
        </w:tabs>
        <w:autoSpaceDE w:val="0"/>
        <w:autoSpaceDN w:val="0"/>
        <w:adjustRightInd w:val="0"/>
        <w:ind w:left="567"/>
      </w:pPr>
      <w:r w:rsidRPr="00A84B65">
        <w:t xml:space="preserve">d) </w:t>
      </w:r>
      <w:r w:rsidR="00743EFC">
        <w:tab/>
      </w:r>
      <w:r w:rsidRPr="00A84B65">
        <w:t>Relocation of the bus stop and provision of an indented bus bay and associated</w:t>
      </w:r>
    </w:p>
    <w:p w:rsidR="00A84B65" w:rsidRPr="00A84B65" w:rsidRDefault="00D84887" w:rsidP="00F1693C">
      <w:pPr>
        <w:tabs>
          <w:tab w:val="left" w:pos="851"/>
        </w:tabs>
        <w:autoSpaceDE w:val="0"/>
        <w:autoSpaceDN w:val="0"/>
        <w:adjustRightInd w:val="0"/>
        <w:ind w:left="567"/>
      </w:pPr>
      <w:r>
        <w:tab/>
      </w:r>
      <w:r w:rsidR="00A84B65" w:rsidRPr="00A84B65">
        <w:t>infrastructure, to the satisfaction of Public Transport Victoria;</w:t>
      </w:r>
    </w:p>
    <w:p w:rsidR="00A84B65" w:rsidRPr="00A84B65" w:rsidRDefault="00A84B65" w:rsidP="00F1693C">
      <w:pPr>
        <w:tabs>
          <w:tab w:val="left" w:pos="851"/>
        </w:tabs>
        <w:autoSpaceDE w:val="0"/>
        <w:autoSpaceDN w:val="0"/>
        <w:adjustRightInd w:val="0"/>
        <w:ind w:left="567"/>
      </w:pPr>
      <w:r w:rsidRPr="00A84B65">
        <w:t xml:space="preserve">e) </w:t>
      </w:r>
      <w:r w:rsidR="00743EFC">
        <w:tab/>
      </w:r>
      <w:r w:rsidRPr="00A84B65">
        <w:t>Provision of concrete splitter islands/pedestrian refuges at each end of Pearce St and</w:t>
      </w:r>
    </w:p>
    <w:p w:rsidR="00A84B65" w:rsidRPr="00A84B65" w:rsidRDefault="00D84887" w:rsidP="00F1693C">
      <w:pPr>
        <w:tabs>
          <w:tab w:val="left" w:pos="851"/>
        </w:tabs>
        <w:autoSpaceDE w:val="0"/>
        <w:autoSpaceDN w:val="0"/>
        <w:adjustRightInd w:val="0"/>
        <w:ind w:left="567"/>
      </w:pPr>
      <w:r>
        <w:tab/>
      </w:r>
      <w:r w:rsidR="00A84B65" w:rsidRPr="00A84B65">
        <w:t>associated linemarking and signage;</w:t>
      </w:r>
    </w:p>
    <w:p w:rsidR="00A84B65" w:rsidRPr="00A84B65" w:rsidRDefault="00A84B65" w:rsidP="00F1693C">
      <w:pPr>
        <w:tabs>
          <w:tab w:val="left" w:pos="851"/>
        </w:tabs>
        <w:autoSpaceDE w:val="0"/>
        <w:autoSpaceDN w:val="0"/>
        <w:adjustRightInd w:val="0"/>
        <w:ind w:left="851" w:hanging="284"/>
      </w:pPr>
      <w:r w:rsidRPr="00A84B65">
        <w:t xml:space="preserve">f) </w:t>
      </w:r>
      <w:r w:rsidR="00743EFC">
        <w:tab/>
      </w:r>
      <w:r w:rsidRPr="00A84B65">
        <w:t>Removal of the concrete splitter islands and delineator in Fairbairn Drive near the Pearce Street intersection;</w:t>
      </w:r>
    </w:p>
    <w:p w:rsidR="00A84B65" w:rsidRPr="00A84B65" w:rsidRDefault="00A84B65" w:rsidP="00F1693C">
      <w:pPr>
        <w:tabs>
          <w:tab w:val="left" w:pos="851"/>
        </w:tabs>
        <w:autoSpaceDE w:val="0"/>
        <w:autoSpaceDN w:val="0"/>
        <w:adjustRightInd w:val="0"/>
        <w:ind w:left="567"/>
      </w:pPr>
      <w:r w:rsidRPr="00A84B65">
        <w:t xml:space="preserve">g) </w:t>
      </w:r>
      <w:r w:rsidR="00743EFC">
        <w:tab/>
      </w:r>
      <w:r w:rsidRPr="00A84B65">
        <w:t>Provision of linemarking and raised reflective pavement markers, and signage, in Fairbairn Drive;</w:t>
      </w:r>
    </w:p>
    <w:p w:rsidR="00A84B65" w:rsidRPr="00A84B65" w:rsidRDefault="00A84B65" w:rsidP="00F1693C">
      <w:pPr>
        <w:tabs>
          <w:tab w:val="left" w:pos="851"/>
        </w:tabs>
        <w:autoSpaceDE w:val="0"/>
        <w:autoSpaceDN w:val="0"/>
        <w:adjustRightInd w:val="0"/>
        <w:ind w:left="567"/>
      </w:pPr>
      <w:r w:rsidRPr="00A84B65">
        <w:t xml:space="preserve">h) </w:t>
      </w:r>
      <w:r w:rsidR="00743EFC">
        <w:tab/>
      </w:r>
      <w:r w:rsidRPr="00A84B65">
        <w:t>Provision of a detailed Functional Layout Plan to show all proposed changes within the road reserves;</w:t>
      </w:r>
    </w:p>
    <w:p w:rsidR="00A84B65" w:rsidRPr="00A84B65" w:rsidRDefault="00A84B65" w:rsidP="00F1693C">
      <w:pPr>
        <w:tabs>
          <w:tab w:val="left" w:pos="851"/>
        </w:tabs>
        <w:autoSpaceDE w:val="0"/>
        <w:autoSpaceDN w:val="0"/>
        <w:adjustRightInd w:val="0"/>
        <w:ind w:left="851" w:hanging="284"/>
      </w:pPr>
      <w:r w:rsidRPr="00A84B65">
        <w:t xml:space="preserve">i) </w:t>
      </w:r>
      <w:r w:rsidR="00743EFC">
        <w:tab/>
      </w:r>
      <w:r w:rsidRPr="00A84B65">
        <w:t>Provision of footpath across all road frontages including connections to existing footpaths which may result in additional works beyond the immediate site frontage.</w:t>
      </w:r>
    </w:p>
    <w:p w:rsidR="00A84B65" w:rsidRPr="00A84B65" w:rsidRDefault="00A84B65" w:rsidP="00617BEA">
      <w:pPr>
        <w:tabs>
          <w:tab w:val="num" w:pos="720"/>
        </w:tabs>
        <w:ind w:left="567" w:hanging="567"/>
        <w:rPr>
          <w:lang w:eastAsia="en-US"/>
        </w:rPr>
      </w:pPr>
    </w:p>
    <w:p w:rsidR="00A84B65" w:rsidRPr="00A84B65" w:rsidRDefault="0056388C" w:rsidP="00617BEA">
      <w:pPr>
        <w:tabs>
          <w:tab w:val="num" w:pos="720"/>
        </w:tabs>
        <w:ind w:left="567" w:hanging="567"/>
        <w:rPr>
          <w:lang w:eastAsia="en-US"/>
        </w:rPr>
      </w:pPr>
      <w:r>
        <w:rPr>
          <w:lang w:eastAsia="en-US"/>
        </w:rPr>
        <w:tab/>
      </w:r>
      <w:r w:rsidR="00A84B65" w:rsidRPr="00A84B65">
        <w:rPr>
          <w:lang w:eastAsia="en-US"/>
        </w:rPr>
        <w:t xml:space="preserve"> (Note: With the written consent of the Responsible Authority, the works may be deferred for an agreed time period to enable performance monitoring to establish extent of upgrade works required in consultation with Council’s Traffic Engineering Unit. An Agreement under Section 173 of the Planning &amp; Environment Act may be required to satisfy this condition).   </w:t>
      </w:r>
    </w:p>
    <w:p w:rsidR="00A84B65" w:rsidRPr="00A84B65" w:rsidRDefault="00A84B65" w:rsidP="0056388C">
      <w:pPr>
        <w:ind w:left="567" w:hanging="567"/>
        <w:jc w:val="both"/>
        <w:rPr>
          <w:b/>
          <w:lang w:eastAsia="en-US"/>
        </w:rPr>
      </w:pPr>
    </w:p>
    <w:p w:rsidR="00A84B65" w:rsidRPr="00A84B65" w:rsidRDefault="00A84B65" w:rsidP="0056388C">
      <w:pPr>
        <w:ind w:left="567" w:hanging="567"/>
        <w:jc w:val="both"/>
        <w:rPr>
          <w:lang w:eastAsia="en-US"/>
        </w:rPr>
      </w:pPr>
      <w:r w:rsidRPr="00A84B65">
        <w:rPr>
          <w:lang w:eastAsia="en-US"/>
        </w:rPr>
        <w:t>13.</w:t>
      </w:r>
      <w:r w:rsidRPr="00A84B65">
        <w:rPr>
          <w:lang w:eastAsia="en-US"/>
        </w:rPr>
        <w:tab/>
        <w:t>Unless otherwise approved by the Responsible Authority, prior to the commencement of the use, the areas set aside for the parking of vehicles, access lanes and pedestrian paths as shown on the endorsed plans must be:</w:t>
      </w:r>
    </w:p>
    <w:p w:rsidR="00A84B65" w:rsidRPr="00A84B65" w:rsidRDefault="00A84B65" w:rsidP="00A84B65">
      <w:pPr>
        <w:ind w:left="567" w:hanging="567"/>
        <w:jc w:val="both"/>
        <w:rPr>
          <w:lang w:eastAsia="en-US"/>
        </w:rPr>
      </w:pPr>
    </w:p>
    <w:p w:rsidR="00A84B65" w:rsidRPr="00A84B65" w:rsidRDefault="00743EFC" w:rsidP="00743EFC">
      <w:pPr>
        <w:tabs>
          <w:tab w:val="left" w:pos="851"/>
        </w:tabs>
        <w:ind w:left="567"/>
        <w:jc w:val="both"/>
        <w:rPr>
          <w:lang w:eastAsia="en-US"/>
        </w:rPr>
      </w:pPr>
      <w:r>
        <w:rPr>
          <w:lang w:eastAsia="en-US"/>
        </w:rPr>
        <w:t>a)</w:t>
      </w:r>
      <w:r>
        <w:rPr>
          <w:lang w:eastAsia="en-US"/>
        </w:rPr>
        <w:tab/>
      </w:r>
      <w:r w:rsidR="00A84B65" w:rsidRPr="00A84B65">
        <w:rPr>
          <w:lang w:eastAsia="en-US"/>
        </w:rPr>
        <w:t>constructed;</w:t>
      </w:r>
    </w:p>
    <w:p w:rsidR="00A84B65" w:rsidRPr="00A84B65" w:rsidRDefault="00743EFC" w:rsidP="00743EFC">
      <w:pPr>
        <w:tabs>
          <w:tab w:val="left" w:pos="851"/>
        </w:tabs>
        <w:ind w:left="567"/>
        <w:jc w:val="both"/>
        <w:rPr>
          <w:lang w:eastAsia="en-US"/>
        </w:rPr>
      </w:pPr>
      <w:r>
        <w:rPr>
          <w:lang w:eastAsia="en-US"/>
        </w:rPr>
        <w:lastRenderedPageBreak/>
        <w:t>b)</w:t>
      </w:r>
      <w:r>
        <w:rPr>
          <w:lang w:eastAsia="en-US"/>
        </w:rPr>
        <w:tab/>
      </w:r>
      <w:r w:rsidR="00A84B65" w:rsidRPr="00A84B65">
        <w:rPr>
          <w:lang w:eastAsia="en-US"/>
        </w:rPr>
        <w:t>properly formed to such levels that they can be used in accordance with the plans;</w:t>
      </w:r>
    </w:p>
    <w:p w:rsidR="00A84B65" w:rsidRPr="00A84B65" w:rsidRDefault="00743EFC" w:rsidP="00743EFC">
      <w:pPr>
        <w:tabs>
          <w:tab w:val="left" w:pos="851"/>
        </w:tabs>
        <w:ind w:left="567"/>
        <w:jc w:val="both"/>
        <w:rPr>
          <w:lang w:eastAsia="en-US"/>
        </w:rPr>
      </w:pPr>
      <w:r>
        <w:rPr>
          <w:lang w:eastAsia="en-US"/>
        </w:rPr>
        <w:t>c)</w:t>
      </w:r>
      <w:r>
        <w:rPr>
          <w:lang w:eastAsia="en-US"/>
        </w:rPr>
        <w:tab/>
      </w:r>
      <w:r w:rsidR="00A84B65" w:rsidRPr="00A84B65">
        <w:rPr>
          <w:lang w:eastAsia="en-US"/>
        </w:rPr>
        <w:t>surfaced with an all weather seal coat.</w:t>
      </w:r>
    </w:p>
    <w:p w:rsidR="00A84B65" w:rsidRPr="00A84B65" w:rsidRDefault="00743EFC" w:rsidP="00743EFC">
      <w:pPr>
        <w:tabs>
          <w:tab w:val="left" w:pos="851"/>
        </w:tabs>
        <w:ind w:left="567"/>
        <w:jc w:val="both"/>
        <w:rPr>
          <w:lang w:eastAsia="en-US"/>
        </w:rPr>
      </w:pPr>
      <w:r>
        <w:rPr>
          <w:lang w:eastAsia="en-US"/>
        </w:rPr>
        <w:t>d)</w:t>
      </w:r>
      <w:r>
        <w:rPr>
          <w:lang w:eastAsia="en-US"/>
        </w:rPr>
        <w:tab/>
      </w:r>
      <w:r w:rsidR="00A84B65" w:rsidRPr="00A84B65">
        <w:rPr>
          <w:lang w:eastAsia="en-US"/>
        </w:rPr>
        <w:t>drained;</w:t>
      </w:r>
    </w:p>
    <w:p w:rsidR="00A84B65" w:rsidRPr="00A84B65" w:rsidRDefault="00743EFC" w:rsidP="00743EFC">
      <w:pPr>
        <w:tabs>
          <w:tab w:val="left" w:pos="851"/>
        </w:tabs>
        <w:ind w:left="567"/>
        <w:jc w:val="both"/>
        <w:rPr>
          <w:lang w:eastAsia="en-US"/>
        </w:rPr>
      </w:pPr>
      <w:r>
        <w:rPr>
          <w:lang w:eastAsia="en-US"/>
        </w:rPr>
        <w:t>e)</w:t>
      </w:r>
      <w:r>
        <w:rPr>
          <w:lang w:eastAsia="en-US"/>
        </w:rPr>
        <w:tab/>
      </w:r>
      <w:r w:rsidR="00A84B65" w:rsidRPr="00A84B65">
        <w:rPr>
          <w:lang w:eastAsia="en-US"/>
        </w:rPr>
        <w:t>line marked to indicate each car space and all access lanes;</w:t>
      </w:r>
    </w:p>
    <w:p w:rsidR="00A84B65" w:rsidRPr="00A84B65" w:rsidRDefault="00A84B65" w:rsidP="00743EFC">
      <w:pPr>
        <w:tabs>
          <w:tab w:val="left" w:pos="851"/>
        </w:tabs>
        <w:ind w:left="567"/>
        <w:jc w:val="both"/>
        <w:rPr>
          <w:lang w:eastAsia="en-US"/>
        </w:rPr>
      </w:pPr>
      <w:r w:rsidRPr="00A84B65">
        <w:rPr>
          <w:lang w:eastAsia="en-US"/>
        </w:rPr>
        <w:t>f)</w:t>
      </w:r>
      <w:r w:rsidRPr="00A84B65">
        <w:rPr>
          <w:lang w:eastAsia="en-US"/>
        </w:rPr>
        <w:tab/>
        <w:t>clearly marked to show the direction of traffic along access lanes and driveways;</w:t>
      </w:r>
    </w:p>
    <w:p w:rsidR="00A84B65" w:rsidRPr="00A84B65" w:rsidRDefault="00A84B65" w:rsidP="00743EFC">
      <w:pPr>
        <w:ind w:left="567" w:hanging="567"/>
        <w:jc w:val="both"/>
        <w:rPr>
          <w:lang w:eastAsia="en-US"/>
        </w:rPr>
      </w:pPr>
    </w:p>
    <w:p w:rsidR="00A84B65" w:rsidRPr="00A84B65" w:rsidRDefault="00A84B65" w:rsidP="00743EFC">
      <w:pPr>
        <w:ind w:left="567"/>
        <w:jc w:val="both"/>
        <w:rPr>
          <w:lang w:eastAsia="en-US"/>
        </w:rPr>
      </w:pPr>
      <w:r w:rsidRPr="00A84B65">
        <w:rPr>
          <w:lang w:eastAsia="en-US"/>
        </w:rPr>
        <w:t>to the satisfaction of the Responsible Authority.</w:t>
      </w:r>
    </w:p>
    <w:p w:rsidR="00A84B65" w:rsidRPr="00A84B65" w:rsidRDefault="00A84B65" w:rsidP="00743EFC">
      <w:pPr>
        <w:ind w:left="567" w:hanging="567"/>
        <w:jc w:val="both"/>
        <w:rPr>
          <w:lang w:eastAsia="en-US"/>
        </w:rPr>
      </w:pPr>
    </w:p>
    <w:p w:rsidR="00A84B65" w:rsidRPr="00A84B65" w:rsidRDefault="00A84B65" w:rsidP="00743EFC">
      <w:pPr>
        <w:ind w:left="567"/>
        <w:jc w:val="both"/>
        <w:rPr>
          <w:b/>
          <w:lang w:eastAsia="en-US"/>
        </w:rPr>
      </w:pPr>
      <w:r w:rsidRPr="00A84B65">
        <w:rPr>
          <w:lang w:eastAsia="en-US"/>
        </w:rPr>
        <w:t>Car spaces, access lanes, pedestrian paths and driveways must be kept available for these purposes at all times</w:t>
      </w:r>
    </w:p>
    <w:p w:rsidR="00A84B65" w:rsidRPr="00A84B65" w:rsidRDefault="00A84B65" w:rsidP="00743EFC">
      <w:pPr>
        <w:ind w:left="567" w:hanging="567"/>
        <w:jc w:val="both"/>
        <w:rPr>
          <w:b/>
          <w:lang w:eastAsia="en-US"/>
        </w:rPr>
      </w:pPr>
    </w:p>
    <w:p w:rsidR="00A84B65" w:rsidRPr="00A84B65" w:rsidRDefault="00A84B65" w:rsidP="00743EFC">
      <w:pPr>
        <w:autoSpaceDE w:val="0"/>
        <w:autoSpaceDN w:val="0"/>
        <w:adjustRightInd w:val="0"/>
        <w:ind w:left="567" w:hanging="567"/>
        <w:rPr>
          <w:b/>
        </w:rPr>
      </w:pPr>
      <w:r w:rsidRPr="00A84B65">
        <w:rPr>
          <w:b/>
        </w:rPr>
        <w:t>Landscaping</w:t>
      </w:r>
    </w:p>
    <w:p w:rsidR="00A84B65" w:rsidRPr="00A84B65" w:rsidRDefault="00A84B65" w:rsidP="00743EFC">
      <w:pPr>
        <w:autoSpaceDE w:val="0"/>
        <w:autoSpaceDN w:val="0"/>
        <w:adjustRightInd w:val="0"/>
        <w:ind w:left="567" w:hanging="567"/>
      </w:pPr>
    </w:p>
    <w:p w:rsidR="00A84B65" w:rsidRPr="00A84B65" w:rsidRDefault="00A84B65" w:rsidP="00743EFC">
      <w:pPr>
        <w:ind w:left="567" w:hanging="567"/>
        <w:jc w:val="both"/>
        <w:rPr>
          <w:lang w:eastAsia="en-US"/>
        </w:rPr>
      </w:pPr>
      <w:r w:rsidRPr="00A84B65">
        <w:t>14.</w:t>
      </w:r>
      <w:r w:rsidRPr="00A84B65">
        <w:tab/>
      </w:r>
      <w:r w:rsidRPr="00A84B65">
        <w:rPr>
          <w:lang w:eastAsia="en-US"/>
        </w:rPr>
        <w:t>Prior to the commencement of the development, three (3) copies of a landscape plan prepared by a suitably qualified or experienced, person to the satisfaction of the Responsible Authority, must be submitted to and approved by the Responsible Authority. The plan(s) must be drawn to scale and show:</w:t>
      </w:r>
    </w:p>
    <w:p w:rsidR="00A84B65" w:rsidRPr="00A84B65" w:rsidRDefault="00A84B65" w:rsidP="00743EFC">
      <w:pPr>
        <w:ind w:left="567" w:hanging="567"/>
        <w:jc w:val="both"/>
        <w:rPr>
          <w:lang w:eastAsia="en-US"/>
        </w:rPr>
      </w:pPr>
    </w:p>
    <w:p w:rsidR="00A84B65" w:rsidRPr="00A84B65" w:rsidRDefault="00A84B65" w:rsidP="00743EFC">
      <w:pPr>
        <w:tabs>
          <w:tab w:val="left" w:pos="851"/>
        </w:tabs>
        <w:ind w:left="567"/>
        <w:jc w:val="both"/>
        <w:rPr>
          <w:lang w:eastAsia="en-US"/>
        </w:rPr>
      </w:pPr>
      <w:r w:rsidRPr="00A84B65">
        <w:rPr>
          <w:lang w:eastAsia="en-US"/>
        </w:rPr>
        <w:t>a)</w:t>
      </w:r>
      <w:r w:rsidRPr="00A84B65">
        <w:rPr>
          <w:lang w:eastAsia="en-US"/>
        </w:rPr>
        <w:tab/>
        <w:t>A survey (including botanical names) of all existing vegetation to be retained and/ or removed;</w:t>
      </w:r>
    </w:p>
    <w:p w:rsidR="00A84B65" w:rsidRPr="00A84B65" w:rsidRDefault="00A84B65" w:rsidP="00743EFC">
      <w:pPr>
        <w:tabs>
          <w:tab w:val="left" w:pos="851"/>
        </w:tabs>
        <w:ind w:left="567"/>
        <w:jc w:val="both"/>
        <w:rPr>
          <w:lang w:eastAsia="en-US"/>
        </w:rPr>
      </w:pPr>
      <w:r w:rsidRPr="00A84B65">
        <w:rPr>
          <w:lang w:eastAsia="en-US"/>
        </w:rPr>
        <w:t>b)</w:t>
      </w:r>
      <w:r w:rsidRPr="00A84B65">
        <w:rPr>
          <w:lang w:eastAsia="en-US"/>
        </w:rPr>
        <w:tab/>
        <w:t>Details of surface finishes of pathways and driveways;</w:t>
      </w:r>
    </w:p>
    <w:p w:rsidR="00A84B65" w:rsidRPr="00A84B65" w:rsidRDefault="00A84B65" w:rsidP="00743EFC">
      <w:pPr>
        <w:tabs>
          <w:tab w:val="left" w:pos="851"/>
        </w:tabs>
        <w:ind w:left="851" w:hanging="284"/>
        <w:jc w:val="both"/>
        <w:rPr>
          <w:lang w:eastAsia="en-US"/>
        </w:rPr>
      </w:pPr>
      <w:r w:rsidRPr="00A84B65">
        <w:rPr>
          <w:lang w:eastAsia="en-US"/>
        </w:rPr>
        <w:t>c)</w:t>
      </w:r>
      <w:r w:rsidRPr="00A84B65">
        <w:rPr>
          <w:lang w:eastAsia="en-US"/>
        </w:rPr>
        <w:tab/>
        <w:t>A planting schedule of all proposed trees, shrubs and ground covers including botanical names, common names, pot sizes, sizes at maturity, and quantities of each plant;</w:t>
      </w:r>
    </w:p>
    <w:p w:rsidR="00A84B65" w:rsidRPr="00A84B65" w:rsidRDefault="00A84B65" w:rsidP="00743EFC">
      <w:pPr>
        <w:tabs>
          <w:tab w:val="left" w:pos="851"/>
        </w:tabs>
        <w:ind w:left="567"/>
        <w:jc w:val="both"/>
        <w:rPr>
          <w:lang w:eastAsia="en-US"/>
        </w:rPr>
      </w:pPr>
      <w:r w:rsidRPr="00A84B65">
        <w:rPr>
          <w:lang w:eastAsia="en-US"/>
        </w:rPr>
        <w:t>d)</w:t>
      </w:r>
      <w:r w:rsidRPr="00A84B65">
        <w:rPr>
          <w:lang w:eastAsia="en-US"/>
        </w:rPr>
        <w:tab/>
        <w:t>Landscaping and planting within all open areas of the site;</w:t>
      </w:r>
    </w:p>
    <w:p w:rsidR="00A84B65" w:rsidRPr="00A84B65" w:rsidRDefault="00A84B65" w:rsidP="00743EFC">
      <w:pPr>
        <w:tabs>
          <w:tab w:val="left" w:pos="851"/>
        </w:tabs>
        <w:ind w:left="567"/>
        <w:jc w:val="both"/>
        <w:rPr>
          <w:lang w:eastAsia="en-US"/>
        </w:rPr>
      </w:pPr>
      <w:r w:rsidRPr="00A84B65">
        <w:rPr>
          <w:lang w:eastAsia="en-US"/>
        </w:rPr>
        <w:t>e)</w:t>
      </w:r>
      <w:r w:rsidRPr="00A84B65">
        <w:rPr>
          <w:lang w:eastAsia="en-US"/>
        </w:rPr>
        <w:tab/>
        <w:t>Street works, including provision of street trees to the satisfaction of Council’s Parks Unit;</w:t>
      </w:r>
    </w:p>
    <w:p w:rsidR="00A84B65" w:rsidRPr="00A84B65" w:rsidRDefault="00A84B65" w:rsidP="00743EFC">
      <w:pPr>
        <w:tabs>
          <w:tab w:val="left" w:pos="851"/>
        </w:tabs>
        <w:ind w:left="567"/>
        <w:jc w:val="both"/>
        <w:rPr>
          <w:lang w:eastAsia="en-US"/>
        </w:rPr>
      </w:pPr>
      <w:r w:rsidRPr="00A84B65">
        <w:rPr>
          <w:lang w:eastAsia="en-US"/>
        </w:rPr>
        <w:t xml:space="preserve">f) </w:t>
      </w:r>
      <w:r w:rsidRPr="00A84B65">
        <w:rPr>
          <w:lang w:eastAsia="en-US"/>
        </w:rPr>
        <w:tab/>
        <w:t>Opportunities for rainwater harvesting and water reuse.</w:t>
      </w:r>
    </w:p>
    <w:p w:rsidR="00A84B65" w:rsidRPr="00A84B65" w:rsidRDefault="00A84B65" w:rsidP="00743EFC">
      <w:pPr>
        <w:ind w:left="567" w:hanging="567"/>
        <w:jc w:val="both"/>
        <w:rPr>
          <w:lang w:eastAsia="en-US"/>
        </w:rPr>
      </w:pPr>
    </w:p>
    <w:p w:rsidR="00A84B65" w:rsidRPr="00A84B65" w:rsidRDefault="00A84B65" w:rsidP="00743EFC">
      <w:pPr>
        <w:ind w:left="567"/>
        <w:jc w:val="both"/>
        <w:rPr>
          <w:lang w:eastAsia="en-US"/>
        </w:rPr>
      </w:pPr>
      <w:r w:rsidRPr="00A84B65">
        <w:rPr>
          <w:lang w:eastAsia="en-US"/>
        </w:rPr>
        <w:t>When approved, the plan will be endorsed and form part of the permit, all to the satisfaction of the Responsible Authority.</w:t>
      </w:r>
    </w:p>
    <w:p w:rsidR="00A84B65" w:rsidRPr="00A84B65" w:rsidRDefault="00A84B65" w:rsidP="00743EFC">
      <w:pPr>
        <w:ind w:left="567" w:hanging="567"/>
        <w:jc w:val="both"/>
        <w:rPr>
          <w:lang w:eastAsia="en-US"/>
        </w:rPr>
      </w:pPr>
    </w:p>
    <w:p w:rsidR="00A84B65" w:rsidRPr="00A84B65" w:rsidRDefault="00A84B65" w:rsidP="00743EFC">
      <w:pPr>
        <w:ind w:left="567"/>
        <w:jc w:val="both"/>
        <w:rPr>
          <w:lang w:eastAsia="en-US"/>
        </w:rPr>
      </w:pPr>
      <w:r w:rsidRPr="00A84B65">
        <w:rPr>
          <w:lang w:eastAsia="en-US"/>
        </w:rPr>
        <w:t xml:space="preserve">Note: Council’s Parks Unit should be contacted to discuss appropriate street tree species and location. Please contact Tim Osborne on 5272 4827. </w:t>
      </w:r>
    </w:p>
    <w:p w:rsidR="00A84B65" w:rsidRPr="00A84B65" w:rsidRDefault="00A84B65" w:rsidP="00743EFC">
      <w:pPr>
        <w:ind w:left="567" w:hanging="567"/>
        <w:rPr>
          <w:lang w:eastAsia="en-US"/>
        </w:rPr>
      </w:pPr>
    </w:p>
    <w:p w:rsidR="00A84B65" w:rsidRPr="00A84B65" w:rsidRDefault="00A84B65" w:rsidP="00743EFC">
      <w:pPr>
        <w:ind w:left="567" w:hanging="567"/>
        <w:jc w:val="both"/>
        <w:rPr>
          <w:lang w:eastAsia="en-US"/>
        </w:rPr>
      </w:pPr>
      <w:r w:rsidRPr="00A84B65">
        <w:rPr>
          <w:lang w:eastAsia="en-US"/>
        </w:rPr>
        <w:t>15.</w:t>
      </w:r>
      <w:r w:rsidRPr="00A84B65">
        <w:rPr>
          <w:lang w:eastAsia="en-US"/>
        </w:rPr>
        <w:tab/>
        <w:t xml:space="preserve">Prior to the occupation of the development, the landscaping works as shown on the endorsed plans must be carried out and completed to the satisfaction of the Responsible Authority. </w:t>
      </w:r>
    </w:p>
    <w:p w:rsidR="00A84B65" w:rsidRPr="00A84B65" w:rsidRDefault="00A84B65" w:rsidP="00743EFC">
      <w:pPr>
        <w:ind w:left="567" w:hanging="567"/>
        <w:jc w:val="both"/>
        <w:rPr>
          <w:lang w:eastAsia="en-US"/>
        </w:rPr>
      </w:pPr>
    </w:p>
    <w:p w:rsidR="00A84B65" w:rsidRPr="00A84B65" w:rsidRDefault="00A84B65" w:rsidP="00743EFC">
      <w:pPr>
        <w:ind w:left="567" w:hanging="567"/>
        <w:jc w:val="both"/>
        <w:rPr>
          <w:lang w:eastAsia="en-US"/>
        </w:rPr>
      </w:pPr>
      <w:r w:rsidRPr="00A84B65">
        <w:rPr>
          <w:lang w:eastAsia="en-US"/>
        </w:rPr>
        <w:t>16.</w:t>
      </w:r>
      <w:r w:rsidRPr="00A84B65">
        <w:rPr>
          <w:lang w:eastAsia="en-US"/>
        </w:rPr>
        <w:tab/>
        <w:t xml:space="preserve">The landscaping shown on the endorsed plans must be maintained to the satisfaction of the Responsible Authority. </w:t>
      </w:r>
    </w:p>
    <w:p w:rsidR="00A84B65" w:rsidRPr="00A84B65" w:rsidRDefault="00A84B65" w:rsidP="00743EFC">
      <w:pPr>
        <w:ind w:left="567" w:hanging="567"/>
        <w:jc w:val="both"/>
        <w:rPr>
          <w:lang w:eastAsia="en-US"/>
        </w:rPr>
      </w:pPr>
    </w:p>
    <w:p w:rsidR="00A84B65" w:rsidRPr="00A84B65" w:rsidRDefault="00A84B65" w:rsidP="00743EFC">
      <w:pPr>
        <w:ind w:left="567"/>
        <w:jc w:val="both"/>
        <w:rPr>
          <w:lang w:eastAsia="en-US"/>
        </w:rPr>
      </w:pPr>
      <w:r w:rsidRPr="00A84B65">
        <w:rPr>
          <w:lang w:eastAsia="en-US"/>
        </w:rPr>
        <w:t>Note: All completed landscaping works within the street and/or reserve must be inspected by Council’s Parks Unit. To arrange an inspection please contact Tim Osborne on 5272 4827.</w:t>
      </w:r>
    </w:p>
    <w:p w:rsidR="00A84B65" w:rsidRPr="00A84B65" w:rsidRDefault="00A84B65" w:rsidP="00743EFC">
      <w:pPr>
        <w:ind w:left="567" w:hanging="567"/>
        <w:jc w:val="both"/>
        <w:rPr>
          <w:lang w:eastAsia="en-US"/>
        </w:rPr>
      </w:pPr>
    </w:p>
    <w:p w:rsidR="00A84B65" w:rsidRPr="00A84B65" w:rsidRDefault="00A84B65" w:rsidP="00743EFC">
      <w:pPr>
        <w:ind w:left="567" w:hanging="567"/>
        <w:jc w:val="both"/>
        <w:rPr>
          <w:b/>
          <w:lang w:eastAsia="en-US"/>
        </w:rPr>
      </w:pPr>
      <w:r w:rsidRPr="00A84B65">
        <w:rPr>
          <w:b/>
          <w:lang w:eastAsia="en-US"/>
        </w:rPr>
        <w:t>Lighting and Signage</w:t>
      </w:r>
    </w:p>
    <w:p w:rsidR="00A84B65" w:rsidRPr="00A84B65" w:rsidRDefault="00A84B65" w:rsidP="00743EFC">
      <w:pPr>
        <w:ind w:left="567" w:hanging="567"/>
        <w:jc w:val="both"/>
        <w:rPr>
          <w:lang w:eastAsia="en-US"/>
        </w:rPr>
      </w:pPr>
    </w:p>
    <w:p w:rsidR="00A84B65" w:rsidRPr="00A84B65" w:rsidRDefault="00A84B65" w:rsidP="00743EFC">
      <w:pPr>
        <w:ind w:left="567" w:hanging="567"/>
        <w:jc w:val="both"/>
        <w:rPr>
          <w:lang w:eastAsia="en-US"/>
        </w:rPr>
      </w:pPr>
      <w:r w:rsidRPr="00A84B65">
        <w:rPr>
          <w:lang w:eastAsia="en-US"/>
        </w:rPr>
        <w:t>17.</w:t>
      </w:r>
      <w:r w:rsidRPr="00A84B65">
        <w:rPr>
          <w:lang w:eastAsia="en-US"/>
        </w:rPr>
        <w:tab/>
        <w:t xml:space="preserve">Prior to the commencement of the use, low intensity lighting must be provided to the satisfaction of the Responsible Authority to ensure that car park areas and pedestrian accessways are adequately illuminated during evening periods without any loss of amenity to occupiers of nearby land to the satisfaction of the Responsible Authority. </w:t>
      </w:r>
    </w:p>
    <w:p w:rsidR="00A84B65" w:rsidRPr="00A84B65" w:rsidRDefault="00A84B65" w:rsidP="00743EFC">
      <w:pPr>
        <w:ind w:left="567" w:hanging="567"/>
        <w:jc w:val="both"/>
        <w:rPr>
          <w:lang w:eastAsia="en-US"/>
        </w:rPr>
      </w:pPr>
    </w:p>
    <w:p w:rsidR="00A84B65" w:rsidRPr="00A84B65" w:rsidRDefault="00A84B65" w:rsidP="00743EFC">
      <w:pPr>
        <w:ind w:left="567" w:hanging="567"/>
        <w:jc w:val="both"/>
        <w:rPr>
          <w:lang w:eastAsia="en-US"/>
        </w:rPr>
      </w:pPr>
      <w:r w:rsidRPr="00A84B65">
        <w:rPr>
          <w:lang w:eastAsia="en-US"/>
        </w:rPr>
        <w:t>18.</w:t>
      </w:r>
      <w:r w:rsidRPr="00A84B65">
        <w:rPr>
          <w:lang w:eastAsia="en-US"/>
        </w:rPr>
        <w:tab/>
        <w:t>Any outdoor and/or security lighting provided must be designed to prevent adverse light spill on adjoining land or road reserve to the satisfaction of the Responsible Authority.</w:t>
      </w:r>
    </w:p>
    <w:p w:rsidR="00A84B65" w:rsidRPr="00A84B65" w:rsidRDefault="00A84B65" w:rsidP="00743EFC">
      <w:pPr>
        <w:ind w:left="567" w:hanging="567"/>
        <w:jc w:val="both"/>
        <w:rPr>
          <w:lang w:eastAsia="en-US"/>
        </w:rPr>
      </w:pPr>
    </w:p>
    <w:p w:rsidR="00A84B65" w:rsidRPr="00A84B65" w:rsidRDefault="00A84B65" w:rsidP="00743EFC">
      <w:pPr>
        <w:ind w:left="567" w:hanging="567"/>
        <w:jc w:val="both"/>
      </w:pPr>
      <w:r w:rsidRPr="00A84B65">
        <w:rPr>
          <w:lang w:eastAsia="en-US"/>
        </w:rPr>
        <w:t>19.</w:t>
      </w:r>
      <w:r w:rsidRPr="00A84B65">
        <w:rPr>
          <w:lang w:eastAsia="en-US"/>
        </w:rPr>
        <w:tab/>
      </w:r>
      <w:r w:rsidRPr="00A84B65">
        <w:t>Outdoor lighting and signage must be designed, baffled and located to the satisfaction of the Responsible Authority to prevent any adverse effect on adjoining land or road reserve.</w:t>
      </w:r>
    </w:p>
    <w:p w:rsidR="00A84B65" w:rsidRPr="00A84B65" w:rsidRDefault="00A84B65" w:rsidP="0056388C">
      <w:pPr>
        <w:ind w:left="567" w:hanging="567"/>
        <w:jc w:val="both"/>
      </w:pPr>
    </w:p>
    <w:p w:rsidR="00A84B65" w:rsidRPr="00A84B65" w:rsidRDefault="00A84B65" w:rsidP="00980E55">
      <w:pPr>
        <w:ind w:left="567"/>
        <w:jc w:val="both"/>
        <w:rPr>
          <w:lang w:eastAsia="en-US"/>
        </w:rPr>
      </w:pPr>
      <w:r w:rsidRPr="00A84B65">
        <w:lastRenderedPageBreak/>
        <w:t>Except with the prior consent of the Responsible Authority, all internally illuminated signage must be turned off no later than 30 minutes after closing or by 12:00am midnight (which ever is sooner) and must not be turned on until 30 minutes prior to opening the following morning or no earlier than 5:00am (whichever is later).</w:t>
      </w:r>
    </w:p>
    <w:p w:rsidR="00A84B65" w:rsidRPr="00A84B65" w:rsidRDefault="00A84B65" w:rsidP="00980E55">
      <w:pPr>
        <w:ind w:left="567" w:hanging="567"/>
        <w:jc w:val="both"/>
        <w:rPr>
          <w:lang w:eastAsia="en-US"/>
        </w:rPr>
      </w:pPr>
    </w:p>
    <w:p w:rsidR="00A84B65" w:rsidRPr="00A84B65" w:rsidRDefault="00A84B65" w:rsidP="00980E55">
      <w:pPr>
        <w:ind w:left="567" w:hanging="567"/>
        <w:rPr>
          <w:b/>
          <w:lang w:eastAsia="en-US"/>
        </w:rPr>
      </w:pPr>
      <w:r w:rsidRPr="00A84B65">
        <w:rPr>
          <w:b/>
          <w:lang w:eastAsia="en-US"/>
        </w:rPr>
        <w:t>Waste Management Plan</w:t>
      </w:r>
    </w:p>
    <w:p w:rsidR="00A84B65" w:rsidRPr="00A84B65" w:rsidRDefault="00A84B65" w:rsidP="00980E55">
      <w:pPr>
        <w:ind w:left="567" w:hanging="567"/>
        <w:rPr>
          <w:lang w:eastAsia="en-US"/>
        </w:rPr>
      </w:pPr>
    </w:p>
    <w:p w:rsidR="00A84B65" w:rsidRPr="00A84B65" w:rsidRDefault="00A84B65" w:rsidP="00980E55">
      <w:pPr>
        <w:ind w:left="567" w:hanging="567"/>
        <w:jc w:val="both"/>
        <w:rPr>
          <w:lang w:eastAsia="en-US"/>
        </w:rPr>
      </w:pPr>
      <w:r w:rsidRPr="00A84B65">
        <w:rPr>
          <w:lang w:eastAsia="en-US"/>
        </w:rPr>
        <w:t>20.</w:t>
      </w:r>
      <w:r w:rsidRPr="00A84B65">
        <w:rPr>
          <w:lang w:eastAsia="en-US"/>
        </w:rPr>
        <w:tab/>
        <w:t xml:space="preserve">Prior to the commencement of the development, a waste management plan must be submitted to and approved by the Responsible Authority. The plan must provide details of a regular garbage collection service to each of the uses on the subject land, including information regarding the type of refuse bins, type/size of trucks, means of accessing bins and frequency of refuse collection, to the satisfaction of the Responsible Authority. Once approved, the plan must be implemented to the satisfaction of the Responsible Authority. </w:t>
      </w:r>
    </w:p>
    <w:p w:rsidR="00A84B65" w:rsidRPr="00A84B65" w:rsidRDefault="00A84B65" w:rsidP="00980E55">
      <w:pPr>
        <w:ind w:left="567" w:hanging="567"/>
        <w:jc w:val="both"/>
        <w:rPr>
          <w:lang w:eastAsia="en-US"/>
        </w:rPr>
      </w:pPr>
    </w:p>
    <w:p w:rsidR="00A84B65" w:rsidRPr="00A84B65" w:rsidRDefault="00A84B65" w:rsidP="00980E55">
      <w:pPr>
        <w:ind w:left="567" w:hanging="567"/>
        <w:jc w:val="both"/>
        <w:rPr>
          <w:lang w:eastAsia="en-US"/>
        </w:rPr>
      </w:pPr>
      <w:r w:rsidRPr="00A84B65">
        <w:rPr>
          <w:lang w:eastAsia="en-US"/>
        </w:rPr>
        <w:t>21.</w:t>
      </w:r>
      <w:r w:rsidRPr="00A84B65">
        <w:rPr>
          <w:lang w:eastAsia="en-US"/>
        </w:rPr>
        <w:tab/>
        <w:t>Provision must be made on the land for the storage and collection of garbage and other solid waste. This area must be graded, drained and screened from public view, to the satisfaction of the Responsible Authority and in accordance with the endorsed plans.</w:t>
      </w:r>
    </w:p>
    <w:p w:rsidR="00A84B65" w:rsidRPr="00A84B65" w:rsidRDefault="00A84B65" w:rsidP="00980E55">
      <w:pPr>
        <w:ind w:left="567" w:hanging="567"/>
        <w:jc w:val="both"/>
        <w:rPr>
          <w:lang w:eastAsia="en-US"/>
        </w:rPr>
      </w:pPr>
    </w:p>
    <w:p w:rsidR="00A84B65" w:rsidRPr="00A84B65" w:rsidRDefault="00A84B65" w:rsidP="00980E55">
      <w:pPr>
        <w:ind w:left="567" w:hanging="567"/>
        <w:jc w:val="both"/>
        <w:rPr>
          <w:lang w:eastAsia="en-US"/>
        </w:rPr>
      </w:pPr>
      <w:r w:rsidRPr="00A84B65">
        <w:rPr>
          <w:lang w:eastAsia="en-US"/>
        </w:rPr>
        <w:t>22.</w:t>
      </w:r>
      <w:r w:rsidRPr="00A84B65">
        <w:rPr>
          <w:lang w:eastAsia="en-US"/>
        </w:rPr>
        <w:tab/>
        <w:t xml:space="preserve">All waste material must be regularly removed from the site to the satisfaction of the Responsible Authority. </w:t>
      </w:r>
    </w:p>
    <w:p w:rsidR="00A84B65" w:rsidRPr="00A84B65" w:rsidRDefault="00A84B65" w:rsidP="00980E55">
      <w:pPr>
        <w:ind w:left="567" w:hanging="567"/>
        <w:jc w:val="both"/>
        <w:rPr>
          <w:lang w:eastAsia="en-US"/>
        </w:rPr>
      </w:pPr>
    </w:p>
    <w:p w:rsidR="00A84B65" w:rsidRPr="00A84B65" w:rsidRDefault="00A84B65" w:rsidP="00980E55">
      <w:pPr>
        <w:ind w:left="567" w:hanging="567"/>
        <w:rPr>
          <w:lang w:eastAsia="en-US"/>
        </w:rPr>
      </w:pPr>
      <w:r w:rsidRPr="00A84B65">
        <w:rPr>
          <w:b/>
          <w:lang w:eastAsia="en-US"/>
        </w:rPr>
        <w:t>Public Transport Victoria</w:t>
      </w:r>
    </w:p>
    <w:p w:rsidR="00A84B65" w:rsidRPr="00A84B65" w:rsidRDefault="00A84B65" w:rsidP="00980E55">
      <w:pPr>
        <w:ind w:left="567" w:hanging="567"/>
        <w:rPr>
          <w:lang w:eastAsia="en-US"/>
        </w:rPr>
      </w:pPr>
    </w:p>
    <w:p w:rsidR="00A84B65" w:rsidRPr="00A84B65" w:rsidRDefault="00A84B65" w:rsidP="00980E55">
      <w:pPr>
        <w:ind w:left="567" w:hanging="567"/>
        <w:rPr>
          <w:lang w:eastAsia="en-US"/>
        </w:rPr>
      </w:pPr>
      <w:r w:rsidRPr="00A84B65">
        <w:rPr>
          <w:lang w:eastAsia="en-US"/>
        </w:rPr>
        <w:t>23.</w:t>
      </w:r>
      <w:r w:rsidRPr="00A84B65">
        <w:rPr>
          <w:lang w:eastAsia="en-US"/>
        </w:rPr>
        <w:tab/>
        <w:t>Before the development starts, amended plans must be submitted to and approved by the Responsible Authority. When approved, the plans will be endorsed and will then form part of the permit. The plans must be drawn to scale with dimensions and three copies must be provided. The plans must be generally in accordance with the plans submitted with the application but modified to show:</w:t>
      </w:r>
    </w:p>
    <w:p w:rsidR="00A84B65" w:rsidRPr="00A84B65" w:rsidRDefault="00A84B65" w:rsidP="00980E55">
      <w:pPr>
        <w:ind w:left="567" w:hanging="567"/>
        <w:rPr>
          <w:lang w:eastAsia="en-US"/>
        </w:rPr>
      </w:pPr>
    </w:p>
    <w:p w:rsidR="00A84B65" w:rsidRPr="00A84B65" w:rsidRDefault="00980E55" w:rsidP="00E17515">
      <w:pPr>
        <w:tabs>
          <w:tab w:val="left" w:pos="851"/>
        </w:tabs>
        <w:ind w:left="851" w:hanging="284"/>
        <w:rPr>
          <w:lang w:eastAsia="en-US"/>
        </w:rPr>
      </w:pPr>
      <w:r>
        <w:rPr>
          <w:lang w:eastAsia="en-US"/>
        </w:rPr>
        <w:t>a)</w:t>
      </w:r>
      <w:r>
        <w:rPr>
          <w:lang w:eastAsia="en-US"/>
        </w:rPr>
        <w:tab/>
      </w:r>
      <w:r w:rsidR="00A84B65" w:rsidRPr="00A84B65">
        <w:rPr>
          <w:lang w:eastAsia="en-US"/>
        </w:rPr>
        <w:t>The existing bus stop on Broderick road removed and a new stop constructed on the south-western side of Broderick Road, between Pearce Street and the car park entrance of Beckley Park</w:t>
      </w:r>
    </w:p>
    <w:p w:rsidR="00A84B65" w:rsidRPr="00A84B65" w:rsidRDefault="00980E55" w:rsidP="00E17515">
      <w:pPr>
        <w:tabs>
          <w:tab w:val="left" w:pos="851"/>
        </w:tabs>
        <w:ind w:left="567"/>
        <w:rPr>
          <w:lang w:eastAsia="en-US"/>
        </w:rPr>
      </w:pPr>
      <w:r>
        <w:rPr>
          <w:lang w:eastAsia="en-US"/>
        </w:rPr>
        <w:t>b)</w:t>
      </w:r>
      <w:r>
        <w:rPr>
          <w:lang w:eastAsia="en-US"/>
        </w:rPr>
        <w:tab/>
      </w:r>
      <w:r w:rsidR="00A84B65" w:rsidRPr="00A84B65">
        <w:rPr>
          <w:lang w:eastAsia="en-US"/>
        </w:rPr>
        <w:t>A concrete hard stand area for passengers</w:t>
      </w:r>
    </w:p>
    <w:p w:rsidR="00A84B65" w:rsidRPr="00A84B65" w:rsidRDefault="00980E55" w:rsidP="00E17515">
      <w:pPr>
        <w:tabs>
          <w:tab w:val="left" w:pos="851"/>
        </w:tabs>
        <w:ind w:left="567"/>
        <w:rPr>
          <w:lang w:eastAsia="en-US"/>
        </w:rPr>
      </w:pPr>
      <w:r>
        <w:rPr>
          <w:lang w:eastAsia="en-US"/>
        </w:rPr>
        <w:t>c)</w:t>
      </w:r>
      <w:r>
        <w:rPr>
          <w:lang w:eastAsia="en-US"/>
        </w:rPr>
        <w:tab/>
      </w:r>
      <w:r w:rsidR="00A84B65" w:rsidRPr="00A84B65">
        <w:rPr>
          <w:lang w:eastAsia="en-US"/>
        </w:rPr>
        <w:t>A pole, flag and timetable box to Metlink’s requirements</w:t>
      </w:r>
    </w:p>
    <w:p w:rsidR="00A84B65" w:rsidRPr="00A84B65" w:rsidRDefault="00980E55" w:rsidP="00E17515">
      <w:pPr>
        <w:tabs>
          <w:tab w:val="left" w:pos="851"/>
        </w:tabs>
        <w:ind w:left="851" w:hanging="284"/>
        <w:rPr>
          <w:lang w:eastAsia="en-US"/>
        </w:rPr>
      </w:pPr>
      <w:r>
        <w:rPr>
          <w:lang w:eastAsia="en-US"/>
        </w:rPr>
        <w:t>d)</w:t>
      </w:r>
      <w:r>
        <w:rPr>
          <w:lang w:eastAsia="en-US"/>
        </w:rPr>
        <w:tab/>
      </w:r>
      <w:r w:rsidR="00A84B65" w:rsidRPr="00A84B65">
        <w:rPr>
          <w:lang w:eastAsia="en-US"/>
        </w:rPr>
        <w:t>Designed in accordance with the VicRoad’s Bus Stop Guidelines February 2006, and the DOT Public Transport Guidelines for Land Use and Development</w:t>
      </w:r>
    </w:p>
    <w:p w:rsidR="00A84B65" w:rsidRPr="00A84B65" w:rsidRDefault="00980E55" w:rsidP="00E17515">
      <w:pPr>
        <w:tabs>
          <w:tab w:val="left" w:pos="851"/>
        </w:tabs>
        <w:ind w:left="851" w:hanging="284"/>
        <w:rPr>
          <w:lang w:eastAsia="en-US"/>
        </w:rPr>
      </w:pPr>
      <w:r>
        <w:rPr>
          <w:lang w:eastAsia="en-US"/>
        </w:rPr>
        <w:t>e)</w:t>
      </w:r>
      <w:r>
        <w:rPr>
          <w:lang w:eastAsia="en-US"/>
        </w:rPr>
        <w:tab/>
      </w:r>
      <w:r w:rsidR="00A84B65" w:rsidRPr="00A84B65">
        <w:rPr>
          <w:lang w:eastAsia="en-US"/>
        </w:rPr>
        <w:t>Deemed compliant with the Disability Discrimination Act – Disability Standards for Accessible Public transport 2002</w:t>
      </w:r>
    </w:p>
    <w:p w:rsidR="00A84B65" w:rsidRPr="00A84B65" w:rsidRDefault="00980E55" w:rsidP="00E17515">
      <w:pPr>
        <w:tabs>
          <w:tab w:val="left" w:pos="851"/>
        </w:tabs>
        <w:ind w:left="567"/>
        <w:rPr>
          <w:lang w:eastAsia="en-US"/>
        </w:rPr>
      </w:pPr>
      <w:r>
        <w:rPr>
          <w:lang w:eastAsia="en-US"/>
        </w:rPr>
        <w:t>f)</w:t>
      </w:r>
      <w:r>
        <w:rPr>
          <w:lang w:eastAsia="en-US"/>
        </w:rPr>
        <w:tab/>
      </w:r>
      <w:r w:rsidR="00A84B65" w:rsidRPr="00A84B65">
        <w:rPr>
          <w:lang w:eastAsia="en-US"/>
        </w:rPr>
        <w:t>Direct and safe pedestrian access to a pedestrian path</w:t>
      </w:r>
    </w:p>
    <w:p w:rsidR="00A84B65" w:rsidRPr="00A84B65" w:rsidRDefault="00980E55" w:rsidP="00E17515">
      <w:pPr>
        <w:tabs>
          <w:tab w:val="left" w:pos="851"/>
        </w:tabs>
        <w:ind w:left="851" w:hanging="284"/>
        <w:rPr>
          <w:lang w:eastAsia="en-US"/>
        </w:rPr>
      </w:pPr>
      <w:r>
        <w:rPr>
          <w:lang w:eastAsia="en-US"/>
        </w:rPr>
        <w:t>g)</w:t>
      </w:r>
      <w:r>
        <w:rPr>
          <w:lang w:eastAsia="en-US"/>
        </w:rPr>
        <w:tab/>
      </w:r>
      <w:r w:rsidR="00A84B65" w:rsidRPr="00A84B65">
        <w:rPr>
          <w:lang w:eastAsia="en-US"/>
        </w:rPr>
        <w:t>Detail any remedial work required to the road pavement to provide a suitable turn in area to the satisfaction of Public Transport Victoria.</w:t>
      </w:r>
    </w:p>
    <w:p w:rsidR="00A84B65" w:rsidRPr="00A84B65" w:rsidRDefault="00A84B65" w:rsidP="00980E55">
      <w:pPr>
        <w:ind w:left="567" w:hanging="567"/>
        <w:rPr>
          <w:lang w:eastAsia="en-US"/>
        </w:rPr>
      </w:pPr>
    </w:p>
    <w:p w:rsidR="00A84B65" w:rsidRPr="00A84B65" w:rsidRDefault="00A84B65" w:rsidP="00980E55">
      <w:pPr>
        <w:ind w:left="567" w:hanging="567"/>
        <w:rPr>
          <w:lang w:eastAsia="en-US"/>
        </w:rPr>
      </w:pPr>
      <w:r w:rsidRPr="00A84B65">
        <w:rPr>
          <w:lang w:eastAsia="en-US"/>
        </w:rPr>
        <w:t>24.</w:t>
      </w:r>
      <w:r w:rsidRPr="00A84B65">
        <w:rPr>
          <w:lang w:eastAsia="en-US"/>
        </w:rPr>
        <w:tab/>
        <w:t>Unless otherwise agreed in writing with Public Transport Victoria, before the development starts, the bus stop and associated infrastructure as shown on the endorsed plans, must be constructed at a cost born by the permit holder to the satisfaction of Public Transport Victoria and deemed compliant with the Disability Discrimination Act – Disability Standards for Accessible Public Transport 2002</w:t>
      </w:r>
    </w:p>
    <w:p w:rsidR="00A84B65" w:rsidRPr="00A84B65" w:rsidRDefault="00A84B65" w:rsidP="00980E55">
      <w:pPr>
        <w:ind w:left="567" w:hanging="567"/>
        <w:rPr>
          <w:lang w:eastAsia="en-US"/>
        </w:rPr>
      </w:pPr>
    </w:p>
    <w:p w:rsidR="00A84B65" w:rsidRPr="00A84B65" w:rsidRDefault="00A84B65" w:rsidP="00980E55">
      <w:pPr>
        <w:ind w:left="567" w:hanging="567"/>
        <w:rPr>
          <w:lang w:eastAsia="en-US"/>
        </w:rPr>
      </w:pPr>
      <w:r w:rsidRPr="00A84B65">
        <w:rPr>
          <w:lang w:eastAsia="en-US"/>
        </w:rPr>
        <w:t>25.</w:t>
      </w:r>
      <w:r w:rsidRPr="00A84B65">
        <w:rPr>
          <w:lang w:eastAsia="en-US"/>
        </w:rPr>
        <w:tab/>
        <w:t>The permit holder must take all reasonable steps to ensure that disruption to bus operations is kept to a minimum during construction. Foreseen disruptions to bus operations must be communicated with mitigation measures to Public Transport Victoria and bus operators one (1) week prior.</w:t>
      </w:r>
    </w:p>
    <w:p w:rsidR="003F1A76" w:rsidRDefault="003F1A76" w:rsidP="007702F5">
      <w:pPr>
        <w:rPr>
          <w:b/>
          <w:lang w:eastAsia="en-US"/>
        </w:rPr>
      </w:pPr>
    </w:p>
    <w:p w:rsidR="00A84B65" w:rsidRPr="00A84B65" w:rsidRDefault="00A84B65" w:rsidP="00980E55">
      <w:pPr>
        <w:ind w:left="567" w:hanging="567"/>
        <w:rPr>
          <w:b/>
          <w:lang w:eastAsia="en-US"/>
        </w:rPr>
      </w:pPr>
      <w:r w:rsidRPr="00A84B65">
        <w:rPr>
          <w:b/>
          <w:lang w:eastAsia="en-US"/>
        </w:rPr>
        <w:t>Amenity</w:t>
      </w:r>
    </w:p>
    <w:p w:rsidR="00A84B65" w:rsidRPr="00A84B65" w:rsidRDefault="00A84B65" w:rsidP="00980E55">
      <w:pPr>
        <w:ind w:left="567" w:hanging="567"/>
        <w:rPr>
          <w:lang w:eastAsia="en-US"/>
        </w:rPr>
      </w:pPr>
    </w:p>
    <w:p w:rsidR="00A84B65" w:rsidRPr="00A84B65" w:rsidRDefault="00A84B65" w:rsidP="00980E55">
      <w:pPr>
        <w:ind w:left="567" w:hanging="567"/>
        <w:rPr>
          <w:lang w:eastAsia="en-US"/>
        </w:rPr>
      </w:pPr>
      <w:r w:rsidRPr="00A84B65">
        <w:rPr>
          <w:lang w:eastAsia="en-US"/>
        </w:rPr>
        <w:t>26.</w:t>
      </w:r>
      <w:r w:rsidRPr="00A84B65">
        <w:rPr>
          <w:b/>
          <w:lang w:eastAsia="en-US"/>
        </w:rPr>
        <w:tab/>
      </w:r>
      <w:r w:rsidRPr="00A84B65">
        <w:rPr>
          <w:lang w:eastAsia="en-US"/>
        </w:rPr>
        <w:t>The amenity of the area must not be detrimentally affected by the use or development through the:</w:t>
      </w:r>
    </w:p>
    <w:p w:rsidR="00A84B65" w:rsidRPr="00A84B65" w:rsidRDefault="00A84B65" w:rsidP="0056388C">
      <w:pPr>
        <w:ind w:left="567" w:hanging="567"/>
        <w:rPr>
          <w:lang w:eastAsia="en-US"/>
        </w:rPr>
      </w:pPr>
    </w:p>
    <w:p w:rsidR="00A84B65" w:rsidRPr="00A84B65" w:rsidRDefault="00A84B65" w:rsidP="004605BA">
      <w:pPr>
        <w:tabs>
          <w:tab w:val="left" w:pos="851"/>
        </w:tabs>
        <w:ind w:left="567"/>
        <w:rPr>
          <w:lang w:eastAsia="en-US"/>
        </w:rPr>
      </w:pPr>
      <w:r w:rsidRPr="00A84B65">
        <w:rPr>
          <w:lang w:eastAsia="en-US"/>
        </w:rPr>
        <w:lastRenderedPageBreak/>
        <w:t>a)</w:t>
      </w:r>
      <w:r w:rsidRPr="00A84B65">
        <w:rPr>
          <w:lang w:eastAsia="en-US"/>
        </w:rPr>
        <w:tab/>
        <w:t>Transport of materials, goods or commodities to or from the land;</w:t>
      </w:r>
    </w:p>
    <w:p w:rsidR="00A84B65" w:rsidRPr="00A84B65" w:rsidRDefault="00A84B65" w:rsidP="004605BA">
      <w:pPr>
        <w:tabs>
          <w:tab w:val="left" w:pos="851"/>
        </w:tabs>
        <w:ind w:left="567"/>
        <w:rPr>
          <w:lang w:eastAsia="en-US"/>
        </w:rPr>
      </w:pPr>
      <w:r w:rsidRPr="00A84B65">
        <w:rPr>
          <w:lang w:eastAsia="en-US"/>
        </w:rPr>
        <w:t>b)</w:t>
      </w:r>
      <w:r w:rsidRPr="00A84B65">
        <w:rPr>
          <w:lang w:eastAsia="en-US"/>
        </w:rPr>
        <w:tab/>
        <w:t>Appearance of any building, works or materials;</w:t>
      </w:r>
    </w:p>
    <w:p w:rsidR="00A84B65" w:rsidRPr="00A84B65" w:rsidRDefault="00A84B65" w:rsidP="004605BA">
      <w:pPr>
        <w:tabs>
          <w:tab w:val="left" w:pos="851"/>
        </w:tabs>
        <w:ind w:left="851" w:hanging="284"/>
        <w:rPr>
          <w:lang w:eastAsia="en-US"/>
        </w:rPr>
      </w:pPr>
      <w:r w:rsidRPr="00A84B65">
        <w:rPr>
          <w:lang w:eastAsia="en-US"/>
        </w:rPr>
        <w:t>c)</w:t>
      </w:r>
      <w:r w:rsidRPr="00A84B65">
        <w:rPr>
          <w:lang w:eastAsia="en-US"/>
        </w:rPr>
        <w:tab/>
        <w:t>Emission of noise, artificial light, vibration, odour, fumes, smoke, vapour, steam, soot, ash, dust, waste water, waste products, grit or oil;</w:t>
      </w:r>
    </w:p>
    <w:p w:rsidR="00A84B65" w:rsidRPr="00A84B65" w:rsidRDefault="00A84B65" w:rsidP="004605BA">
      <w:pPr>
        <w:tabs>
          <w:tab w:val="left" w:pos="851"/>
        </w:tabs>
        <w:ind w:left="567"/>
        <w:rPr>
          <w:lang w:eastAsia="en-US"/>
        </w:rPr>
      </w:pPr>
      <w:r w:rsidRPr="00A84B65">
        <w:rPr>
          <w:lang w:eastAsia="en-US"/>
        </w:rPr>
        <w:t>d)</w:t>
      </w:r>
      <w:r w:rsidRPr="00A84B65">
        <w:rPr>
          <w:lang w:eastAsia="en-US"/>
        </w:rPr>
        <w:tab/>
        <w:t>Presence of vermin;</w:t>
      </w:r>
    </w:p>
    <w:p w:rsidR="00A84B65" w:rsidRPr="00A84B65" w:rsidRDefault="00A84B65" w:rsidP="004605BA">
      <w:pPr>
        <w:ind w:left="567" w:hanging="567"/>
        <w:rPr>
          <w:lang w:eastAsia="en-US"/>
        </w:rPr>
      </w:pPr>
    </w:p>
    <w:p w:rsidR="00A84B65" w:rsidRPr="00A84B65" w:rsidRDefault="00A84B65" w:rsidP="003F1A76">
      <w:pPr>
        <w:ind w:left="567"/>
        <w:rPr>
          <w:lang w:eastAsia="en-US"/>
        </w:rPr>
      </w:pPr>
      <w:r w:rsidRPr="00A84B65">
        <w:rPr>
          <w:lang w:eastAsia="en-US"/>
        </w:rPr>
        <w:t>to the satisfaction of the Responsible Authority.</w:t>
      </w:r>
    </w:p>
    <w:p w:rsidR="00A84B65" w:rsidRPr="00A84B65" w:rsidRDefault="00A84B65" w:rsidP="004605BA">
      <w:pPr>
        <w:ind w:left="567" w:hanging="567"/>
        <w:jc w:val="both"/>
        <w:rPr>
          <w:lang w:eastAsia="en-US"/>
        </w:rPr>
      </w:pPr>
    </w:p>
    <w:p w:rsidR="00A84B65" w:rsidRPr="00A84B65" w:rsidRDefault="00A84B65" w:rsidP="004605BA">
      <w:pPr>
        <w:ind w:left="567" w:hanging="567"/>
        <w:rPr>
          <w:b/>
          <w:lang w:eastAsia="en-US"/>
        </w:rPr>
      </w:pPr>
      <w:r w:rsidRPr="00A84B65">
        <w:rPr>
          <w:b/>
          <w:lang w:eastAsia="en-US"/>
        </w:rPr>
        <w:t>Screening and Materials Storage</w:t>
      </w:r>
    </w:p>
    <w:p w:rsidR="00A84B65" w:rsidRPr="00A84B65" w:rsidRDefault="00A84B65" w:rsidP="004605BA">
      <w:pPr>
        <w:ind w:left="567" w:hanging="567"/>
        <w:rPr>
          <w:lang w:eastAsia="en-US"/>
        </w:rPr>
      </w:pPr>
    </w:p>
    <w:p w:rsidR="00A84B65" w:rsidRPr="00A84B65" w:rsidRDefault="00A84B65" w:rsidP="004605BA">
      <w:pPr>
        <w:ind w:left="567" w:hanging="567"/>
        <w:jc w:val="both"/>
        <w:rPr>
          <w:lang w:eastAsia="en-US"/>
        </w:rPr>
      </w:pPr>
      <w:r w:rsidRPr="00A84B65">
        <w:rPr>
          <w:lang w:eastAsia="en-US"/>
        </w:rPr>
        <w:t>27.</w:t>
      </w:r>
      <w:r w:rsidRPr="00A84B65">
        <w:rPr>
          <w:lang w:eastAsia="en-US"/>
        </w:rPr>
        <w:tab/>
        <w:t xml:space="preserve">With the exception of guttering, rainheads and downpipes, all pipes, fixtures, fittings, vents, plant and equipment servicing any building on the land must be concealed in service ducts or otherwise hidden from view to the satisfaction of the Responsible Authority. </w:t>
      </w:r>
    </w:p>
    <w:p w:rsidR="00A84B65" w:rsidRPr="00A84B65" w:rsidRDefault="00A84B65" w:rsidP="004605BA">
      <w:pPr>
        <w:ind w:left="567" w:hanging="567"/>
        <w:rPr>
          <w:lang w:eastAsia="en-US"/>
        </w:rPr>
      </w:pPr>
    </w:p>
    <w:p w:rsidR="00A84B65" w:rsidRPr="00A84B65" w:rsidRDefault="00A84B65" w:rsidP="004605BA">
      <w:pPr>
        <w:ind w:left="567" w:hanging="567"/>
        <w:jc w:val="both"/>
        <w:rPr>
          <w:lang w:eastAsia="en-US"/>
        </w:rPr>
      </w:pPr>
      <w:r w:rsidRPr="00A84B65">
        <w:rPr>
          <w:lang w:eastAsia="en-US"/>
        </w:rPr>
        <w:t>28.</w:t>
      </w:r>
      <w:r w:rsidRPr="00A84B65">
        <w:rPr>
          <w:lang w:eastAsia="en-US"/>
        </w:rPr>
        <w:tab/>
        <w:t>Materials or goods stored in the open on the site must be screened from view of adjoining properties, roads and reserves, to the satisfaction of the Responsible Authority.</w:t>
      </w:r>
    </w:p>
    <w:p w:rsidR="00A84B65" w:rsidRPr="00A84B65" w:rsidRDefault="00A84B65" w:rsidP="004605BA">
      <w:pPr>
        <w:ind w:left="567" w:hanging="567"/>
        <w:jc w:val="both"/>
        <w:rPr>
          <w:lang w:eastAsia="en-US"/>
        </w:rPr>
      </w:pPr>
    </w:p>
    <w:p w:rsidR="00A84B65" w:rsidRPr="00A84B65" w:rsidRDefault="00A84B65" w:rsidP="004605BA">
      <w:pPr>
        <w:ind w:left="567" w:hanging="567"/>
        <w:jc w:val="both"/>
        <w:rPr>
          <w:lang w:eastAsia="en-US"/>
        </w:rPr>
      </w:pPr>
      <w:r w:rsidRPr="00A84B65">
        <w:rPr>
          <w:lang w:eastAsia="en-US"/>
        </w:rPr>
        <w:t>29.</w:t>
      </w:r>
      <w:r w:rsidRPr="00A84B65">
        <w:rPr>
          <w:lang w:eastAsia="en-US"/>
        </w:rPr>
        <w:tab/>
        <w:t>The service yard along the southern boundary must not be used to store any goods, materials or refuse in order to avoid impacts to the adjoining sensitive uses, to the satisfaction of the Responsible Authority.</w:t>
      </w:r>
    </w:p>
    <w:p w:rsidR="00A84B65" w:rsidRPr="00A84B65" w:rsidRDefault="00A84B65" w:rsidP="004605BA">
      <w:pPr>
        <w:ind w:left="567" w:hanging="567"/>
        <w:jc w:val="both"/>
        <w:rPr>
          <w:lang w:eastAsia="en-US"/>
        </w:rPr>
      </w:pPr>
    </w:p>
    <w:p w:rsidR="00A84B65" w:rsidRPr="00A84B65" w:rsidRDefault="00A84B65" w:rsidP="004605BA">
      <w:pPr>
        <w:ind w:left="567" w:hanging="567"/>
        <w:rPr>
          <w:b/>
          <w:lang w:eastAsia="en-US"/>
        </w:rPr>
      </w:pPr>
      <w:r w:rsidRPr="00A84B65">
        <w:rPr>
          <w:b/>
          <w:lang w:eastAsia="en-US"/>
        </w:rPr>
        <w:t>Loading Areas and Deliveries</w:t>
      </w:r>
    </w:p>
    <w:p w:rsidR="00A84B65" w:rsidRPr="00A84B65" w:rsidRDefault="00A84B65" w:rsidP="004605BA">
      <w:pPr>
        <w:ind w:left="567" w:hanging="567"/>
        <w:rPr>
          <w:lang w:eastAsia="en-US"/>
        </w:rPr>
      </w:pPr>
    </w:p>
    <w:p w:rsidR="00A84B65" w:rsidRPr="00A84B65" w:rsidRDefault="00A84B65" w:rsidP="004605BA">
      <w:pPr>
        <w:ind w:left="567" w:hanging="567"/>
        <w:jc w:val="both"/>
        <w:rPr>
          <w:lang w:eastAsia="en-US"/>
        </w:rPr>
      </w:pPr>
      <w:r w:rsidRPr="00A84B65">
        <w:rPr>
          <w:lang w:eastAsia="en-US"/>
        </w:rPr>
        <w:t>30.</w:t>
      </w:r>
      <w:r w:rsidRPr="00A84B65">
        <w:rPr>
          <w:lang w:eastAsia="en-US"/>
        </w:rPr>
        <w:tab/>
        <w:t xml:space="preserve">The loading and unloading of goods from vehicles must only be carried out on the land within the designated loading bay(s) and must not disrupt the circulation and parking of vehicles on the land. </w:t>
      </w:r>
    </w:p>
    <w:p w:rsidR="00A84B65" w:rsidRPr="00A84B65" w:rsidRDefault="00A84B65" w:rsidP="004605BA">
      <w:pPr>
        <w:ind w:left="567" w:hanging="567"/>
        <w:jc w:val="both"/>
        <w:rPr>
          <w:lang w:eastAsia="en-US"/>
        </w:rPr>
      </w:pPr>
    </w:p>
    <w:p w:rsidR="00A84B65" w:rsidRPr="00A84B65" w:rsidRDefault="00A84B65" w:rsidP="004605BA">
      <w:pPr>
        <w:ind w:left="567" w:hanging="567"/>
        <w:jc w:val="both"/>
        <w:rPr>
          <w:lang w:eastAsia="en-US"/>
        </w:rPr>
      </w:pPr>
      <w:r w:rsidRPr="00A84B65">
        <w:rPr>
          <w:lang w:eastAsia="en-US"/>
        </w:rPr>
        <w:t>31.</w:t>
      </w:r>
      <w:r w:rsidRPr="00A84B65">
        <w:rPr>
          <w:lang w:eastAsia="en-US"/>
        </w:rPr>
        <w:tab/>
        <w:t>The loading bay area(s) must remain available for this purpose at all times to the satisfaction of the Responsible Authority.</w:t>
      </w:r>
    </w:p>
    <w:p w:rsidR="00A84B65" w:rsidRPr="00A84B65" w:rsidRDefault="00A84B65" w:rsidP="004605BA">
      <w:pPr>
        <w:ind w:left="567" w:hanging="567"/>
        <w:jc w:val="both"/>
        <w:rPr>
          <w:lang w:eastAsia="en-US"/>
        </w:rPr>
      </w:pPr>
    </w:p>
    <w:p w:rsidR="00A84B65" w:rsidRPr="00A84B65" w:rsidRDefault="00A84B65" w:rsidP="004605BA">
      <w:pPr>
        <w:ind w:left="567" w:hanging="567"/>
        <w:jc w:val="both"/>
      </w:pPr>
      <w:r w:rsidRPr="00A84B65">
        <w:rPr>
          <w:lang w:eastAsia="en-US"/>
        </w:rPr>
        <w:t>32.</w:t>
      </w:r>
      <w:r w:rsidRPr="00A84B65">
        <w:rPr>
          <w:lang w:eastAsia="en-US"/>
        </w:rPr>
        <w:tab/>
      </w:r>
      <w:r w:rsidRPr="00A84B65">
        <w:t>Except with the prior written consent of the Responsible Authority, deliveries to the shops must only occur between the hours of:</w:t>
      </w:r>
    </w:p>
    <w:p w:rsidR="00A84B65" w:rsidRPr="00A84B65" w:rsidRDefault="00A84B65" w:rsidP="004605BA">
      <w:pPr>
        <w:ind w:left="567"/>
        <w:jc w:val="both"/>
      </w:pPr>
      <w:r w:rsidRPr="00A84B65">
        <w:t>7.00am – 10.00pm daily (with no restriction to the number of deliveries);</w:t>
      </w:r>
    </w:p>
    <w:p w:rsidR="00A84B65" w:rsidRPr="00A84B65" w:rsidRDefault="00A84B65" w:rsidP="004605BA">
      <w:pPr>
        <w:ind w:left="567" w:hanging="567"/>
        <w:jc w:val="both"/>
      </w:pPr>
    </w:p>
    <w:p w:rsidR="00A84B65" w:rsidRPr="00A84B65" w:rsidRDefault="00A84B65" w:rsidP="004605BA">
      <w:pPr>
        <w:ind w:left="567"/>
        <w:jc w:val="both"/>
      </w:pPr>
      <w:r w:rsidRPr="00A84B65">
        <w:t>Deliveries to the premises must be in accordance with EPA Publication 1254 (Noise Control Guidelines 2008) or as amended.</w:t>
      </w:r>
    </w:p>
    <w:p w:rsidR="00A84B65" w:rsidRPr="00A84B65" w:rsidRDefault="00A84B65" w:rsidP="004605BA">
      <w:pPr>
        <w:ind w:left="567" w:hanging="567"/>
        <w:jc w:val="both"/>
        <w:rPr>
          <w:lang w:eastAsia="en-US"/>
        </w:rPr>
      </w:pPr>
    </w:p>
    <w:p w:rsidR="00A84B65" w:rsidRPr="00A84B65" w:rsidRDefault="00A84B65" w:rsidP="004605BA">
      <w:pPr>
        <w:ind w:left="567" w:hanging="567"/>
        <w:rPr>
          <w:b/>
          <w:lang w:eastAsia="en-US"/>
        </w:rPr>
      </w:pPr>
      <w:r w:rsidRPr="00A84B65">
        <w:rPr>
          <w:b/>
          <w:lang w:eastAsia="en-US"/>
        </w:rPr>
        <w:t>Emissions</w:t>
      </w:r>
    </w:p>
    <w:p w:rsidR="00A84B65" w:rsidRDefault="00A84B65" w:rsidP="004605BA">
      <w:pPr>
        <w:ind w:left="567" w:hanging="567"/>
        <w:jc w:val="both"/>
      </w:pPr>
    </w:p>
    <w:p w:rsidR="00A84B65" w:rsidRPr="00A84B65" w:rsidRDefault="00A84B65" w:rsidP="004605BA">
      <w:pPr>
        <w:ind w:left="567" w:hanging="567"/>
        <w:jc w:val="both"/>
        <w:rPr>
          <w:lang w:eastAsia="en-US"/>
        </w:rPr>
      </w:pPr>
      <w:r w:rsidRPr="00A84B65">
        <w:rPr>
          <w:lang w:eastAsia="en-US"/>
        </w:rPr>
        <w:t>33.</w:t>
      </w:r>
      <w:r w:rsidRPr="00A84B65">
        <w:rPr>
          <w:lang w:eastAsia="en-US"/>
        </w:rPr>
        <w:tab/>
        <w:t xml:space="preserve">All external plant and equipment must be acoustically treated or placed in soundproof housing to reduce noise to a level satisfactory to the Responsible Authority. </w:t>
      </w:r>
    </w:p>
    <w:p w:rsidR="00A84B65" w:rsidRPr="00A84B65" w:rsidRDefault="00A84B65" w:rsidP="004605BA">
      <w:pPr>
        <w:ind w:left="567" w:hanging="567"/>
        <w:rPr>
          <w:lang w:eastAsia="en-US"/>
        </w:rPr>
      </w:pPr>
    </w:p>
    <w:p w:rsidR="00A84B65" w:rsidRPr="00A84B65" w:rsidRDefault="00A84B65" w:rsidP="004605BA">
      <w:pPr>
        <w:ind w:left="567" w:hanging="567"/>
        <w:jc w:val="both"/>
        <w:rPr>
          <w:lang w:eastAsia="en-US"/>
        </w:rPr>
      </w:pPr>
      <w:r w:rsidRPr="00A84B65">
        <w:rPr>
          <w:lang w:eastAsia="en-US"/>
        </w:rPr>
        <w:t>34.</w:t>
      </w:r>
      <w:r w:rsidRPr="00A84B65">
        <w:rPr>
          <w:lang w:eastAsia="en-US"/>
        </w:rPr>
        <w:tab/>
        <w:t>Noise levels emanating from the premises must not exceed those required to be met under the State Environment Protection Policy (Control of Noise from Commerce, Industry and Trade), No. N-1.</w:t>
      </w:r>
    </w:p>
    <w:p w:rsidR="00A84B65" w:rsidRPr="00A84B65" w:rsidRDefault="00A84B65" w:rsidP="004605BA">
      <w:pPr>
        <w:ind w:left="567" w:hanging="567"/>
        <w:jc w:val="both"/>
        <w:rPr>
          <w:lang w:eastAsia="en-US"/>
        </w:rPr>
      </w:pPr>
    </w:p>
    <w:p w:rsidR="00A84B65" w:rsidRPr="00A84B65" w:rsidRDefault="00A84B65" w:rsidP="004605BA">
      <w:pPr>
        <w:ind w:left="567" w:hanging="567"/>
        <w:jc w:val="both"/>
        <w:rPr>
          <w:lang w:eastAsia="en-US"/>
        </w:rPr>
      </w:pPr>
      <w:r w:rsidRPr="00A84B65">
        <w:rPr>
          <w:lang w:eastAsia="en-US"/>
        </w:rPr>
        <w:t>35.</w:t>
      </w:r>
      <w:r w:rsidRPr="00A84B65">
        <w:rPr>
          <w:lang w:eastAsia="en-US"/>
        </w:rPr>
        <w:tab/>
        <w:t>Security systems must be of the silent type, to the satisfaction of the Responsible Authority.</w:t>
      </w:r>
    </w:p>
    <w:p w:rsidR="00A84B65" w:rsidRPr="00A84B65" w:rsidRDefault="00A84B65" w:rsidP="004605BA">
      <w:pPr>
        <w:ind w:left="567" w:hanging="567"/>
        <w:rPr>
          <w:lang w:eastAsia="en-US"/>
        </w:rPr>
      </w:pPr>
    </w:p>
    <w:p w:rsidR="00A84B65" w:rsidRPr="00A84B65" w:rsidRDefault="00A84B65" w:rsidP="004605BA">
      <w:pPr>
        <w:ind w:left="567" w:hanging="567"/>
        <w:rPr>
          <w:lang w:eastAsia="en-US"/>
        </w:rPr>
      </w:pPr>
      <w:r w:rsidRPr="00A84B65">
        <w:rPr>
          <w:lang w:eastAsia="en-US"/>
        </w:rPr>
        <w:t>36.</w:t>
      </w:r>
      <w:r w:rsidRPr="00A84B65">
        <w:rPr>
          <w:lang w:eastAsia="en-US"/>
        </w:rPr>
        <w:tab/>
        <w:t xml:space="preserve">Dust control measures must be implemented to prevent emissions which may cause nuisance to adjoining properties to the satisfaction of the Responsible Authority. </w:t>
      </w:r>
    </w:p>
    <w:p w:rsidR="00A84B65" w:rsidRPr="00A84B65" w:rsidRDefault="00A84B65" w:rsidP="004605BA">
      <w:pPr>
        <w:ind w:left="567" w:hanging="567"/>
        <w:jc w:val="both"/>
        <w:rPr>
          <w:lang w:eastAsia="en-US"/>
        </w:rPr>
      </w:pPr>
    </w:p>
    <w:p w:rsidR="003F1A76" w:rsidRDefault="003F1A76" w:rsidP="004605BA">
      <w:pPr>
        <w:rPr>
          <w:b/>
          <w:lang w:eastAsia="en-US"/>
        </w:rPr>
      </w:pPr>
    </w:p>
    <w:p w:rsidR="00A84B65" w:rsidRPr="00A84B65" w:rsidRDefault="00A84B65" w:rsidP="004605BA">
      <w:pPr>
        <w:rPr>
          <w:b/>
          <w:lang w:eastAsia="en-US"/>
        </w:rPr>
      </w:pPr>
      <w:r w:rsidRPr="00A84B65">
        <w:rPr>
          <w:b/>
          <w:lang w:eastAsia="en-US"/>
        </w:rPr>
        <w:t>Permit Expiry</w:t>
      </w:r>
    </w:p>
    <w:p w:rsidR="00A84B65" w:rsidRPr="00A84B65" w:rsidRDefault="00A84B65" w:rsidP="004605BA">
      <w:pPr>
        <w:ind w:left="709" w:hanging="709"/>
        <w:jc w:val="both"/>
        <w:rPr>
          <w:lang w:eastAsia="en-US"/>
        </w:rPr>
      </w:pPr>
    </w:p>
    <w:p w:rsidR="00A84B65" w:rsidRPr="00A84B65" w:rsidRDefault="00A84B65" w:rsidP="004605BA">
      <w:pPr>
        <w:tabs>
          <w:tab w:val="left" w:pos="567"/>
        </w:tabs>
        <w:ind w:left="567" w:hanging="567"/>
        <w:jc w:val="both"/>
        <w:rPr>
          <w:color w:val="000000"/>
          <w:lang w:eastAsia="en-US"/>
        </w:rPr>
      </w:pPr>
      <w:r w:rsidRPr="00A84B65">
        <w:rPr>
          <w:lang w:eastAsia="en-US"/>
        </w:rPr>
        <w:t>37.</w:t>
      </w:r>
      <w:r w:rsidRPr="00A84B65">
        <w:rPr>
          <w:lang w:eastAsia="en-US"/>
        </w:rPr>
        <w:tab/>
      </w:r>
      <w:r w:rsidRPr="00A84B65">
        <w:rPr>
          <w:color w:val="000000"/>
          <w:lang w:eastAsia="en-US"/>
        </w:rPr>
        <w:t>This permit will expire if one of the following circumstances applies:</w:t>
      </w:r>
    </w:p>
    <w:p w:rsidR="00A84B65" w:rsidRPr="00A84B65" w:rsidRDefault="00A84B65" w:rsidP="0056388C">
      <w:pPr>
        <w:tabs>
          <w:tab w:val="left" w:pos="567"/>
        </w:tabs>
        <w:ind w:left="567" w:hanging="567"/>
        <w:jc w:val="both"/>
        <w:rPr>
          <w:color w:val="000000"/>
          <w:lang w:eastAsia="en-US"/>
        </w:rPr>
      </w:pPr>
    </w:p>
    <w:p w:rsidR="00A84B65" w:rsidRPr="00A84B65" w:rsidRDefault="00A84B65" w:rsidP="003F1A76">
      <w:pPr>
        <w:tabs>
          <w:tab w:val="left" w:pos="851"/>
        </w:tabs>
        <w:spacing w:after="60"/>
        <w:ind w:left="851" w:hanging="284"/>
        <w:jc w:val="both"/>
        <w:rPr>
          <w:color w:val="000000"/>
          <w:lang w:eastAsia="en-US"/>
        </w:rPr>
      </w:pPr>
      <w:r w:rsidRPr="00A84B65">
        <w:rPr>
          <w:color w:val="000000"/>
          <w:lang w:eastAsia="en-US"/>
        </w:rPr>
        <w:lastRenderedPageBreak/>
        <w:t xml:space="preserve">a) </w:t>
      </w:r>
      <w:r w:rsidRPr="00A84B65">
        <w:rPr>
          <w:color w:val="000000"/>
          <w:lang w:eastAsia="en-US"/>
        </w:rPr>
        <w:tab/>
        <w:t xml:space="preserve">The development of the building(s) hereby approved has not commenced within two (2) years of the date of this permit </w:t>
      </w:r>
    </w:p>
    <w:p w:rsidR="00A84B65" w:rsidRPr="00A84B65" w:rsidRDefault="00A84B65" w:rsidP="003F1A76">
      <w:pPr>
        <w:tabs>
          <w:tab w:val="left" w:pos="851"/>
        </w:tabs>
        <w:spacing w:after="60"/>
        <w:ind w:left="851" w:hanging="284"/>
        <w:jc w:val="both"/>
        <w:rPr>
          <w:color w:val="000000"/>
          <w:lang w:eastAsia="en-US"/>
        </w:rPr>
      </w:pPr>
      <w:r w:rsidRPr="00A84B65">
        <w:rPr>
          <w:color w:val="000000"/>
          <w:lang w:eastAsia="en-US"/>
        </w:rPr>
        <w:t xml:space="preserve">b) </w:t>
      </w:r>
      <w:r w:rsidRPr="00A84B65">
        <w:rPr>
          <w:color w:val="000000"/>
          <w:lang w:eastAsia="en-US"/>
        </w:rPr>
        <w:tab/>
        <w:t>The development of the building(s) hereby approved is not completed within four years of the date of this permit.</w:t>
      </w:r>
    </w:p>
    <w:p w:rsidR="00A84B65" w:rsidRPr="00A84B65" w:rsidRDefault="00A84B65" w:rsidP="00767B65">
      <w:pPr>
        <w:tabs>
          <w:tab w:val="left" w:pos="567"/>
        </w:tabs>
        <w:spacing w:after="60"/>
        <w:ind w:left="567" w:hanging="567"/>
        <w:jc w:val="both"/>
        <w:rPr>
          <w:color w:val="000000"/>
          <w:lang w:eastAsia="en-US"/>
        </w:rPr>
      </w:pPr>
    </w:p>
    <w:p w:rsidR="00A84B65" w:rsidRPr="00A84B65" w:rsidRDefault="00A84B65" w:rsidP="00767B65">
      <w:pPr>
        <w:tabs>
          <w:tab w:val="left" w:pos="567"/>
        </w:tabs>
        <w:ind w:left="567" w:hanging="567"/>
        <w:jc w:val="both"/>
      </w:pPr>
      <w:r w:rsidRPr="00A84B65">
        <w:rPr>
          <w:color w:val="000000"/>
          <w:lang w:eastAsia="en-US"/>
        </w:rPr>
        <w:t>38.</w:t>
      </w:r>
      <w:r w:rsidRPr="00A84B65">
        <w:rPr>
          <w:color w:val="000000"/>
          <w:lang w:eastAsia="en-US"/>
        </w:rPr>
        <w:tab/>
      </w:r>
      <w:r w:rsidRPr="00A84B65">
        <w:rPr>
          <w:bCs/>
        </w:rPr>
        <w:t>Approval for the signage allowed under this permit expires 15 years from the date of issue.</w:t>
      </w:r>
    </w:p>
    <w:p w:rsidR="00A84B65" w:rsidRPr="00A84B65" w:rsidRDefault="00A84B65" w:rsidP="00767B65">
      <w:pPr>
        <w:tabs>
          <w:tab w:val="left" w:pos="567"/>
        </w:tabs>
        <w:ind w:left="567" w:hanging="567"/>
        <w:jc w:val="both"/>
        <w:rPr>
          <w:color w:val="000000"/>
          <w:lang w:eastAsia="en-US"/>
        </w:rPr>
      </w:pPr>
    </w:p>
    <w:p w:rsidR="00A84B65" w:rsidRPr="00A84B65" w:rsidRDefault="00767B65" w:rsidP="00767B65">
      <w:pPr>
        <w:tabs>
          <w:tab w:val="left" w:pos="567"/>
        </w:tabs>
        <w:ind w:left="567" w:hanging="567"/>
        <w:jc w:val="both"/>
        <w:rPr>
          <w:color w:val="000000"/>
          <w:lang w:eastAsia="en-US"/>
        </w:rPr>
      </w:pPr>
      <w:r>
        <w:rPr>
          <w:color w:val="000000"/>
          <w:lang w:eastAsia="en-US"/>
        </w:rPr>
        <w:tab/>
      </w:r>
      <w:r w:rsidR="00A84B65" w:rsidRPr="00A84B65">
        <w:rPr>
          <w:color w:val="000000"/>
          <w:lang w:eastAsia="en-US"/>
        </w:rPr>
        <w:t>The Responsible Authority may extend the periods referred to if a request is made in writing before the permit expires or within three (3) months afterwards.</w:t>
      </w:r>
    </w:p>
    <w:p w:rsidR="00A84B65" w:rsidRPr="00A84B65" w:rsidRDefault="00A84B65" w:rsidP="00767B65">
      <w:pPr>
        <w:tabs>
          <w:tab w:val="left" w:pos="567"/>
        </w:tabs>
        <w:ind w:left="567" w:hanging="567"/>
        <w:jc w:val="both"/>
      </w:pPr>
    </w:p>
    <w:p w:rsidR="00A84B65" w:rsidRPr="00A84B65" w:rsidRDefault="00A84B65" w:rsidP="00767B65">
      <w:pPr>
        <w:tabs>
          <w:tab w:val="left" w:pos="567"/>
        </w:tabs>
        <w:ind w:left="567" w:hanging="567"/>
        <w:rPr>
          <w:b/>
          <w:lang w:eastAsia="en-US"/>
        </w:rPr>
      </w:pPr>
      <w:r w:rsidRPr="00A84B65">
        <w:rPr>
          <w:b/>
          <w:lang w:eastAsia="en-US"/>
        </w:rPr>
        <w:t>Engineering Notes</w:t>
      </w:r>
    </w:p>
    <w:p w:rsidR="00A84B65" w:rsidRPr="00A84B65" w:rsidRDefault="00A84B65" w:rsidP="00767B65">
      <w:pPr>
        <w:tabs>
          <w:tab w:val="left" w:pos="567"/>
          <w:tab w:val="left" w:pos="1418"/>
        </w:tabs>
        <w:ind w:left="567" w:hanging="567"/>
        <w:rPr>
          <w:lang w:eastAsia="en-US"/>
        </w:rPr>
      </w:pPr>
    </w:p>
    <w:p w:rsidR="00A84B65" w:rsidRPr="00A84B65" w:rsidRDefault="00A84B65" w:rsidP="00767B65">
      <w:pPr>
        <w:tabs>
          <w:tab w:val="left" w:pos="0"/>
          <w:tab w:val="left" w:pos="567"/>
        </w:tabs>
        <w:ind w:left="567" w:hanging="567"/>
        <w:rPr>
          <w:lang w:eastAsia="en-US"/>
        </w:rPr>
      </w:pPr>
      <w:r w:rsidRPr="00A84B65">
        <w:rPr>
          <w:lang w:eastAsia="en-US"/>
        </w:rPr>
        <w:t>1.</w:t>
      </w:r>
      <w:r w:rsidRPr="00A84B65">
        <w:rPr>
          <w:lang w:eastAsia="en-US"/>
        </w:rPr>
        <w:tab/>
        <w:t>Construction of the civil works are to be inspected by Council Representative at various stages. An appropriate fee equivalent to 3.25% of total cost of civil works (a minimum fee of $100 applies if the 3.25% amount is less than $100) excluding GST, is to be paid to Council for design, checking and supervision. Relevant evidential documentation of the cost is to be provided.</w:t>
      </w:r>
    </w:p>
    <w:p w:rsidR="00A84B65" w:rsidRPr="00A84B65" w:rsidRDefault="00A84B65" w:rsidP="00767B65">
      <w:pPr>
        <w:tabs>
          <w:tab w:val="left" w:pos="567"/>
          <w:tab w:val="left" w:pos="1134"/>
        </w:tabs>
        <w:ind w:left="567" w:hanging="567"/>
        <w:rPr>
          <w:lang w:eastAsia="en-US"/>
        </w:rPr>
      </w:pPr>
    </w:p>
    <w:p w:rsidR="00A84B65" w:rsidRPr="00A84B65" w:rsidRDefault="00A84B65" w:rsidP="00767B65">
      <w:pPr>
        <w:tabs>
          <w:tab w:val="left" w:pos="567"/>
          <w:tab w:val="left" w:pos="709"/>
          <w:tab w:val="left" w:pos="1418"/>
        </w:tabs>
        <w:ind w:left="567" w:hanging="567"/>
        <w:rPr>
          <w:lang w:eastAsia="en-US"/>
        </w:rPr>
      </w:pPr>
      <w:r w:rsidRPr="00A84B65">
        <w:rPr>
          <w:lang w:eastAsia="en-US"/>
        </w:rPr>
        <w:t>2</w:t>
      </w:r>
      <w:r w:rsidRPr="00A84B65">
        <w:rPr>
          <w:lang w:eastAsia="en-US"/>
        </w:rPr>
        <w:tab/>
        <w:t>All internal property drainage must be designed and constructed to satisfy AS/NZS 3500.</w:t>
      </w:r>
    </w:p>
    <w:p w:rsidR="00A84B65" w:rsidRPr="00A84B65" w:rsidRDefault="00A84B65" w:rsidP="00767B65">
      <w:pPr>
        <w:tabs>
          <w:tab w:val="left" w:pos="567"/>
          <w:tab w:val="left" w:pos="709"/>
          <w:tab w:val="left" w:pos="1134"/>
        </w:tabs>
        <w:ind w:left="567" w:hanging="567"/>
        <w:rPr>
          <w:lang w:eastAsia="en-US"/>
        </w:rPr>
      </w:pPr>
    </w:p>
    <w:p w:rsidR="00A84B65" w:rsidRPr="00A84B65" w:rsidRDefault="00A84B65" w:rsidP="00767B65">
      <w:pPr>
        <w:tabs>
          <w:tab w:val="left" w:pos="567"/>
          <w:tab w:val="left" w:pos="709"/>
          <w:tab w:val="left" w:pos="1418"/>
        </w:tabs>
        <w:ind w:left="567" w:hanging="567"/>
        <w:rPr>
          <w:lang w:eastAsia="en-US"/>
        </w:rPr>
      </w:pPr>
      <w:r w:rsidRPr="00A84B65">
        <w:rPr>
          <w:lang w:eastAsia="en-US"/>
        </w:rPr>
        <w:t>3.</w:t>
      </w:r>
      <w:r w:rsidRPr="00A84B65">
        <w:rPr>
          <w:lang w:eastAsia="en-US"/>
        </w:rPr>
        <w:tab/>
        <w:t xml:space="preserve">As the site is subject to flooding, the applicant is advised that all floors should be set above the applicable site flood level. The engineering department should be contacted for advice on the applicable flood level.   </w:t>
      </w:r>
    </w:p>
    <w:p w:rsidR="00A84B65" w:rsidRPr="00A84B65" w:rsidRDefault="00A84B65" w:rsidP="00767B65">
      <w:pPr>
        <w:tabs>
          <w:tab w:val="left" w:pos="567"/>
          <w:tab w:val="left" w:pos="709"/>
        </w:tabs>
        <w:ind w:left="567" w:hanging="567"/>
        <w:rPr>
          <w:lang w:eastAsia="en-US"/>
        </w:rPr>
      </w:pPr>
    </w:p>
    <w:p w:rsidR="00A84B65" w:rsidRPr="00A84B65" w:rsidRDefault="00A84B65" w:rsidP="00767B65">
      <w:pPr>
        <w:tabs>
          <w:tab w:val="left" w:pos="567"/>
        </w:tabs>
        <w:ind w:left="567" w:hanging="567"/>
        <w:jc w:val="both"/>
        <w:rPr>
          <w:lang w:eastAsia="en-US"/>
        </w:rPr>
      </w:pPr>
      <w:r w:rsidRPr="00A84B65">
        <w:rPr>
          <w:lang w:eastAsia="en-US"/>
        </w:rPr>
        <w:t>4.</w:t>
      </w:r>
      <w:r w:rsidRPr="00A84B65">
        <w:rPr>
          <w:lang w:eastAsia="en-US"/>
        </w:rPr>
        <w:tab/>
        <w:t>The consultant must contact Council’s Engineering department at the time of design for proposed finished surface levels at the boundary of the site fronting Pearce Street and Fairbairn Drive.  An appropriate design level could help in providing flood protection to the development.</w:t>
      </w:r>
    </w:p>
    <w:p w:rsidR="00A84B65" w:rsidRPr="00A84B65" w:rsidRDefault="00A84B65" w:rsidP="0056388C">
      <w:pPr>
        <w:ind w:left="567" w:hanging="567"/>
        <w:jc w:val="both"/>
        <w:rPr>
          <w:lang w:eastAsia="en-US"/>
        </w:rPr>
      </w:pPr>
    </w:p>
    <w:p w:rsidR="008601BA" w:rsidRDefault="008601BA">
      <w:pPr>
        <w:tabs>
          <w:tab w:val="left" w:pos="720"/>
          <w:tab w:val="left" w:pos="1440"/>
          <w:tab w:val="left" w:pos="2016"/>
          <w:tab w:val="left" w:pos="2880"/>
          <w:tab w:val="left" w:pos="4320"/>
          <w:tab w:val="left" w:pos="7056"/>
        </w:tabs>
        <w:spacing w:line="240" w:lineRule="atLeast"/>
      </w:pPr>
    </w:p>
    <w:p w:rsidR="008601BA" w:rsidRDefault="008601BA">
      <w:pPr>
        <w:tabs>
          <w:tab w:val="left" w:pos="720"/>
          <w:tab w:val="left" w:pos="1440"/>
          <w:tab w:val="left" w:pos="2016"/>
          <w:tab w:val="left" w:pos="2880"/>
          <w:tab w:val="left" w:pos="4320"/>
          <w:tab w:val="left" w:pos="7056"/>
        </w:tabs>
        <w:spacing w:line="240" w:lineRule="atLeast"/>
      </w:pPr>
    </w:p>
    <w:p w:rsidR="008601BA" w:rsidRDefault="008601BA">
      <w:pPr>
        <w:tabs>
          <w:tab w:val="left" w:pos="720"/>
          <w:tab w:val="left" w:pos="1440"/>
          <w:tab w:val="left" w:pos="2016"/>
          <w:tab w:val="left" w:pos="2880"/>
          <w:tab w:val="left" w:pos="4320"/>
          <w:tab w:val="left" w:pos="7056"/>
        </w:tabs>
        <w:spacing w:line="240" w:lineRule="atLeast"/>
      </w:pPr>
    </w:p>
    <w:p w:rsidR="008601BA" w:rsidRDefault="008601BA">
      <w:pPr>
        <w:pStyle w:val="BodyText"/>
      </w:pPr>
    </w:p>
    <w:p w:rsidR="008601BA" w:rsidRDefault="008601BA">
      <w:pPr>
        <w:tabs>
          <w:tab w:val="left" w:pos="720"/>
          <w:tab w:val="left" w:pos="1440"/>
          <w:tab w:val="left" w:pos="2016"/>
          <w:tab w:val="left" w:pos="2880"/>
          <w:tab w:val="left" w:pos="4320"/>
          <w:tab w:val="left" w:pos="7056"/>
        </w:tabs>
        <w:spacing w:line="240" w:lineRule="atLeast"/>
      </w:pPr>
    </w:p>
    <w:p w:rsidR="008601BA" w:rsidRDefault="008601BA">
      <w:pPr>
        <w:tabs>
          <w:tab w:val="left" w:pos="720"/>
          <w:tab w:val="left" w:pos="1440"/>
          <w:tab w:val="left" w:pos="2016"/>
          <w:tab w:val="left" w:pos="2880"/>
          <w:tab w:val="left" w:pos="4320"/>
          <w:tab w:val="left" w:pos="7056"/>
        </w:tabs>
        <w:spacing w:line="240" w:lineRule="atLeast"/>
      </w:pPr>
    </w:p>
    <w:p w:rsidR="008601BA" w:rsidRDefault="008601BA">
      <w:pPr>
        <w:tabs>
          <w:tab w:val="left" w:pos="720"/>
          <w:tab w:val="left" w:pos="1440"/>
          <w:tab w:val="left" w:pos="2016"/>
          <w:tab w:val="left" w:pos="2880"/>
          <w:tab w:val="left" w:pos="4320"/>
          <w:tab w:val="left" w:pos="7056"/>
        </w:tabs>
        <w:spacing w:line="240" w:lineRule="atLeast"/>
      </w:pPr>
    </w:p>
    <w:p w:rsidR="008601BA" w:rsidRDefault="008601BA">
      <w:pPr>
        <w:tabs>
          <w:tab w:val="left" w:pos="720"/>
          <w:tab w:val="left" w:pos="1440"/>
          <w:tab w:val="left" w:pos="2016"/>
          <w:tab w:val="left" w:pos="2880"/>
          <w:tab w:val="left" w:pos="4320"/>
          <w:tab w:val="left" w:pos="7056"/>
        </w:tabs>
        <w:spacing w:line="240" w:lineRule="atLeast"/>
      </w:pPr>
    </w:p>
    <w:p w:rsidR="008601BA" w:rsidRDefault="008601BA">
      <w:pPr>
        <w:tabs>
          <w:tab w:val="left" w:pos="720"/>
          <w:tab w:val="left" w:pos="1440"/>
          <w:tab w:val="left" w:pos="2016"/>
          <w:tab w:val="left" w:pos="2880"/>
          <w:tab w:val="left" w:pos="4320"/>
          <w:tab w:val="left" w:pos="7056"/>
        </w:tabs>
        <w:spacing w:line="240" w:lineRule="atLeast"/>
      </w:pPr>
    </w:p>
    <w:p w:rsidR="008601BA" w:rsidRDefault="008601BA">
      <w:pPr>
        <w:tabs>
          <w:tab w:val="left" w:pos="720"/>
          <w:tab w:val="left" w:pos="1440"/>
          <w:tab w:val="left" w:pos="2016"/>
          <w:tab w:val="left" w:pos="2880"/>
          <w:tab w:val="left" w:pos="4320"/>
          <w:tab w:val="left" w:pos="7056"/>
        </w:tabs>
        <w:spacing w:line="240" w:lineRule="atLeast"/>
      </w:pPr>
    </w:p>
    <w:p w:rsidR="008601BA" w:rsidRDefault="008601BA">
      <w:pPr>
        <w:tabs>
          <w:tab w:val="left" w:pos="720"/>
          <w:tab w:val="left" w:pos="1440"/>
          <w:tab w:val="left" w:pos="2016"/>
          <w:tab w:val="left" w:pos="2880"/>
          <w:tab w:val="left" w:pos="4320"/>
          <w:tab w:val="left" w:pos="7056"/>
        </w:tabs>
        <w:spacing w:line="240" w:lineRule="atLeast"/>
      </w:pPr>
    </w:p>
    <w:p w:rsidR="008601BA" w:rsidRDefault="008601BA">
      <w:pPr>
        <w:tabs>
          <w:tab w:val="left" w:pos="720"/>
          <w:tab w:val="left" w:pos="1440"/>
          <w:tab w:val="left" w:pos="2016"/>
          <w:tab w:val="left" w:pos="2880"/>
          <w:tab w:val="left" w:pos="4320"/>
          <w:tab w:val="left" w:pos="7056"/>
        </w:tabs>
        <w:spacing w:line="240" w:lineRule="atLeast"/>
      </w:pPr>
    </w:p>
    <w:p w:rsidR="008601BA" w:rsidRDefault="008601BA">
      <w:pPr>
        <w:jc w:val="center"/>
        <w:rPr>
          <w:rFonts w:ascii="Times" w:hAnsi="Times"/>
          <w:b/>
        </w:rPr>
      </w:pPr>
    </w:p>
    <w:p w:rsidR="00A84B65" w:rsidRDefault="00A84B65">
      <w:pPr>
        <w:jc w:val="center"/>
        <w:rPr>
          <w:rFonts w:ascii="Times" w:hAnsi="Times"/>
          <w:b/>
        </w:rPr>
      </w:pPr>
    </w:p>
    <w:p w:rsidR="00A84B65" w:rsidRDefault="00A84B65" w:rsidP="000E5DF1">
      <w:pPr>
        <w:rPr>
          <w:rFonts w:ascii="Times" w:hAnsi="Times"/>
          <w:b/>
        </w:rPr>
        <w:sectPr w:rsidR="00A84B65">
          <w:headerReference w:type="default" r:id="rId7"/>
          <w:footerReference w:type="default" r:id="rId8"/>
          <w:pgSz w:w="11907" w:h="16840" w:code="9"/>
          <w:pgMar w:top="1418" w:right="1418" w:bottom="1418" w:left="1418" w:header="720" w:footer="720" w:gutter="0"/>
          <w:cols w:space="720"/>
        </w:sectPr>
      </w:pPr>
    </w:p>
    <w:p w:rsidR="008601BA" w:rsidRDefault="008601BA">
      <w:pPr>
        <w:spacing w:line="240" w:lineRule="atLeast"/>
        <w:jc w:val="center"/>
        <w:rPr>
          <w:b/>
          <w:sz w:val="28"/>
        </w:rPr>
      </w:pPr>
      <w:r>
        <w:rPr>
          <w:b/>
          <w:sz w:val="28"/>
        </w:rPr>
        <w:lastRenderedPageBreak/>
        <w:t>IMPORTANT INFORMATION ABOUT THIS PERMIT</w:t>
      </w:r>
    </w:p>
    <w:p w:rsidR="008601BA" w:rsidRDefault="008601BA">
      <w:pPr>
        <w:spacing w:line="240" w:lineRule="atLeast"/>
        <w:jc w:val="center"/>
        <w:rPr>
          <w:b/>
          <w:sz w:val="14"/>
        </w:rPr>
      </w:pPr>
    </w:p>
    <w:p w:rsidR="008601BA" w:rsidRDefault="008601BA">
      <w:pPr>
        <w:pBdr>
          <w:top w:val="single" w:sz="2" w:space="0" w:color="auto"/>
          <w:bottom w:val="single" w:sz="2" w:space="6" w:color="auto"/>
        </w:pBdr>
        <w:spacing w:line="240" w:lineRule="atLeast"/>
        <w:jc w:val="center"/>
        <w:rPr>
          <w:b/>
        </w:rPr>
      </w:pPr>
      <w:r>
        <w:rPr>
          <w:b/>
        </w:rPr>
        <w:t>WHAT HAS BEEN DECIDED?</w:t>
      </w:r>
    </w:p>
    <w:p w:rsidR="008601BA" w:rsidRDefault="008601BA">
      <w:pPr>
        <w:spacing w:line="240" w:lineRule="atLeast"/>
        <w:rPr>
          <w:sz w:val="14"/>
        </w:rPr>
      </w:pPr>
      <w:r>
        <w:rPr>
          <w:sz w:val="14"/>
        </w:rPr>
        <w:t xml:space="preserve">The Responsible Authority has issued a permit.  The permit was granted by the Minister administering the </w:t>
      </w:r>
      <w:r>
        <w:rPr>
          <w:b/>
          <w:sz w:val="14"/>
        </w:rPr>
        <w:t>Planning and Environment Act 1987</w:t>
      </w:r>
      <w:r>
        <w:rPr>
          <w:sz w:val="14"/>
        </w:rPr>
        <w:t xml:space="preserve"> under section 96I of that Act.</w:t>
      </w:r>
    </w:p>
    <w:p w:rsidR="008601BA" w:rsidRDefault="008601BA">
      <w:pPr>
        <w:spacing w:line="240" w:lineRule="atLeast"/>
        <w:jc w:val="center"/>
        <w:rPr>
          <w:b/>
          <w:sz w:val="14"/>
        </w:rPr>
      </w:pPr>
    </w:p>
    <w:p w:rsidR="008601BA" w:rsidRDefault="008601BA">
      <w:pPr>
        <w:pBdr>
          <w:top w:val="single" w:sz="2" w:space="0" w:color="auto"/>
          <w:bottom w:val="single" w:sz="2" w:space="0" w:color="auto"/>
        </w:pBdr>
        <w:spacing w:line="240" w:lineRule="atLeast"/>
        <w:jc w:val="center"/>
        <w:rPr>
          <w:b/>
        </w:rPr>
      </w:pPr>
      <w:r>
        <w:rPr>
          <w:b/>
        </w:rPr>
        <w:t>WHEN DOES THE PERMIT BEGIN?</w:t>
      </w:r>
    </w:p>
    <w:p w:rsidR="008601BA" w:rsidRDefault="008601BA">
      <w:pPr>
        <w:rPr>
          <w:sz w:val="14"/>
        </w:rPr>
      </w:pPr>
      <w:r>
        <w:rPr>
          <w:sz w:val="14"/>
        </w:rPr>
        <w:t>The permit operates from a day specified in the permit being a day on or after the day on which the amendment to which the permit applies comes into operation.</w:t>
      </w:r>
    </w:p>
    <w:p w:rsidR="008601BA" w:rsidRDefault="008601BA">
      <w:pPr>
        <w:spacing w:line="240" w:lineRule="atLeast"/>
        <w:jc w:val="center"/>
        <w:rPr>
          <w:b/>
          <w:sz w:val="14"/>
        </w:rPr>
      </w:pPr>
    </w:p>
    <w:p w:rsidR="008601BA" w:rsidRDefault="008601BA">
      <w:pPr>
        <w:pBdr>
          <w:top w:val="single" w:sz="2" w:space="0" w:color="auto"/>
          <w:bottom w:val="single" w:sz="2" w:space="6" w:color="auto"/>
        </w:pBdr>
        <w:spacing w:line="240" w:lineRule="atLeast"/>
        <w:jc w:val="center"/>
        <w:rPr>
          <w:b/>
          <w:sz w:val="14"/>
        </w:rPr>
      </w:pPr>
      <w:r>
        <w:rPr>
          <w:b/>
        </w:rPr>
        <w:t>WHEN DOES A PERMIT EXPIRE?</w:t>
      </w:r>
    </w:p>
    <w:p w:rsidR="008601BA" w:rsidRDefault="008601BA">
      <w:pPr>
        <w:spacing w:line="240" w:lineRule="atLeast"/>
        <w:ind w:left="720" w:hanging="720"/>
        <w:rPr>
          <w:sz w:val="14"/>
        </w:rPr>
      </w:pPr>
      <w:r>
        <w:rPr>
          <w:sz w:val="14"/>
        </w:rPr>
        <w:t>1.</w:t>
      </w:r>
      <w:r>
        <w:rPr>
          <w:sz w:val="14"/>
        </w:rPr>
        <w:tab/>
        <w:t>A permit for the development of land expires if -</w:t>
      </w:r>
    </w:p>
    <w:p w:rsidR="008601BA" w:rsidRDefault="008601BA">
      <w:pPr>
        <w:spacing w:line="240" w:lineRule="atLeast"/>
        <w:ind w:left="1440" w:hanging="720"/>
        <w:rPr>
          <w:sz w:val="14"/>
        </w:rPr>
      </w:pPr>
      <w:r>
        <w:rPr>
          <w:sz w:val="14"/>
        </w:rPr>
        <w:t>*</w:t>
      </w:r>
      <w:r>
        <w:rPr>
          <w:sz w:val="14"/>
        </w:rPr>
        <w:tab/>
        <w:t>the development or any stage of it does not start within the time specified in the permit; or</w:t>
      </w:r>
    </w:p>
    <w:p w:rsidR="008601BA" w:rsidRDefault="008601BA">
      <w:pPr>
        <w:spacing w:line="240" w:lineRule="atLeast"/>
        <w:ind w:left="1440" w:hanging="720"/>
        <w:rPr>
          <w:sz w:val="14"/>
        </w:rPr>
      </w:pPr>
      <w:r>
        <w:rPr>
          <w:sz w:val="14"/>
        </w:rPr>
        <w:t>*</w:t>
      </w:r>
      <w:r>
        <w:rPr>
          <w:sz w:val="14"/>
        </w:rPr>
        <w:tab/>
        <w:t xml:space="preserve">the development requires the certification of a plan of subdivision or consolidation under the </w:t>
      </w:r>
      <w:r>
        <w:rPr>
          <w:b/>
          <w:sz w:val="14"/>
        </w:rPr>
        <w:t>Subdivision Act 1988</w:t>
      </w:r>
      <w:r>
        <w:rPr>
          <w:sz w:val="14"/>
        </w:rPr>
        <w:t xml:space="preserve"> and the plan is not certified within two years of the issue of a permit, unless the permit contains a different provision; or</w:t>
      </w:r>
    </w:p>
    <w:p w:rsidR="008601BA" w:rsidRDefault="008601BA">
      <w:pPr>
        <w:spacing w:line="240" w:lineRule="atLeast"/>
        <w:ind w:left="1440" w:hanging="720"/>
        <w:rPr>
          <w:i/>
          <w:sz w:val="14"/>
        </w:rPr>
      </w:pPr>
      <w:r>
        <w:rPr>
          <w:sz w:val="14"/>
        </w:rPr>
        <w:t>*</w:t>
      </w:r>
      <w:r>
        <w:rPr>
          <w:sz w:val="14"/>
        </w:rPr>
        <w:tab/>
        <w:t xml:space="preserve">the development or any stage is not completed within the time specified in the permit, or, if no time is specified, within two years after the issue of the permit or in the case of a subdivision or consolidation within 5 years of the certification of the plan of subdivision or consolidation under the </w:t>
      </w:r>
      <w:r>
        <w:rPr>
          <w:b/>
          <w:sz w:val="14"/>
        </w:rPr>
        <w:t>Subdivision Act 1988</w:t>
      </w:r>
      <w:r>
        <w:rPr>
          <w:i/>
          <w:sz w:val="14"/>
        </w:rPr>
        <w:t>.</w:t>
      </w:r>
    </w:p>
    <w:p w:rsidR="008601BA" w:rsidRDefault="008601BA">
      <w:pPr>
        <w:spacing w:line="240" w:lineRule="atLeast"/>
        <w:ind w:left="720" w:hanging="720"/>
        <w:rPr>
          <w:sz w:val="14"/>
        </w:rPr>
      </w:pPr>
      <w:r>
        <w:rPr>
          <w:sz w:val="14"/>
        </w:rPr>
        <w:t>2.</w:t>
      </w:r>
      <w:r>
        <w:rPr>
          <w:sz w:val="14"/>
        </w:rPr>
        <w:tab/>
        <w:t>A permit for the use of land expires if -</w:t>
      </w:r>
    </w:p>
    <w:p w:rsidR="008601BA" w:rsidRDefault="008601BA">
      <w:pPr>
        <w:spacing w:line="240" w:lineRule="atLeast"/>
        <w:ind w:left="1440" w:hanging="720"/>
        <w:rPr>
          <w:sz w:val="14"/>
        </w:rPr>
      </w:pPr>
      <w:r>
        <w:rPr>
          <w:sz w:val="14"/>
        </w:rPr>
        <w:t>*</w:t>
      </w:r>
      <w:r>
        <w:rPr>
          <w:sz w:val="14"/>
        </w:rPr>
        <w:tab/>
        <w:t>the use does not start within the time specified in the permit, or if no time is specified, within two years after the issue of the permit; or</w:t>
      </w:r>
    </w:p>
    <w:p w:rsidR="008601BA" w:rsidRDefault="008601BA">
      <w:pPr>
        <w:spacing w:line="240" w:lineRule="atLeast"/>
        <w:ind w:left="1440" w:hanging="720"/>
        <w:rPr>
          <w:sz w:val="14"/>
        </w:rPr>
      </w:pPr>
      <w:r>
        <w:rPr>
          <w:sz w:val="14"/>
        </w:rPr>
        <w:t>*</w:t>
      </w:r>
      <w:r>
        <w:rPr>
          <w:sz w:val="14"/>
        </w:rPr>
        <w:tab/>
        <w:t>the use is discontinued for a period of two years.</w:t>
      </w:r>
    </w:p>
    <w:p w:rsidR="008601BA" w:rsidRDefault="008601BA">
      <w:pPr>
        <w:spacing w:line="240" w:lineRule="atLeast"/>
        <w:ind w:left="720" w:hanging="720"/>
        <w:rPr>
          <w:sz w:val="14"/>
        </w:rPr>
      </w:pPr>
      <w:r>
        <w:rPr>
          <w:sz w:val="14"/>
        </w:rPr>
        <w:t>3.</w:t>
      </w:r>
      <w:r>
        <w:rPr>
          <w:sz w:val="14"/>
        </w:rPr>
        <w:tab/>
        <w:t>A permit for the development and use of land expires if -</w:t>
      </w:r>
    </w:p>
    <w:p w:rsidR="008601BA" w:rsidRDefault="008601BA">
      <w:pPr>
        <w:spacing w:line="240" w:lineRule="atLeast"/>
        <w:ind w:left="1440" w:hanging="720"/>
        <w:rPr>
          <w:sz w:val="14"/>
        </w:rPr>
      </w:pPr>
      <w:r>
        <w:rPr>
          <w:sz w:val="14"/>
        </w:rPr>
        <w:t>*</w:t>
      </w:r>
      <w:r>
        <w:rPr>
          <w:sz w:val="14"/>
        </w:rPr>
        <w:tab/>
        <w:t>the development or any stage of it does not start within the time specified in the permit; or</w:t>
      </w:r>
    </w:p>
    <w:p w:rsidR="008601BA" w:rsidRDefault="008601BA">
      <w:pPr>
        <w:spacing w:line="240" w:lineRule="atLeast"/>
        <w:ind w:left="1440" w:hanging="720"/>
        <w:rPr>
          <w:sz w:val="14"/>
        </w:rPr>
      </w:pPr>
      <w:r>
        <w:rPr>
          <w:sz w:val="14"/>
        </w:rPr>
        <w:t>*</w:t>
      </w:r>
      <w:r>
        <w:rPr>
          <w:sz w:val="14"/>
        </w:rPr>
        <w:tab/>
        <w:t>the development or any stage of it is not completed within the time specified in the permit, or, if no time is specified, within two years after the issue of the permit; or</w:t>
      </w:r>
    </w:p>
    <w:p w:rsidR="008601BA" w:rsidRDefault="008601BA">
      <w:pPr>
        <w:numPr>
          <w:ilvl w:val="0"/>
          <w:numId w:val="5"/>
        </w:numPr>
        <w:spacing w:line="240" w:lineRule="atLeast"/>
        <w:rPr>
          <w:sz w:val="14"/>
        </w:rPr>
      </w:pPr>
      <w:r>
        <w:rPr>
          <w:sz w:val="14"/>
        </w:rPr>
        <w:t>the use does not start within the time specified in the permit, or, if no time is specified, within two years after the completion of the development: or</w:t>
      </w:r>
    </w:p>
    <w:p w:rsidR="008601BA" w:rsidRDefault="008601BA">
      <w:pPr>
        <w:numPr>
          <w:ilvl w:val="0"/>
          <w:numId w:val="5"/>
        </w:numPr>
        <w:spacing w:line="240" w:lineRule="atLeast"/>
        <w:rPr>
          <w:sz w:val="14"/>
        </w:rPr>
      </w:pPr>
      <w:r>
        <w:rPr>
          <w:sz w:val="14"/>
        </w:rPr>
        <w:t>the use is discontinued for a period of two years.</w:t>
      </w:r>
    </w:p>
    <w:p w:rsidR="008601BA" w:rsidRDefault="008601BA">
      <w:pPr>
        <w:spacing w:line="240" w:lineRule="atLeast"/>
        <w:ind w:left="720" w:hanging="720"/>
        <w:rPr>
          <w:sz w:val="14"/>
        </w:rPr>
      </w:pPr>
      <w:r>
        <w:rPr>
          <w:sz w:val="14"/>
        </w:rPr>
        <w:t>4.</w:t>
      </w:r>
      <w:r>
        <w:rPr>
          <w:sz w:val="14"/>
        </w:rPr>
        <w:tab/>
        <w:t xml:space="preserve">If a permit for the use of land or the development and use of land or relating to any of the circumstances mentioned in section 6A(2) of the </w:t>
      </w:r>
      <w:r>
        <w:rPr>
          <w:b/>
          <w:sz w:val="14"/>
        </w:rPr>
        <w:t>Planning and Environment Act 1987</w:t>
      </w:r>
      <w:r>
        <w:rPr>
          <w:sz w:val="14"/>
        </w:rPr>
        <w:t xml:space="preserve">, or to any combination of use, development or any of those circumstances requires the certification of a plan under the </w:t>
      </w:r>
      <w:r>
        <w:rPr>
          <w:b/>
          <w:sz w:val="14"/>
        </w:rPr>
        <w:t>Subdivision Act 1988</w:t>
      </w:r>
      <w:r>
        <w:rPr>
          <w:sz w:val="14"/>
        </w:rPr>
        <w:t>, unless the permit contains a different provision-</w:t>
      </w:r>
    </w:p>
    <w:p w:rsidR="008601BA" w:rsidRDefault="008601BA">
      <w:pPr>
        <w:spacing w:line="240" w:lineRule="atLeast"/>
        <w:ind w:left="1440" w:hanging="720"/>
        <w:rPr>
          <w:sz w:val="14"/>
        </w:rPr>
      </w:pPr>
      <w:r>
        <w:rPr>
          <w:sz w:val="14"/>
        </w:rPr>
        <w:t>*</w:t>
      </w:r>
      <w:r>
        <w:rPr>
          <w:sz w:val="14"/>
        </w:rPr>
        <w:tab/>
        <w:t>the use or development of any stage is to be taken to have started when the plan is certified; and</w:t>
      </w:r>
    </w:p>
    <w:p w:rsidR="008601BA" w:rsidRDefault="008601BA">
      <w:pPr>
        <w:spacing w:line="240" w:lineRule="atLeast"/>
        <w:ind w:left="1440" w:hanging="720"/>
        <w:rPr>
          <w:sz w:val="14"/>
        </w:rPr>
      </w:pPr>
      <w:r>
        <w:rPr>
          <w:sz w:val="14"/>
        </w:rPr>
        <w:t>*</w:t>
      </w:r>
      <w:r>
        <w:rPr>
          <w:sz w:val="14"/>
        </w:rPr>
        <w:tab/>
        <w:t>the permit expires if the plan is not certified within two years of the issue of the permit.</w:t>
      </w:r>
    </w:p>
    <w:p w:rsidR="008601BA" w:rsidRDefault="008601BA">
      <w:pPr>
        <w:spacing w:line="240" w:lineRule="atLeast"/>
        <w:ind w:left="720" w:hanging="720"/>
        <w:rPr>
          <w:sz w:val="14"/>
        </w:rPr>
      </w:pPr>
      <w:r>
        <w:rPr>
          <w:sz w:val="14"/>
        </w:rPr>
        <w:t>5.</w:t>
      </w:r>
      <w:r>
        <w:rPr>
          <w:sz w:val="14"/>
        </w:rPr>
        <w:tab/>
        <w:t>The expiry of a permit does not affect the validity of anything done under that permit before the expiry.</w:t>
      </w:r>
    </w:p>
    <w:p w:rsidR="008601BA" w:rsidRDefault="008601BA">
      <w:pPr>
        <w:spacing w:line="240" w:lineRule="atLeast"/>
        <w:jc w:val="center"/>
        <w:rPr>
          <w:b/>
          <w:sz w:val="14"/>
        </w:rPr>
      </w:pPr>
    </w:p>
    <w:p w:rsidR="008601BA" w:rsidRDefault="008601BA">
      <w:pPr>
        <w:pBdr>
          <w:top w:val="single" w:sz="2" w:space="0" w:color="auto"/>
          <w:bottom w:val="single" w:sz="2" w:space="6" w:color="auto"/>
        </w:pBdr>
        <w:spacing w:line="240" w:lineRule="atLeast"/>
        <w:jc w:val="center"/>
        <w:rPr>
          <w:b/>
          <w:sz w:val="14"/>
        </w:rPr>
      </w:pPr>
      <w:r>
        <w:rPr>
          <w:b/>
        </w:rPr>
        <w:t>WHAT ABOUT APPEALS?</w:t>
      </w:r>
    </w:p>
    <w:p w:rsidR="008601BA" w:rsidRDefault="008601BA">
      <w:pPr>
        <w:spacing w:line="240" w:lineRule="atLeast"/>
        <w:ind w:left="709" w:hanging="709"/>
        <w:rPr>
          <w:sz w:val="14"/>
        </w:rPr>
      </w:pPr>
      <w:r>
        <w:rPr>
          <w:sz w:val="14"/>
        </w:rPr>
        <w:t>*</w:t>
      </w:r>
      <w:r>
        <w:rPr>
          <w:sz w:val="14"/>
        </w:rPr>
        <w:tab/>
        <w:t xml:space="preserve">Any person affected may apply for a review of - </w:t>
      </w:r>
    </w:p>
    <w:p w:rsidR="008601BA" w:rsidRDefault="008601BA">
      <w:pPr>
        <w:numPr>
          <w:ilvl w:val="0"/>
          <w:numId w:val="10"/>
        </w:numPr>
        <w:tabs>
          <w:tab w:val="clear" w:pos="360"/>
          <w:tab w:val="num" w:pos="993"/>
        </w:tabs>
        <w:spacing w:line="240" w:lineRule="atLeast"/>
        <w:ind w:left="993" w:hanging="284"/>
        <w:rPr>
          <w:sz w:val="14"/>
        </w:rPr>
      </w:pPr>
      <w:r>
        <w:rPr>
          <w:sz w:val="14"/>
        </w:rPr>
        <w:t>a decision of the responsible authority refusing to extend the time within which any development or use is to be started or any development completed; or.</w:t>
      </w:r>
    </w:p>
    <w:p w:rsidR="008601BA" w:rsidRDefault="008601BA">
      <w:pPr>
        <w:numPr>
          <w:ilvl w:val="0"/>
          <w:numId w:val="10"/>
        </w:numPr>
        <w:tabs>
          <w:tab w:val="clear" w:pos="360"/>
          <w:tab w:val="num" w:pos="993"/>
        </w:tabs>
        <w:spacing w:line="240" w:lineRule="atLeast"/>
        <w:ind w:left="993" w:hanging="284"/>
        <w:rPr>
          <w:sz w:val="14"/>
        </w:rPr>
      </w:pPr>
      <w:r>
        <w:rPr>
          <w:sz w:val="14"/>
        </w:rPr>
        <w:t xml:space="preserve">a decision of the responsible authority refusing tot extend the time within which a plan under the </w:t>
      </w:r>
      <w:r>
        <w:rPr>
          <w:b/>
          <w:sz w:val="14"/>
        </w:rPr>
        <w:t>Subdivision Act 1988</w:t>
      </w:r>
      <w:r>
        <w:rPr>
          <w:sz w:val="14"/>
        </w:rPr>
        <w:t xml:space="preserve"> is to be certified, in the case of a permit relating to any of the circumstances mentioned in section 6A(2) of the</w:t>
      </w:r>
      <w:r>
        <w:rPr>
          <w:b/>
          <w:sz w:val="14"/>
        </w:rPr>
        <w:t xml:space="preserve"> Planning and Environment Act 1987</w:t>
      </w:r>
      <w:r>
        <w:rPr>
          <w:sz w:val="14"/>
        </w:rPr>
        <w:t>; or.</w:t>
      </w:r>
    </w:p>
    <w:p w:rsidR="008601BA" w:rsidRDefault="008601BA">
      <w:pPr>
        <w:numPr>
          <w:ilvl w:val="0"/>
          <w:numId w:val="10"/>
        </w:numPr>
        <w:tabs>
          <w:tab w:val="clear" w:pos="360"/>
          <w:tab w:val="num" w:pos="993"/>
        </w:tabs>
        <w:spacing w:line="240" w:lineRule="atLeast"/>
        <w:ind w:left="993" w:hanging="284"/>
        <w:rPr>
          <w:sz w:val="14"/>
        </w:rPr>
      </w:pPr>
      <w:r>
        <w:rPr>
          <w:sz w:val="14"/>
        </w:rPr>
        <w:t>the failure of the responsible authority to extend the time within one month after the request for extension is made.</w:t>
      </w:r>
    </w:p>
    <w:p w:rsidR="008601BA" w:rsidRDefault="008601BA">
      <w:pPr>
        <w:spacing w:line="240" w:lineRule="atLeast"/>
        <w:ind w:left="720" w:hanging="720"/>
        <w:rPr>
          <w:sz w:val="14"/>
        </w:rPr>
      </w:pPr>
      <w:r>
        <w:rPr>
          <w:sz w:val="14"/>
        </w:rPr>
        <w:t>*</w:t>
      </w:r>
      <w:r>
        <w:rPr>
          <w:sz w:val="14"/>
        </w:rPr>
        <w:tab/>
        <w:t>An application for review is lodged with the Victorian Civil and Administrative Tribunal.</w:t>
      </w:r>
    </w:p>
    <w:p w:rsidR="008601BA" w:rsidRDefault="008601BA">
      <w:pPr>
        <w:pStyle w:val="BodyTextIndent"/>
      </w:pPr>
      <w:r>
        <w:t>*</w:t>
      </w:r>
      <w:r>
        <w:tab/>
        <w:t>An application for review must be made on an Application for Review form which can be obtained from the Victorian Civil and Administrative Tribunal, and be accompanied by the applicable fee.</w:t>
      </w:r>
    </w:p>
    <w:p w:rsidR="008601BA" w:rsidRDefault="008601BA">
      <w:pPr>
        <w:spacing w:line="240" w:lineRule="atLeast"/>
        <w:rPr>
          <w:sz w:val="14"/>
        </w:rPr>
      </w:pPr>
      <w:r>
        <w:rPr>
          <w:sz w:val="14"/>
        </w:rPr>
        <w:t>*</w:t>
      </w:r>
      <w:r>
        <w:rPr>
          <w:sz w:val="14"/>
        </w:rPr>
        <w:tab/>
        <w:t>An application for review must state the grounds upon which it is based.</w:t>
      </w:r>
    </w:p>
    <w:p w:rsidR="008601BA" w:rsidRDefault="008601BA">
      <w:pPr>
        <w:spacing w:line="240" w:lineRule="atLeast"/>
        <w:ind w:left="720" w:hanging="720"/>
        <w:rPr>
          <w:sz w:val="14"/>
        </w:rPr>
      </w:pPr>
      <w:r>
        <w:rPr>
          <w:sz w:val="14"/>
        </w:rPr>
        <w:t>*</w:t>
      </w:r>
      <w:r>
        <w:rPr>
          <w:sz w:val="14"/>
        </w:rPr>
        <w:tab/>
        <w:t>An application for review must also be served on the Responsible Authority.</w:t>
      </w:r>
    </w:p>
    <w:p w:rsidR="008601BA" w:rsidRDefault="008601BA">
      <w:pPr>
        <w:rPr>
          <w:sz w:val="14"/>
        </w:rPr>
      </w:pPr>
      <w:r>
        <w:rPr>
          <w:sz w:val="14"/>
        </w:rPr>
        <w:t>*</w:t>
      </w:r>
      <w:r>
        <w:rPr>
          <w:sz w:val="14"/>
        </w:rPr>
        <w:tab/>
        <w:t>Details about applications for review and the fees payable can be obtained from Victorian Civil and Administrative Tribunal.</w:t>
      </w:r>
    </w:p>
    <w:p w:rsidR="008601BA" w:rsidRDefault="008601BA">
      <w:pPr>
        <w:jc w:val="center"/>
      </w:pPr>
      <w:r>
        <w:t>_______________________________</w:t>
      </w:r>
    </w:p>
    <w:sectPr w:rsidR="008601BA">
      <w:footerReference w:type="default" r:id="rId9"/>
      <w:pgSz w:w="11907" w:h="16840" w:code="9"/>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924" w:rsidRDefault="000A1924">
      <w:r>
        <w:separator/>
      </w:r>
    </w:p>
  </w:endnote>
  <w:endnote w:type="continuationSeparator" w:id="0">
    <w:p w:rsidR="000A1924" w:rsidRDefault="000A19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095"/>
      <w:gridCol w:w="3095"/>
      <w:gridCol w:w="3095"/>
    </w:tblGrid>
    <w:tr w:rsidR="000C1BD1">
      <w:tblPrEx>
        <w:tblCellMar>
          <w:top w:w="0" w:type="dxa"/>
          <w:bottom w:w="0" w:type="dxa"/>
        </w:tblCellMar>
      </w:tblPrEx>
      <w:tc>
        <w:tcPr>
          <w:tcW w:w="3095" w:type="dxa"/>
          <w:tcBorders>
            <w:top w:val="single" w:sz="4" w:space="0" w:color="auto"/>
          </w:tcBorders>
        </w:tcPr>
        <w:p w:rsidR="000C1BD1" w:rsidRDefault="000C1BD1">
          <w:pPr>
            <w:tabs>
              <w:tab w:val="left" w:pos="720"/>
              <w:tab w:val="left" w:pos="1440"/>
              <w:tab w:val="left" w:pos="2016"/>
              <w:tab w:val="left" w:pos="2880"/>
              <w:tab w:val="left" w:pos="4320"/>
              <w:tab w:val="left" w:pos="7056"/>
            </w:tabs>
            <w:spacing w:line="240" w:lineRule="atLeast"/>
            <w:rPr>
              <w:b/>
            </w:rPr>
          </w:pPr>
          <w:r>
            <w:rPr>
              <w:b/>
            </w:rPr>
            <w:t xml:space="preserve">Date Issued: DRAFT </w:t>
          </w:r>
        </w:p>
        <w:p w:rsidR="000C1BD1" w:rsidRDefault="000C1BD1">
          <w:pPr>
            <w:tabs>
              <w:tab w:val="left" w:pos="720"/>
              <w:tab w:val="left" w:pos="1440"/>
              <w:tab w:val="left" w:pos="2016"/>
              <w:tab w:val="left" w:pos="2880"/>
              <w:tab w:val="left" w:pos="4320"/>
              <w:tab w:val="left" w:pos="7056"/>
            </w:tabs>
            <w:spacing w:line="240" w:lineRule="atLeast"/>
            <w:rPr>
              <w:b/>
            </w:rPr>
          </w:pPr>
        </w:p>
        <w:p w:rsidR="000C1BD1" w:rsidRDefault="000C1BD1">
          <w:pPr>
            <w:tabs>
              <w:tab w:val="left" w:pos="720"/>
              <w:tab w:val="left" w:pos="1440"/>
              <w:tab w:val="left" w:pos="2016"/>
              <w:tab w:val="left" w:pos="2880"/>
              <w:tab w:val="left" w:pos="4320"/>
              <w:tab w:val="left" w:pos="7056"/>
            </w:tabs>
            <w:spacing w:line="240" w:lineRule="atLeast"/>
            <w:rPr>
              <w:b/>
            </w:rPr>
          </w:pPr>
        </w:p>
        <w:p w:rsidR="000C1BD1" w:rsidRDefault="000C1BD1">
          <w:pPr>
            <w:tabs>
              <w:tab w:val="left" w:pos="720"/>
              <w:tab w:val="left" w:pos="1440"/>
              <w:tab w:val="left" w:pos="2016"/>
              <w:tab w:val="left" w:pos="2880"/>
              <w:tab w:val="left" w:pos="4320"/>
              <w:tab w:val="left" w:pos="7056"/>
            </w:tabs>
            <w:spacing w:line="240" w:lineRule="atLeast"/>
            <w:rPr>
              <w:b/>
            </w:rPr>
          </w:pPr>
        </w:p>
        <w:p w:rsidR="000C1BD1" w:rsidRDefault="000C1BD1">
          <w:pPr>
            <w:tabs>
              <w:tab w:val="left" w:pos="720"/>
              <w:tab w:val="left" w:pos="1440"/>
              <w:tab w:val="left" w:pos="2016"/>
              <w:tab w:val="left" w:pos="2880"/>
              <w:tab w:val="left" w:pos="4320"/>
              <w:tab w:val="left" w:pos="7056"/>
            </w:tabs>
            <w:spacing w:line="240" w:lineRule="atLeast"/>
            <w:rPr>
              <w:b/>
            </w:rPr>
          </w:pPr>
        </w:p>
        <w:p w:rsidR="000C1BD1" w:rsidRDefault="000C1BD1">
          <w:pPr>
            <w:tabs>
              <w:tab w:val="left" w:pos="720"/>
              <w:tab w:val="left" w:pos="1440"/>
              <w:tab w:val="left" w:pos="2016"/>
              <w:tab w:val="left" w:pos="2880"/>
              <w:tab w:val="left" w:pos="4320"/>
              <w:tab w:val="left" w:pos="7056"/>
            </w:tabs>
            <w:spacing w:line="240" w:lineRule="atLeast"/>
            <w:rPr>
              <w:b/>
            </w:rPr>
          </w:pPr>
        </w:p>
        <w:p w:rsidR="000C1BD1" w:rsidRDefault="000C1BD1">
          <w:pPr>
            <w:tabs>
              <w:tab w:val="left" w:pos="720"/>
              <w:tab w:val="left" w:pos="1440"/>
              <w:tab w:val="left" w:pos="2016"/>
              <w:tab w:val="left" w:pos="2880"/>
              <w:tab w:val="left" w:pos="4320"/>
              <w:tab w:val="left" w:pos="7056"/>
            </w:tabs>
            <w:spacing w:line="240" w:lineRule="atLeast"/>
            <w:rPr>
              <w:b/>
            </w:rPr>
          </w:pPr>
        </w:p>
      </w:tc>
      <w:tc>
        <w:tcPr>
          <w:tcW w:w="3095" w:type="dxa"/>
          <w:tcBorders>
            <w:top w:val="single" w:sz="4" w:space="0" w:color="auto"/>
          </w:tcBorders>
        </w:tcPr>
        <w:p w:rsidR="000C1BD1" w:rsidRDefault="000C1BD1" w:rsidP="000C1BD1">
          <w:pPr>
            <w:tabs>
              <w:tab w:val="left" w:pos="720"/>
              <w:tab w:val="left" w:pos="1440"/>
              <w:tab w:val="left" w:pos="2016"/>
              <w:tab w:val="left" w:pos="2880"/>
              <w:tab w:val="left" w:pos="4320"/>
              <w:tab w:val="left" w:pos="7056"/>
            </w:tabs>
            <w:spacing w:line="240" w:lineRule="atLeast"/>
            <w:rPr>
              <w:sz w:val="16"/>
            </w:rPr>
          </w:pPr>
          <w:r>
            <w:rPr>
              <w:b/>
            </w:rPr>
            <w:t xml:space="preserve">Date Permit comes into operation: Not Specified </w:t>
          </w:r>
        </w:p>
        <w:p w:rsidR="000C1BD1" w:rsidRDefault="000C1BD1">
          <w:pPr>
            <w:tabs>
              <w:tab w:val="left" w:pos="720"/>
              <w:tab w:val="left" w:pos="1440"/>
              <w:tab w:val="left" w:pos="2016"/>
              <w:tab w:val="left" w:pos="2880"/>
              <w:tab w:val="left" w:pos="4320"/>
              <w:tab w:val="left" w:pos="7056"/>
            </w:tabs>
            <w:spacing w:line="240" w:lineRule="atLeast"/>
            <w:rPr>
              <w:b/>
            </w:rPr>
          </w:pPr>
        </w:p>
      </w:tc>
      <w:tc>
        <w:tcPr>
          <w:tcW w:w="3095" w:type="dxa"/>
          <w:tcBorders>
            <w:top w:val="single" w:sz="4" w:space="0" w:color="auto"/>
          </w:tcBorders>
        </w:tcPr>
        <w:p w:rsidR="000C1BD1" w:rsidRDefault="000C1BD1">
          <w:pPr>
            <w:tabs>
              <w:tab w:val="left" w:pos="2835"/>
            </w:tabs>
            <w:spacing w:line="240" w:lineRule="atLeast"/>
            <w:rPr>
              <w:b/>
            </w:rPr>
          </w:pPr>
          <w:r>
            <w:rPr>
              <w:b/>
            </w:rPr>
            <w:t>Signature for the Responsible Authority</w:t>
          </w:r>
        </w:p>
        <w:p w:rsidR="000C1BD1" w:rsidRDefault="000C1BD1">
          <w:pPr>
            <w:tabs>
              <w:tab w:val="left" w:pos="2835"/>
            </w:tabs>
            <w:spacing w:line="240" w:lineRule="atLeast"/>
            <w:rPr>
              <w:b/>
            </w:rPr>
          </w:pPr>
        </w:p>
      </w:tc>
    </w:tr>
    <w:tr w:rsidR="000C1BD1">
      <w:tblPrEx>
        <w:tblCellMar>
          <w:top w:w="0" w:type="dxa"/>
          <w:bottom w:w="0" w:type="dxa"/>
        </w:tblCellMar>
      </w:tblPrEx>
      <w:tc>
        <w:tcPr>
          <w:tcW w:w="3095" w:type="dxa"/>
        </w:tcPr>
        <w:p w:rsidR="000C1BD1" w:rsidRDefault="000C1BD1">
          <w:pPr>
            <w:tabs>
              <w:tab w:val="left" w:pos="720"/>
              <w:tab w:val="left" w:pos="1440"/>
              <w:tab w:val="left" w:pos="2016"/>
              <w:tab w:val="left" w:pos="2880"/>
              <w:tab w:val="left" w:pos="4320"/>
              <w:tab w:val="left" w:pos="7056"/>
            </w:tabs>
            <w:spacing w:line="240" w:lineRule="atLeast"/>
            <w:rPr>
              <w:b/>
            </w:rPr>
          </w:pPr>
          <w:r>
            <w:rPr>
              <w:b/>
              <w:u w:val="single"/>
            </w:rPr>
            <w:tab/>
          </w:r>
          <w:r>
            <w:rPr>
              <w:b/>
              <w:u w:val="single"/>
            </w:rPr>
            <w:tab/>
          </w:r>
          <w:r>
            <w:rPr>
              <w:b/>
              <w:u w:val="single"/>
            </w:rPr>
            <w:tab/>
          </w:r>
          <w:r>
            <w:rPr>
              <w:b/>
              <w:u w:val="single"/>
            </w:rPr>
            <w:tab/>
          </w:r>
        </w:p>
      </w:tc>
      <w:tc>
        <w:tcPr>
          <w:tcW w:w="3095" w:type="dxa"/>
        </w:tcPr>
        <w:p w:rsidR="000C1BD1" w:rsidRDefault="000C1BD1">
          <w:pPr>
            <w:tabs>
              <w:tab w:val="left" w:pos="720"/>
              <w:tab w:val="left" w:pos="1440"/>
              <w:tab w:val="left" w:pos="2016"/>
              <w:tab w:val="left" w:pos="2880"/>
              <w:tab w:val="left" w:pos="4320"/>
              <w:tab w:val="left" w:pos="7056"/>
            </w:tabs>
            <w:spacing w:line="240" w:lineRule="atLeast"/>
            <w:rPr>
              <w:b/>
              <w:u w:val="single"/>
            </w:rPr>
          </w:pPr>
          <w:r>
            <w:rPr>
              <w:b/>
              <w:u w:val="single"/>
            </w:rPr>
            <w:tab/>
          </w:r>
          <w:r>
            <w:rPr>
              <w:b/>
              <w:u w:val="single"/>
            </w:rPr>
            <w:tab/>
          </w:r>
          <w:r>
            <w:rPr>
              <w:b/>
              <w:u w:val="single"/>
            </w:rPr>
            <w:tab/>
          </w:r>
          <w:r>
            <w:rPr>
              <w:b/>
              <w:u w:val="single"/>
            </w:rPr>
            <w:tab/>
          </w:r>
        </w:p>
      </w:tc>
      <w:tc>
        <w:tcPr>
          <w:tcW w:w="3095" w:type="dxa"/>
        </w:tcPr>
        <w:p w:rsidR="000C1BD1" w:rsidRDefault="000C1BD1">
          <w:pPr>
            <w:tabs>
              <w:tab w:val="left" w:pos="2835"/>
            </w:tabs>
            <w:spacing w:line="240" w:lineRule="atLeast"/>
            <w:rPr>
              <w:b/>
            </w:rPr>
          </w:pPr>
          <w:r>
            <w:rPr>
              <w:b/>
              <w:u w:val="single"/>
            </w:rPr>
            <w:tab/>
          </w:r>
        </w:p>
      </w:tc>
    </w:tr>
  </w:tbl>
  <w:p w:rsidR="000C1BD1" w:rsidRDefault="000C1BD1">
    <w:pPr>
      <w:pStyle w:val="Footer"/>
      <w:rPr>
        <w:sz w:val="16"/>
      </w:rPr>
    </w:pPr>
  </w:p>
  <w:p w:rsidR="000C1BD1" w:rsidRDefault="000C1BD1">
    <w:pPr>
      <w:pStyle w:val="Footer"/>
      <w:rPr>
        <w:b/>
        <w:sz w:val="16"/>
      </w:rPr>
    </w:pPr>
    <w:r>
      <w:rPr>
        <w:b/>
        <w:sz w:val="16"/>
      </w:rPr>
      <w:t>Permit No.: 366/2011</w:t>
    </w:r>
    <w:r>
      <w:rPr>
        <w:b/>
        <w:sz w:val="16"/>
      </w:rPr>
      <w:tab/>
    </w:r>
    <w:r>
      <w:rPr>
        <w:b/>
        <w:sz w:val="16"/>
      </w:rPr>
      <w:tab/>
    </w:r>
    <w:r>
      <w:rPr>
        <w:b/>
        <w:snapToGrid w:val="0"/>
        <w:sz w:val="16"/>
        <w:lang w:eastAsia="en-US"/>
      </w:rPr>
      <w:t xml:space="preserve">Page </w:t>
    </w:r>
    <w:r>
      <w:rPr>
        <w:b/>
        <w:snapToGrid w:val="0"/>
        <w:sz w:val="16"/>
        <w:lang w:eastAsia="en-US"/>
      </w:rPr>
      <w:fldChar w:fldCharType="begin"/>
    </w:r>
    <w:r>
      <w:rPr>
        <w:b/>
        <w:snapToGrid w:val="0"/>
        <w:sz w:val="16"/>
        <w:lang w:eastAsia="en-US"/>
      </w:rPr>
      <w:instrText xml:space="preserve"> PAGE </w:instrText>
    </w:r>
    <w:r>
      <w:rPr>
        <w:b/>
        <w:snapToGrid w:val="0"/>
        <w:sz w:val="16"/>
        <w:lang w:eastAsia="en-US"/>
      </w:rPr>
      <w:fldChar w:fldCharType="separate"/>
    </w:r>
    <w:r w:rsidR="00131D9C">
      <w:rPr>
        <w:b/>
        <w:noProof/>
        <w:snapToGrid w:val="0"/>
        <w:sz w:val="16"/>
        <w:lang w:eastAsia="en-US"/>
      </w:rPr>
      <w:t>1</w:t>
    </w:r>
    <w:r>
      <w:rPr>
        <w:b/>
        <w:snapToGrid w:val="0"/>
        <w:sz w:val="16"/>
        <w:lang w:eastAsia="en-US"/>
      </w:rPr>
      <w:fldChar w:fldCharType="end"/>
    </w:r>
    <w:r>
      <w:rPr>
        <w:b/>
        <w:snapToGrid w:val="0"/>
        <w:sz w:val="16"/>
        <w:lang w:eastAsia="en-US"/>
      </w:rPr>
      <w:t xml:space="preserve"> of  </w:t>
    </w:r>
    <w:r w:rsidRPr="00A873C8">
      <w:rPr>
        <w:b/>
        <w:snapToGrid w:val="0"/>
        <w:sz w:val="16"/>
        <w:lang w:eastAsia="en-US"/>
      </w:rPr>
      <w:fldChar w:fldCharType="begin"/>
    </w:r>
    <w:r w:rsidRPr="00A873C8">
      <w:rPr>
        <w:b/>
        <w:snapToGrid w:val="0"/>
        <w:sz w:val="16"/>
        <w:lang w:eastAsia="en-US"/>
      </w:rPr>
      <w:instrText xml:space="preserve"> NUMPAGES </w:instrText>
    </w:r>
    <w:r w:rsidRPr="00A873C8">
      <w:rPr>
        <w:b/>
        <w:snapToGrid w:val="0"/>
        <w:sz w:val="16"/>
        <w:lang w:eastAsia="en-US"/>
      </w:rPr>
      <w:fldChar w:fldCharType="separate"/>
    </w:r>
    <w:r w:rsidR="00131D9C">
      <w:rPr>
        <w:b/>
        <w:noProof/>
        <w:snapToGrid w:val="0"/>
        <w:sz w:val="16"/>
        <w:lang w:eastAsia="en-US"/>
      </w:rPr>
      <w:t>8</w:t>
    </w:r>
    <w:r w:rsidRPr="00A873C8">
      <w:rPr>
        <w:b/>
        <w:snapToGrid w:val="0"/>
        <w:sz w:val="16"/>
        <w:lang w:eastAsia="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BD1" w:rsidRDefault="000C1B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924" w:rsidRDefault="000A1924">
      <w:r>
        <w:separator/>
      </w:r>
    </w:p>
  </w:footnote>
  <w:footnote w:type="continuationSeparator" w:id="0">
    <w:p w:rsidR="000A1924" w:rsidRDefault="000A19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BD1" w:rsidRDefault="000C1BD1">
    <w:pPr>
      <w:pStyle w:val="Header"/>
      <w:jc w:val="center"/>
      <w:rPr>
        <w:b/>
        <w:sz w:val="16"/>
      </w:rPr>
    </w:pPr>
    <w:r w:rsidRPr="005C2ABF">
      <w:rPr>
        <w:b/>
        <w:noProof/>
        <w:sz w:val="16"/>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b/>
        <w:sz w:val="16"/>
      </w:rPr>
      <w:t>Planning and Environment Regulations 2005 Form 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B5B42D8"/>
    <w:multiLevelType w:val="singleLevel"/>
    <w:tmpl w:val="272E6EC4"/>
    <w:lvl w:ilvl="0">
      <w:start w:val="1"/>
      <w:numFmt w:val="bullet"/>
      <w:pStyle w:val="Style2"/>
      <w:lvlText w:val=""/>
      <w:lvlJc w:val="left"/>
      <w:pPr>
        <w:tabs>
          <w:tab w:val="num" w:pos="360"/>
        </w:tabs>
        <w:ind w:left="360" w:hanging="360"/>
      </w:pPr>
      <w:rPr>
        <w:rFonts w:ascii="Wingdings" w:hAnsi="Wingdings" w:hint="default"/>
        <w:sz w:val="16"/>
      </w:rPr>
    </w:lvl>
  </w:abstractNum>
  <w:abstractNum w:abstractNumId="2">
    <w:nsid w:val="0C8A2C69"/>
    <w:multiLevelType w:val="hybridMultilevel"/>
    <w:tmpl w:val="7B8C0940"/>
    <w:lvl w:ilvl="0" w:tplc="43464DA0">
      <w:start w:val="1"/>
      <w:numFmt w:val="lowerLetter"/>
      <w:lvlText w:val="%1)"/>
      <w:lvlJc w:val="left"/>
      <w:pPr>
        <w:ind w:left="1211" w:hanging="360"/>
      </w:pPr>
      <w:rPr>
        <w:rFonts w:cs="Times New Roman" w:hint="default"/>
      </w:rPr>
    </w:lvl>
    <w:lvl w:ilvl="1" w:tplc="0C090019" w:tentative="1">
      <w:start w:val="1"/>
      <w:numFmt w:val="lowerLetter"/>
      <w:lvlText w:val="%2."/>
      <w:lvlJc w:val="left"/>
      <w:pPr>
        <w:ind w:left="1931" w:hanging="360"/>
      </w:pPr>
      <w:rPr>
        <w:rFonts w:cs="Times New Roman"/>
      </w:rPr>
    </w:lvl>
    <w:lvl w:ilvl="2" w:tplc="0C09001B" w:tentative="1">
      <w:start w:val="1"/>
      <w:numFmt w:val="lowerRoman"/>
      <w:lvlText w:val="%3."/>
      <w:lvlJc w:val="right"/>
      <w:pPr>
        <w:ind w:left="2651" w:hanging="180"/>
      </w:pPr>
      <w:rPr>
        <w:rFonts w:cs="Times New Roman"/>
      </w:rPr>
    </w:lvl>
    <w:lvl w:ilvl="3" w:tplc="0C09000F" w:tentative="1">
      <w:start w:val="1"/>
      <w:numFmt w:val="decimal"/>
      <w:lvlText w:val="%4."/>
      <w:lvlJc w:val="left"/>
      <w:pPr>
        <w:ind w:left="3371" w:hanging="360"/>
      </w:pPr>
      <w:rPr>
        <w:rFonts w:cs="Times New Roman"/>
      </w:rPr>
    </w:lvl>
    <w:lvl w:ilvl="4" w:tplc="0C090019" w:tentative="1">
      <w:start w:val="1"/>
      <w:numFmt w:val="lowerLetter"/>
      <w:lvlText w:val="%5."/>
      <w:lvlJc w:val="left"/>
      <w:pPr>
        <w:ind w:left="4091" w:hanging="360"/>
      </w:pPr>
      <w:rPr>
        <w:rFonts w:cs="Times New Roman"/>
      </w:rPr>
    </w:lvl>
    <w:lvl w:ilvl="5" w:tplc="0C09001B" w:tentative="1">
      <w:start w:val="1"/>
      <w:numFmt w:val="lowerRoman"/>
      <w:lvlText w:val="%6."/>
      <w:lvlJc w:val="right"/>
      <w:pPr>
        <w:ind w:left="4811" w:hanging="180"/>
      </w:pPr>
      <w:rPr>
        <w:rFonts w:cs="Times New Roman"/>
      </w:rPr>
    </w:lvl>
    <w:lvl w:ilvl="6" w:tplc="0C09000F" w:tentative="1">
      <w:start w:val="1"/>
      <w:numFmt w:val="decimal"/>
      <w:lvlText w:val="%7."/>
      <w:lvlJc w:val="left"/>
      <w:pPr>
        <w:ind w:left="5531" w:hanging="360"/>
      </w:pPr>
      <w:rPr>
        <w:rFonts w:cs="Times New Roman"/>
      </w:rPr>
    </w:lvl>
    <w:lvl w:ilvl="7" w:tplc="0C090019" w:tentative="1">
      <w:start w:val="1"/>
      <w:numFmt w:val="lowerLetter"/>
      <w:lvlText w:val="%8."/>
      <w:lvlJc w:val="left"/>
      <w:pPr>
        <w:ind w:left="6251" w:hanging="360"/>
      </w:pPr>
      <w:rPr>
        <w:rFonts w:cs="Times New Roman"/>
      </w:rPr>
    </w:lvl>
    <w:lvl w:ilvl="8" w:tplc="0C09001B" w:tentative="1">
      <w:start w:val="1"/>
      <w:numFmt w:val="lowerRoman"/>
      <w:lvlText w:val="%9."/>
      <w:lvlJc w:val="right"/>
      <w:pPr>
        <w:ind w:left="6971" w:hanging="180"/>
      </w:pPr>
      <w:rPr>
        <w:rFonts w:cs="Times New Roman"/>
      </w:rPr>
    </w:lvl>
  </w:abstractNum>
  <w:abstractNum w:abstractNumId="3">
    <w:nsid w:val="117E3239"/>
    <w:multiLevelType w:val="singleLevel"/>
    <w:tmpl w:val="53F8C60A"/>
    <w:lvl w:ilvl="0">
      <w:start w:val="1"/>
      <w:numFmt w:val="bullet"/>
      <w:lvlText w:val=""/>
      <w:lvlJc w:val="left"/>
      <w:pPr>
        <w:tabs>
          <w:tab w:val="num" w:pos="360"/>
        </w:tabs>
        <w:ind w:left="360" w:hanging="360"/>
      </w:pPr>
      <w:rPr>
        <w:rFonts w:ascii="Symbol" w:hAnsi="Symbol" w:hint="default"/>
        <w:sz w:val="16"/>
      </w:rPr>
    </w:lvl>
  </w:abstractNum>
  <w:abstractNum w:abstractNumId="4">
    <w:nsid w:val="154C377B"/>
    <w:multiLevelType w:val="singleLevel"/>
    <w:tmpl w:val="381A9F38"/>
    <w:lvl w:ilvl="0">
      <w:start w:val="2"/>
      <w:numFmt w:val="bullet"/>
      <w:lvlText w:val=""/>
      <w:lvlJc w:val="left"/>
      <w:pPr>
        <w:tabs>
          <w:tab w:val="num" w:pos="1440"/>
        </w:tabs>
        <w:ind w:left="1440" w:hanging="720"/>
      </w:pPr>
      <w:rPr>
        <w:rFonts w:ascii="Symbol" w:hAnsi="Symbol" w:hint="default"/>
      </w:rPr>
    </w:lvl>
  </w:abstractNum>
  <w:abstractNum w:abstractNumId="5">
    <w:nsid w:val="168F0E35"/>
    <w:multiLevelType w:val="singleLevel"/>
    <w:tmpl w:val="99A6E40E"/>
    <w:lvl w:ilvl="0">
      <w:start w:val="1"/>
      <w:numFmt w:val="decimal"/>
      <w:lvlText w:val="%1."/>
      <w:legacy w:legacy="1" w:legacySpace="0" w:legacyIndent="283"/>
      <w:lvlJc w:val="left"/>
      <w:pPr>
        <w:ind w:left="283" w:hanging="283"/>
      </w:pPr>
    </w:lvl>
  </w:abstractNum>
  <w:abstractNum w:abstractNumId="6">
    <w:nsid w:val="4C09454C"/>
    <w:multiLevelType w:val="singleLevel"/>
    <w:tmpl w:val="6EB8E58C"/>
    <w:lvl w:ilvl="0">
      <w:start w:val="1"/>
      <w:numFmt w:val="bullet"/>
      <w:pStyle w:val="Style1"/>
      <w:lvlText w:val=""/>
      <w:lvlJc w:val="left"/>
      <w:pPr>
        <w:tabs>
          <w:tab w:val="num" w:pos="360"/>
        </w:tabs>
        <w:ind w:left="360" w:hanging="360"/>
      </w:pPr>
      <w:rPr>
        <w:rFonts w:ascii="Symbol" w:hAnsi="Symbol" w:hint="default"/>
        <w:sz w:val="16"/>
      </w:rPr>
    </w:lvl>
  </w:abstractNum>
  <w:abstractNum w:abstractNumId="7">
    <w:nsid w:val="56D0398A"/>
    <w:multiLevelType w:val="hybridMultilevel"/>
    <w:tmpl w:val="F362AB0A"/>
    <w:lvl w:ilvl="0" w:tplc="0C090017">
      <w:start w:val="1"/>
      <w:numFmt w:val="lowerLetter"/>
      <w:lvlText w:val="%1)"/>
      <w:lvlJc w:val="left"/>
      <w:pPr>
        <w:ind w:left="757" w:hanging="360"/>
      </w:pPr>
      <w:rPr>
        <w:rFonts w:cs="Times New Roman" w:hint="default"/>
      </w:rPr>
    </w:lvl>
    <w:lvl w:ilvl="1" w:tplc="0C090003" w:tentative="1">
      <w:start w:val="1"/>
      <w:numFmt w:val="bullet"/>
      <w:lvlText w:val="o"/>
      <w:lvlJc w:val="left"/>
      <w:pPr>
        <w:ind w:left="1477" w:hanging="360"/>
      </w:pPr>
      <w:rPr>
        <w:rFonts w:ascii="Courier New" w:hAnsi="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8">
    <w:nsid w:val="623260C5"/>
    <w:multiLevelType w:val="singleLevel"/>
    <w:tmpl w:val="D77C391E"/>
    <w:lvl w:ilvl="0">
      <w:start w:val="1"/>
      <w:numFmt w:val="bullet"/>
      <w:lvlText w:val=""/>
      <w:lvlJc w:val="left"/>
      <w:pPr>
        <w:tabs>
          <w:tab w:val="num" w:pos="360"/>
        </w:tabs>
        <w:ind w:left="360" w:hanging="360"/>
      </w:pPr>
      <w:rPr>
        <w:rFonts w:ascii="Symbol" w:hAnsi="Symbol" w:hint="default"/>
        <w:sz w:val="16"/>
      </w:rPr>
    </w:lvl>
  </w:abstractNum>
  <w:abstractNum w:abstractNumId="9">
    <w:nsid w:val="64AB5094"/>
    <w:multiLevelType w:val="singleLevel"/>
    <w:tmpl w:val="D6FE7F1C"/>
    <w:lvl w:ilvl="0">
      <w:start w:val="1"/>
      <w:numFmt w:val="bullet"/>
      <w:lvlText w:val=""/>
      <w:lvlJc w:val="left"/>
      <w:pPr>
        <w:tabs>
          <w:tab w:val="num" w:pos="360"/>
        </w:tabs>
        <w:ind w:left="360" w:hanging="360"/>
      </w:pPr>
      <w:rPr>
        <w:rFonts w:ascii="Symbol" w:hAnsi="Symbol" w:hint="default"/>
        <w:sz w:val="12"/>
      </w:rPr>
    </w:lvl>
  </w:abstractNum>
  <w:abstractNum w:abstractNumId="10">
    <w:nsid w:val="698D0E3D"/>
    <w:multiLevelType w:val="singleLevel"/>
    <w:tmpl w:val="381A9F38"/>
    <w:lvl w:ilvl="0">
      <w:start w:val="2"/>
      <w:numFmt w:val="bullet"/>
      <w:lvlText w:val=""/>
      <w:lvlJc w:val="left"/>
      <w:pPr>
        <w:tabs>
          <w:tab w:val="num" w:pos="1440"/>
        </w:tabs>
        <w:ind w:left="1440" w:hanging="720"/>
      </w:pPr>
      <w:rPr>
        <w:rFonts w:ascii="Symbol" w:hAnsi="Symbol" w:hint="default"/>
      </w:rPr>
    </w:lvl>
  </w:abstractNum>
  <w:abstractNum w:abstractNumId="11">
    <w:nsid w:val="6E366924"/>
    <w:multiLevelType w:val="singleLevel"/>
    <w:tmpl w:val="381A9F38"/>
    <w:lvl w:ilvl="0">
      <w:start w:val="2"/>
      <w:numFmt w:val="bullet"/>
      <w:lvlText w:val=""/>
      <w:lvlJc w:val="left"/>
      <w:pPr>
        <w:tabs>
          <w:tab w:val="num" w:pos="1440"/>
        </w:tabs>
        <w:ind w:left="1440" w:hanging="720"/>
      </w:pPr>
      <w:rPr>
        <w:rFonts w:ascii="Symbol" w:hAnsi="Symbol" w:hint="default"/>
      </w:rPr>
    </w:lvl>
  </w:abstractNum>
  <w:num w:numId="1">
    <w:abstractNumId w:val="6"/>
  </w:num>
  <w:num w:numId="2">
    <w:abstractNumId w:val="1"/>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5"/>
  </w:num>
  <w:num w:numId="5">
    <w:abstractNumId w:val="4"/>
  </w:num>
  <w:num w:numId="6">
    <w:abstractNumId w:val="10"/>
  </w:num>
  <w:num w:numId="7">
    <w:abstractNumId w:val="11"/>
  </w:num>
  <w:num w:numId="8">
    <w:abstractNumId w:val="8"/>
  </w:num>
  <w:num w:numId="9">
    <w:abstractNumId w:val="3"/>
  </w:num>
  <w:num w:numId="10">
    <w:abstractNumId w:val="9"/>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8601BA"/>
    <w:rsid w:val="000749E6"/>
    <w:rsid w:val="000A1924"/>
    <w:rsid w:val="000C1BD1"/>
    <w:rsid w:val="000E5DF1"/>
    <w:rsid w:val="00131D9C"/>
    <w:rsid w:val="001936CB"/>
    <w:rsid w:val="0020575E"/>
    <w:rsid w:val="002627FD"/>
    <w:rsid w:val="002E29A2"/>
    <w:rsid w:val="003864B9"/>
    <w:rsid w:val="003E45EE"/>
    <w:rsid w:val="003F1A76"/>
    <w:rsid w:val="004605BA"/>
    <w:rsid w:val="00497C96"/>
    <w:rsid w:val="0056388C"/>
    <w:rsid w:val="005A3F43"/>
    <w:rsid w:val="005C1136"/>
    <w:rsid w:val="005C2ABF"/>
    <w:rsid w:val="00617BEA"/>
    <w:rsid w:val="0069666A"/>
    <w:rsid w:val="00743EFC"/>
    <w:rsid w:val="00767B65"/>
    <w:rsid w:val="007702F5"/>
    <w:rsid w:val="007C14F3"/>
    <w:rsid w:val="00852BD8"/>
    <w:rsid w:val="008601BA"/>
    <w:rsid w:val="008B0411"/>
    <w:rsid w:val="008D2C19"/>
    <w:rsid w:val="008F4A20"/>
    <w:rsid w:val="00916722"/>
    <w:rsid w:val="00943105"/>
    <w:rsid w:val="00980E55"/>
    <w:rsid w:val="00A22456"/>
    <w:rsid w:val="00A41C0D"/>
    <w:rsid w:val="00A84B65"/>
    <w:rsid w:val="00A873C8"/>
    <w:rsid w:val="00B50860"/>
    <w:rsid w:val="00D11F6A"/>
    <w:rsid w:val="00D67802"/>
    <w:rsid w:val="00D84887"/>
    <w:rsid w:val="00E17515"/>
    <w:rsid w:val="00F1693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qFormat/>
    <w:pPr>
      <w:keepNext/>
      <w:jc w:val="center"/>
      <w:outlineLvl w:val="1"/>
    </w:pPr>
    <w:rPr>
      <w:rFonts w:ascii="Times" w:hAnsi="Times"/>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pPr>
      <w:numPr>
        <w:numId w:val="1"/>
      </w:numPr>
      <w:tabs>
        <w:tab w:val="left" w:pos="-993"/>
      </w:tabs>
      <w:ind w:right="84"/>
    </w:pPr>
    <w:rPr>
      <w:sz w:val="24"/>
    </w:rPr>
  </w:style>
  <w:style w:type="paragraph" w:customStyle="1" w:styleId="Style2">
    <w:name w:val="Style2"/>
    <w:basedOn w:val="Normal"/>
    <w:pPr>
      <w:numPr>
        <w:numId w:val="2"/>
      </w:numPr>
    </w:pPr>
    <w:rPr>
      <w:sz w:val="24"/>
    </w:rPr>
  </w:style>
  <w:style w:type="paragraph" w:styleId="BodyText">
    <w:name w:val="Body Text"/>
    <w:basedOn w:val="Normal"/>
    <w:pPr>
      <w:tabs>
        <w:tab w:val="left" w:pos="720"/>
        <w:tab w:val="left" w:pos="1440"/>
        <w:tab w:val="left" w:pos="2016"/>
        <w:tab w:val="left" w:pos="2880"/>
        <w:tab w:val="left" w:pos="4320"/>
        <w:tab w:val="left" w:pos="7056"/>
      </w:tabs>
      <w:spacing w:line="240" w:lineRule="atLeast"/>
    </w:pPr>
    <w:rPr>
      <w:b/>
      <w:sz w:val="24"/>
    </w:rPr>
  </w:style>
  <w:style w:type="paragraph" w:styleId="Header">
    <w:name w:val="header"/>
    <w:basedOn w:val="Normal"/>
    <w:pPr>
      <w:tabs>
        <w:tab w:val="center" w:pos="4153"/>
        <w:tab w:val="right" w:pos="8306"/>
      </w:tabs>
    </w:pPr>
    <w:rPr>
      <w:sz w:val="24"/>
    </w:rPr>
  </w:style>
  <w:style w:type="paragraph" w:styleId="Footer">
    <w:name w:val="footer"/>
    <w:basedOn w:val="Normal"/>
    <w:pPr>
      <w:tabs>
        <w:tab w:val="center" w:pos="4153"/>
        <w:tab w:val="right" w:pos="8306"/>
      </w:tabs>
    </w:pPr>
    <w:rPr>
      <w:sz w:val="24"/>
    </w:rPr>
  </w:style>
  <w:style w:type="paragraph" w:styleId="BodyText2">
    <w:name w:val="Body Text 2"/>
    <w:basedOn w:val="Normal"/>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jc w:val="center"/>
    </w:pPr>
    <w:rPr>
      <w:b/>
      <w:caps/>
      <w:sz w:val="18"/>
    </w:rPr>
  </w:style>
  <w:style w:type="paragraph" w:styleId="BodyTextIndent">
    <w:name w:val="Body Text Indent"/>
    <w:basedOn w:val="Normal"/>
    <w:pPr>
      <w:spacing w:line="240" w:lineRule="atLeast"/>
      <w:ind w:left="720" w:hanging="720"/>
    </w:pPr>
    <w:rPr>
      <w:sz w:val="14"/>
    </w:rPr>
  </w:style>
  <w:style w:type="character" w:styleId="PageNumber">
    <w:name w:val="page number"/>
    <w:basedOn w:val="DefaultParagraphFont"/>
    <w:rsid w:val="00A873C8"/>
  </w:style>
  <w:style w:type="paragraph" w:styleId="BodyTextIndent2">
    <w:name w:val="Body Text Indent 2"/>
    <w:basedOn w:val="Normal"/>
    <w:link w:val="BodyTextIndent2Char"/>
    <w:uiPriority w:val="99"/>
    <w:rsid w:val="0020575E"/>
    <w:pPr>
      <w:spacing w:after="120" w:line="480" w:lineRule="auto"/>
      <w:ind w:left="283"/>
    </w:pPr>
  </w:style>
  <w:style w:type="character" w:customStyle="1" w:styleId="BodyTextIndent2Char">
    <w:name w:val="Body Text Indent 2 Char"/>
    <w:basedOn w:val="DefaultParagraphFont"/>
    <w:link w:val="BodyTextIndent2"/>
    <w:uiPriority w:val="99"/>
    <w:rsid w:val="0020575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3370</Words>
  <Characters>19213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PLANNING</vt:lpstr>
    </vt:vector>
  </TitlesOfParts>
  <Company>nre</Company>
  <LinksUpToDate>false</LinksUpToDate>
  <CharactersWithSpaces>22538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dc:title>
  <dc:creator>DSEDPI</dc:creator>
  <cp:lastModifiedBy>lc0738</cp:lastModifiedBy>
  <cp:revision>2</cp:revision>
  <cp:lastPrinted>2013-06-25T05:27:00Z</cp:lastPrinted>
  <dcterms:created xsi:type="dcterms:W3CDTF">2013-07-09T23:26:00Z</dcterms:created>
  <dcterms:modified xsi:type="dcterms:W3CDTF">2013-07-09T23:26:00Z</dcterms:modified>
</cp:coreProperties>
</file>