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68E6" w:rsidRPr="006109DA" w:rsidRDefault="00A068E6" w:rsidP="00996878">
      <w:pPr>
        <w:pStyle w:val="ActTitle"/>
        <w:rPr>
          <w:rFonts w:cs="Arial"/>
          <w:sz w:val="20"/>
        </w:rPr>
      </w:pPr>
      <w:r w:rsidRPr="006109DA">
        <w:rPr>
          <w:rFonts w:cs="Arial"/>
          <w:sz w:val="20"/>
        </w:rPr>
        <w:t>Planning and Environment Act 1987</w:t>
      </w:r>
    </w:p>
    <w:p w:rsidR="00A068E6" w:rsidRPr="003623B0" w:rsidRDefault="001170BA" w:rsidP="00684895">
      <w:pPr>
        <w:pStyle w:val="Heading1"/>
        <w:rPr>
          <w:rFonts w:cs="Arial"/>
          <w:color w:val="000000"/>
          <w:sz w:val="28"/>
          <w:szCs w:val="28"/>
        </w:rPr>
      </w:pPr>
      <w:r w:rsidRPr="003623B0">
        <w:rPr>
          <w:rFonts w:cs="Arial"/>
          <w:color w:val="000000"/>
          <w:sz w:val="28"/>
          <w:szCs w:val="28"/>
        </w:rPr>
        <w:t xml:space="preserve">GREATER GEELONG </w:t>
      </w:r>
      <w:r w:rsidR="00A068E6" w:rsidRPr="003623B0">
        <w:rPr>
          <w:rFonts w:cs="Arial"/>
          <w:color w:val="000000"/>
          <w:sz w:val="28"/>
          <w:szCs w:val="28"/>
        </w:rPr>
        <w:t>PLANNING SCHEME</w:t>
      </w:r>
    </w:p>
    <w:p w:rsidR="00A068E6" w:rsidRPr="003623B0" w:rsidRDefault="00A068E6" w:rsidP="00684895">
      <w:pPr>
        <w:pStyle w:val="Heading1"/>
        <w:rPr>
          <w:rFonts w:cs="Arial"/>
          <w:color w:val="000000"/>
          <w:sz w:val="28"/>
          <w:szCs w:val="28"/>
        </w:rPr>
      </w:pPr>
      <w:r w:rsidRPr="003623B0">
        <w:rPr>
          <w:rFonts w:cs="Arial"/>
          <w:color w:val="000000"/>
          <w:sz w:val="28"/>
          <w:szCs w:val="28"/>
        </w:rPr>
        <w:t>AMENDMENT C</w:t>
      </w:r>
      <w:r w:rsidR="001170BA" w:rsidRPr="003623B0">
        <w:rPr>
          <w:rFonts w:cs="Arial"/>
          <w:color w:val="000000"/>
          <w:sz w:val="28"/>
          <w:szCs w:val="28"/>
        </w:rPr>
        <w:t>277</w:t>
      </w:r>
    </w:p>
    <w:p w:rsidR="00A068E6" w:rsidRPr="0041347B" w:rsidRDefault="006109DA" w:rsidP="00684895">
      <w:pPr>
        <w:pStyle w:val="Heading1"/>
        <w:rPr>
          <w:rFonts w:cs="Arial"/>
          <w:color w:val="000000"/>
          <w:sz w:val="28"/>
          <w:szCs w:val="28"/>
        </w:rPr>
      </w:pPr>
      <w:r w:rsidRPr="0041347B">
        <w:rPr>
          <w:rFonts w:cs="Arial"/>
          <w:color w:val="000000"/>
          <w:sz w:val="28"/>
          <w:szCs w:val="28"/>
        </w:rPr>
        <w:t>E</w:t>
      </w:r>
      <w:r w:rsidR="00A068E6" w:rsidRPr="0041347B">
        <w:rPr>
          <w:rFonts w:cs="Arial"/>
          <w:color w:val="000000"/>
          <w:sz w:val="28"/>
          <w:szCs w:val="28"/>
        </w:rPr>
        <w:t>XPLANATORY REPORT</w:t>
      </w:r>
    </w:p>
    <w:p w:rsidR="00A068E6" w:rsidRPr="003623B0" w:rsidRDefault="00A068E6" w:rsidP="00684895">
      <w:pPr>
        <w:pStyle w:val="Heading2"/>
        <w:rPr>
          <w:rFonts w:cs="Arial"/>
          <w:color w:val="000000"/>
        </w:rPr>
      </w:pPr>
      <w:r w:rsidRPr="003623B0">
        <w:rPr>
          <w:rFonts w:cs="Arial"/>
          <w:color w:val="000000"/>
        </w:rPr>
        <w:t>Who is the planning authority?</w:t>
      </w:r>
    </w:p>
    <w:p w:rsidR="00A068E6" w:rsidRPr="003623B0" w:rsidRDefault="00A068E6" w:rsidP="00996878">
      <w:pPr>
        <w:rPr>
          <w:rFonts w:ascii="Arial" w:hAnsi="Arial" w:cs="Arial"/>
          <w:color w:val="000000"/>
          <w:sz w:val="22"/>
          <w:szCs w:val="22"/>
        </w:rPr>
      </w:pPr>
      <w:r w:rsidRPr="003623B0">
        <w:rPr>
          <w:rFonts w:ascii="Arial" w:hAnsi="Arial" w:cs="Arial"/>
          <w:color w:val="000000"/>
          <w:sz w:val="22"/>
          <w:szCs w:val="22"/>
        </w:rPr>
        <w:t>This amendment has been prepared by the</w:t>
      </w:r>
      <w:r w:rsidR="00FE71B0" w:rsidRPr="003623B0">
        <w:rPr>
          <w:rFonts w:ascii="Arial" w:hAnsi="Arial" w:cs="Arial"/>
          <w:color w:val="000000"/>
          <w:sz w:val="22"/>
          <w:szCs w:val="22"/>
        </w:rPr>
        <w:t xml:space="preserve"> </w:t>
      </w:r>
      <w:r w:rsidR="001170BA" w:rsidRPr="003623B0">
        <w:rPr>
          <w:rFonts w:ascii="Arial" w:hAnsi="Arial" w:cs="Arial"/>
          <w:color w:val="000000"/>
          <w:sz w:val="22"/>
          <w:szCs w:val="22"/>
        </w:rPr>
        <w:t xml:space="preserve">Greater Geelong City Council </w:t>
      </w:r>
      <w:r w:rsidR="00C93B2C" w:rsidRPr="003623B0">
        <w:rPr>
          <w:rFonts w:ascii="Arial" w:hAnsi="Arial" w:cs="Arial"/>
          <w:color w:val="000000"/>
          <w:sz w:val="22"/>
          <w:szCs w:val="22"/>
        </w:rPr>
        <w:t>which</w:t>
      </w:r>
      <w:r w:rsidR="005C12D1" w:rsidRPr="003623B0">
        <w:rPr>
          <w:rFonts w:ascii="Arial" w:hAnsi="Arial" w:cs="Arial"/>
          <w:color w:val="000000"/>
          <w:sz w:val="22"/>
          <w:szCs w:val="22"/>
        </w:rPr>
        <w:t xml:space="preserve"> </w:t>
      </w:r>
      <w:r w:rsidRPr="003623B0">
        <w:rPr>
          <w:rFonts w:ascii="Arial" w:hAnsi="Arial" w:cs="Arial"/>
          <w:color w:val="000000"/>
          <w:sz w:val="22"/>
          <w:szCs w:val="22"/>
        </w:rPr>
        <w:t>is the planning authority for this amendment.</w:t>
      </w:r>
    </w:p>
    <w:p w:rsidR="00A068E6" w:rsidRPr="00F27102" w:rsidRDefault="00A068E6" w:rsidP="008D5B0B">
      <w:pPr>
        <w:rPr>
          <w:rFonts w:ascii="Arial" w:hAnsi="Arial" w:cs="Arial"/>
          <w:sz w:val="22"/>
          <w:szCs w:val="22"/>
        </w:rPr>
      </w:pPr>
      <w:r w:rsidRPr="00F27102">
        <w:rPr>
          <w:rFonts w:ascii="Arial" w:hAnsi="Arial" w:cs="Arial"/>
          <w:sz w:val="22"/>
          <w:szCs w:val="22"/>
        </w:rPr>
        <w:t xml:space="preserve">The amendment has been made </w:t>
      </w:r>
      <w:r w:rsidR="001170BA">
        <w:rPr>
          <w:rFonts w:ascii="Arial" w:hAnsi="Arial" w:cs="Arial"/>
          <w:sz w:val="22"/>
          <w:szCs w:val="22"/>
        </w:rPr>
        <w:t xml:space="preserve">partly </w:t>
      </w:r>
      <w:r w:rsidRPr="00F27102">
        <w:rPr>
          <w:rFonts w:ascii="Arial" w:hAnsi="Arial" w:cs="Arial"/>
          <w:sz w:val="22"/>
          <w:szCs w:val="22"/>
        </w:rPr>
        <w:t>at the request of</w:t>
      </w:r>
      <w:r w:rsidR="001170BA">
        <w:rPr>
          <w:rFonts w:ascii="Arial" w:hAnsi="Arial" w:cs="Arial"/>
          <w:sz w:val="22"/>
          <w:szCs w:val="22"/>
        </w:rPr>
        <w:t xml:space="preserve"> Environmental Resources Management Australia Pty Ltd for Lascorp Developments (Aust) Pty Ltd</w:t>
      </w:r>
      <w:r w:rsidR="00547BDB">
        <w:rPr>
          <w:rFonts w:ascii="Arial" w:hAnsi="Arial" w:cs="Arial"/>
          <w:sz w:val="22"/>
          <w:szCs w:val="22"/>
        </w:rPr>
        <w:t xml:space="preserve"> and is partly Council initiated</w:t>
      </w:r>
      <w:r w:rsidR="001170BA">
        <w:rPr>
          <w:rFonts w:ascii="Arial" w:hAnsi="Arial" w:cs="Arial"/>
          <w:sz w:val="22"/>
          <w:szCs w:val="22"/>
        </w:rPr>
        <w:t>.</w:t>
      </w:r>
    </w:p>
    <w:p w:rsidR="00A068E6" w:rsidRPr="00823BB7" w:rsidRDefault="00814A45" w:rsidP="00684895">
      <w:pPr>
        <w:pStyle w:val="Heading2"/>
        <w:rPr>
          <w:rFonts w:cs="Arial"/>
        </w:rPr>
      </w:pPr>
      <w:r w:rsidRPr="00823BB7">
        <w:rPr>
          <w:rFonts w:cs="Arial"/>
        </w:rPr>
        <w:t>Land affected by the amendment</w:t>
      </w:r>
    </w:p>
    <w:p w:rsidR="001170BA" w:rsidRPr="001170BA" w:rsidRDefault="00A068E6" w:rsidP="001170BA">
      <w:pPr>
        <w:rPr>
          <w:rFonts w:ascii="Arial" w:hAnsi="Arial" w:cs="Arial"/>
          <w:sz w:val="22"/>
          <w:szCs w:val="22"/>
        </w:rPr>
      </w:pPr>
      <w:r w:rsidRPr="00F27102">
        <w:rPr>
          <w:rFonts w:ascii="Arial" w:hAnsi="Arial" w:cs="Arial"/>
          <w:sz w:val="22"/>
          <w:szCs w:val="22"/>
        </w:rPr>
        <w:t>The amendment applies to</w:t>
      </w:r>
      <w:r w:rsidR="006723AC">
        <w:rPr>
          <w:rFonts w:ascii="Arial" w:hAnsi="Arial" w:cs="Arial"/>
          <w:sz w:val="22"/>
          <w:szCs w:val="22"/>
        </w:rPr>
        <w:t xml:space="preserve"> four</w:t>
      </w:r>
      <w:r w:rsidR="00142529">
        <w:rPr>
          <w:rFonts w:ascii="Arial" w:hAnsi="Arial" w:cs="Arial"/>
          <w:sz w:val="22"/>
          <w:szCs w:val="22"/>
        </w:rPr>
        <w:t xml:space="preserve"> </w:t>
      </w:r>
      <w:r w:rsidR="00BC58A5">
        <w:rPr>
          <w:rFonts w:ascii="Arial" w:hAnsi="Arial" w:cs="Arial"/>
          <w:sz w:val="22"/>
          <w:szCs w:val="22"/>
        </w:rPr>
        <w:t>properties</w:t>
      </w:r>
      <w:r w:rsidR="001170BA" w:rsidRPr="001170BA">
        <w:rPr>
          <w:rFonts w:ascii="Arial" w:hAnsi="Arial" w:cs="Arial"/>
          <w:sz w:val="22"/>
          <w:szCs w:val="22"/>
        </w:rPr>
        <w:t>:</w:t>
      </w:r>
    </w:p>
    <w:p w:rsidR="001170BA" w:rsidRPr="001170BA" w:rsidRDefault="001170BA" w:rsidP="001170BA">
      <w:pPr>
        <w:numPr>
          <w:ilvl w:val="0"/>
          <w:numId w:val="40"/>
        </w:numPr>
        <w:spacing w:after="120"/>
        <w:ind w:left="357" w:hanging="357"/>
        <w:jc w:val="left"/>
        <w:rPr>
          <w:rFonts w:ascii="Arial" w:hAnsi="Arial" w:cs="Arial"/>
          <w:sz w:val="22"/>
          <w:szCs w:val="22"/>
        </w:rPr>
      </w:pPr>
      <w:r w:rsidRPr="001170BA">
        <w:rPr>
          <w:rFonts w:ascii="Arial" w:hAnsi="Arial" w:cs="Arial"/>
          <w:sz w:val="22"/>
          <w:szCs w:val="22"/>
        </w:rPr>
        <w:t xml:space="preserve">92-100 </w:t>
      </w:r>
      <w:proofErr w:type="spellStart"/>
      <w:r w:rsidRPr="001170BA">
        <w:rPr>
          <w:rFonts w:ascii="Arial" w:hAnsi="Arial" w:cs="Arial"/>
          <w:sz w:val="22"/>
          <w:szCs w:val="22"/>
        </w:rPr>
        <w:t>Melaluka</w:t>
      </w:r>
      <w:proofErr w:type="spellEnd"/>
      <w:r w:rsidRPr="001170BA">
        <w:rPr>
          <w:rFonts w:ascii="Arial" w:hAnsi="Arial" w:cs="Arial"/>
          <w:sz w:val="22"/>
          <w:szCs w:val="22"/>
        </w:rPr>
        <w:t xml:space="preserve"> Road, Leopold (the northern</w:t>
      </w:r>
      <w:r w:rsidR="00BC58A5">
        <w:rPr>
          <w:rFonts w:ascii="Arial" w:hAnsi="Arial" w:cs="Arial"/>
          <w:sz w:val="22"/>
          <w:szCs w:val="22"/>
        </w:rPr>
        <w:t xml:space="preserve"> </w:t>
      </w:r>
      <w:r w:rsidR="00142529">
        <w:rPr>
          <w:rFonts w:ascii="Arial" w:hAnsi="Arial" w:cs="Arial"/>
          <w:sz w:val="22"/>
          <w:szCs w:val="22"/>
        </w:rPr>
        <w:t xml:space="preserve">expansion </w:t>
      </w:r>
      <w:r w:rsidRPr="001170BA">
        <w:rPr>
          <w:rFonts w:ascii="Arial" w:hAnsi="Arial" w:cs="Arial"/>
          <w:sz w:val="22"/>
          <w:szCs w:val="22"/>
        </w:rPr>
        <w:t>site).</w:t>
      </w:r>
    </w:p>
    <w:p w:rsidR="001170BA" w:rsidRDefault="001170BA" w:rsidP="001170BA">
      <w:pPr>
        <w:numPr>
          <w:ilvl w:val="0"/>
          <w:numId w:val="40"/>
        </w:numPr>
        <w:spacing w:after="120"/>
        <w:ind w:left="357" w:hanging="357"/>
        <w:jc w:val="left"/>
        <w:rPr>
          <w:rFonts w:ascii="Arial" w:hAnsi="Arial" w:cs="Arial"/>
          <w:sz w:val="22"/>
          <w:szCs w:val="22"/>
        </w:rPr>
      </w:pPr>
      <w:r w:rsidRPr="001170BA">
        <w:rPr>
          <w:rFonts w:ascii="Arial" w:hAnsi="Arial" w:cs="Arial"/>
          <w:sz w:val="22"/>
          <w:szCs w:val="22"/>
        </w:rPr>
        <w:t xml:space="preserve">621-639 </w:t>
      </w:r>
      <w:r w:rsidR="00142529" w:rsidRPr="001170BA">
        <w:rPr>
          <w:rFonts w:ascii="Arial" w:hAnsi="Arial" w:cs="Arial"/>
          <w:sz w:val="22"/>
          <w:szCs w:val="22"/>
        </w:rPr>
        <w:t xml:space="preserve">Bellarine Highway, Leopold </w:t>
      </w:r>
      <w:r w:rsidRPr="001170BA">
        <w:rPr>
          <w:rFonts w:ascii="Arial" w:hAnsi="Arial" w:cs="Arial"/>
          <w:sz w:val="22"/>
          <w:szCs w:val="22"/>
        </w:rPr>
        <w:t xml:space="preserve">(the southern </w:t>
      </w:r>
      <w:r w:rsidR="00142529">
        <w:rPr>
          <w:rFonts w:ascii="Arial" w:hAnsi="Arial" w:cs="Arial"/>
          <w:sz w:val="22"/>
          <w:szCs w:val="22"/>
        </w:rPr>
        <w:t xml:space="preserve">expansion </w:t>
      </w:r>
      <w:r w:rsidRPr="001170BA">
        <w:rPr>
          <w:rFonts w:ascii="Arial" w:hAnsi="Arial" w:cs="Arial"/>
          <w:sz w:val="22"/>
          <w:szCs w:val="22"/>
        </w:rPr>
        <w:t>site).</w:t>
      </w:r>
    </w:p>
    <w:p w:rsidR="00142529" w:rsidRDefault="00142529" w:rsidP="00142529">
      <w:pPr>
        <w:numPr>
          <w:ilvl w:val="0"/>
          <w:numId w:val="40"/>
        </w:numPr>
        <w:spacing w:after="120"/>
        <w:ind w:left="357" w:hanging="357"/>
        <w:jc w:val="left"/>
        <w:rPr>
          <w:rFonts w:ascii="Arial" w:hAnsi="Arial" w:cs="Arial"/>
          <w:sz w:val="22"/>
          <w:szCs w:val="22"/>
        </w:rPr>
      </w:pPr>
      <w:r w:rsidRPr="001170BA">
        <w:rPr>
          <w:rFonts w:ascii="Arial" w:hAnsi="Arial" w:cs="Arial"/>
          <w:sz w:val="22"/>
          <w:szCs w:val="22"/>
        </w:rPr>
        <w:t xml:space="preserve">641-659 Bellarine Highway, Leopold </w:t>
      </w:r>
      <w:r>
        <w:rPr>
          <w:rFonts w:ascii="Arial" w:hAnsi="Arial" w:cs="Arial"/>
          <w:sz w:val="22"/>
          <w:szCs w:val="22"/>
        </w:rPr>
        <w:t>(</w:t>
      </w:r>
      <w:r w:rsidRPr="001170BA">
        <w:rPr>
          <w:rFonts w:ascii="Arial" w:hAnsi="Arial" w:cs="Arial"/>
          <w:sz w:val="22"/>
          <w:szCs w:val="22"/>
        </w:rPr>
        <w:t xml:space="preserve">the </w:t>
      </w:r>
      <w:r>
        <w:rPr>
          <w:rFonts w:ascii="Arial" w:hAnsi="Arial" w:cs="Arial"/>
          <w:sz w:val="22"/>
          <w:szCs w:val="22"/>
        </w:rPr>
        <w:t>existing shopping centre</w:t>
      </w:r>
      <w:r w:rsidRPr="001170BA">
        <w:rPr>
          <w:rFonts w:ascii="Arial" w:hAnsi="Arial" w:cs="Arial"/>
          <w:sz w:val="22"/>
          <w:szCs w:val="22"/>
        </w:rPr>
        <w:t>).</w:t>
      </w:r>
    </w:p>
    <w:p w:rsidR="006723AC" w:rsidRDefault="006723AC" w:rsidP="00142529">
      <w:pPr>
        <w:numPr>
          <w:ilvl w:val="0"/>
          <w:numId w:val="40"/>
        </w:numPr>
        <w:spacing w:after="120"/>
        <w:ind w:left="357" w:hanging="357"/>
        <w:jc w:val="left"/>
        <w:rPr>
          <w:rFonts w:ascii="Arial" w:hAnsi="Arial" w:cs="Arial"/>
          <w:sz w:val="22"/>
          <w:szCs w:val="22"/>
        </w:rPr>
      </w:pPr>
      <w:r>
        <w:rPr>
          <w:rFonts w:ascii="Arial" w:hAnsi="Arial" w:cs="Arial"/>
          <w:sz w:val="22"/>
          <w:szCs w:val="22"/>
        </w:rPr>
        <w:t>1-89 Hoares Lane, Leopold (drainage reserve site)</w:t>
      </w:r>
    </w:p>
    <w:p w:rsidR="00A068E6" w:rsidRPr="00823BB7" w:rsidRDefault="00814A45" w:rsidP="00684895">
      <w:pPr>
        <w:pStyle w:val="Heading2"/>
        <w:rPr>
          <w:rFonts w:cs="Arial"/>
        </w:rPr>
      </w:pPr>
      <w:r w:rsidRPr="00823BB7">
        <w:rPr>
          <w:rFonts w:cs="Arial"/>
        </w:rPr>
        <w:t>What the amendment does</w:t>
      </w:r>
    </w:p>
    <w:p w:rsidR="00A068E6" w:rsidRDefault="001E53D0" w:rsidP="00996878">
      <w:pPr>
        <w:rPr>
          <w:rFonts w:ascii="Arial" w:hAnsi="Arial" w:cs="Arial"/>
          <w:sz w:val="22"/>
          <w:szCs w:val="22"/>
        </w:rPr>
      </w:pPr>
      <w:r w:rsidRPr="00F27102">
        <w:rPr>
          <w:rFonts w:ascii="Arial" w:hAnsi="Arial" w:cs="Arial"/>
          <w:sz w:val="22"/>
          <w:szCs w:val="22"/>
        </w:rPr>
        <w:t xml:space="preserve">The amendment </w:t>
      </w:r>
      <w:r w:rsidR="001170BA">
        <w:rPr>
          <w:rFonts w:ascii="Arial" w:hAnsi="Arial" w:cs="Arial"/>
          <w:sz w:val="22"/>
          <w:szCs w:val="22"/>
        </w:rPr>
        <w:t>facilitate</w:t>
      </w:r>
      <w:r w:rsidR="00FA0BFA">
        <w:rPr>
          <w:rFonts w:ascii="Arial" w:hAnsi="Arial" w:cs="Arial"/>
          <w:sz w:val="22"/>
          <w:szCs w:val="22"/>
        </w:rPr>
        <w:t>s</w:t>
      </w:r>
      <w:r w:rsidR="001170BA">
        <w:rPr>
          <w:rFonts w:ascii="Arial" w:hAnsi="Arial" w:cs="Arial"/>
          <w:sz w:val="22"/>
          <w:szCs w:val="22"/>
        </w:rPr>
        <w:t xml:space="preserve"> the expansion of the existing Leopold Gateway Plaza shopping centre to a sub-regional activity centre</w:t>
      </w:r>
      <w:r w:rsidR="0079172B">
        <w:rPr>
          <w:rFonts w:ascii="Arial" w:hAnsi="Arial" w:cs="Arial"/>
          <w:sz w:val="22"/>
          <w:szCs w:val="22"/>
        </w:rPr>
        <w:t xml:space="preserve"> and </w:t>
      </w:r>
      <w:r w:rsidR="00B972E7">
        <w:rPr>
          <w:rFonts w:ascii="Arial" w:hAnsi="Arial" w:cs="Arial"/>
          <w:sz w:val="22"/>
          <w:szCs w:val="22"/>
        </w:rPr>
        <w:t xml:space="preserve">provision of a new </w:t>
      </w:r>
      <w:r w:rsidR="0079172B">
        <w:rPr>
          <w:rFonts w:ascii="Arial" w:hAnsi="Arial" w:cs="Arial"/>
          <w:sz w:val="22"/>
          <w:szCs w:val="22"/>
        </w:rPr>
        <w:t>drainage reserve</w:t>
      </w:r>
      <w:r w:rsidR="001170BA">
        <w:rPr>
          <w:rFonts w:ascii="Arial" w:hAnsi="Arial" w:cs="Arial"/>
          <w:sz w:val="22"/>
          <w:szCs w:val="22"/>
        </w:rPr>
        <w:t xml:space="preserve">.  </w:t>
      </w:r>
    </w:p>
    <w:p w:rsidR="001170BA" w:rsidRDefault="001E53D0" w:rsidP="00E61D20">
      <w:pPr>
        <w:jc w:val="left"/>
        <w:rPr>
          <w:rFonts w:ascii="Arial" w:hAnsi="Arial" w:cs="Arial"/>
          <w:sz w:val="22"/>
          <w:szCs w:val="22"/>
        </w:rPr>
      </w:pPr>
      <w:r>
        <w:rPr>
          <w:rFonts w:ascii="Arial" w:hAnsi="Arial" w:cs="Arial"/>
          <w:sz w:val="22"/>
          <w:szCs w:val="22"/>
        </w:rPr>
        <w:t>The amendment</w:t>
      </w:r>
      <w:r w:rsidR="00142529">
        <w:rPr>
          <w:rFonts w:ascii="Arial" w:hAnsi="Arial" w:cs="Arial"/>
          <w:sz w:val="22"/>
          <w:szCs w:val="22"/>
        </w:rPr>
        <w:t xml:space="preserve"> proposes to</w:t>
      </w:r>
      <w:r w:rsidR="001170BA">
        <w:rPr>
          <w:rFonts w:ascii="Arial" w:hAnsi="Arial" w:cs="Arial"/>
          <w:sz w:val="22"/>
          <w:szCs w:val="22"/>
        </w:rPr>
        <w:t>:</w:t>
      </w:r>
    </w:p>
    <w:p w:rsidR="001170BA" w:rsidRDefault="001170BA" w:rsidP="001170BA">
      <w:pPr>
        <w:numPr>
          <w:ilvl w:val="0"/>
          <w:numId w:val="40"/>
        </w:numPr>
        <w:spacing w:after="120"/>
        <w:ind w:left="357" w:hanging="357"/>
        <w:jc w:val="left"/>
        <w:rPr>
          <w:rFonts w:ascii="Arial" w:hAnsi="Arial" w:cs="Arial"/>
          <w:sz w:val="22"/>
          <w:szCs w:val="22"/>
        </w:rPr>
      </w:pPr>
      <w:r w:rsidRPr="001170BA">
        <w:rPr>
          <w:rFonts w:ascii="Arial" w:hAnsi="Arial" w:cs="Arial"/>
          <w:sz w:val="22"/>
          <w:szCs w:val="22"/>
        </w:rPr>
        <w:t>Rezone</w:t>
      </w:r>
      <w:r w:rsidR="0020431B">
        <w:rPr>
          <w:rFonts w:ascii="Arial" w:hAnsi="Arial" w:cs="Arial"/>
          <w:sz w:val="22"/>
          <w:szCs w:val="22"/>
        </w:rPr>
        <w:t xml:space="preserve"> </w:t>
      </w:r>
      <w:r w:rsidR="0020431B" w:rsidRPr="001170BA">
        <w:rPr>
          <w:rFonts w:ascii="Arial" w:hAnsi="Arial" w:cs="Arial"/>
          <w:sz w:val="22"/>
          <w:szCs w:val="22"/>
        </w:rPr>
        <w:t>621-639 Bellarine Highway, Leopold</w:t>
      </w:r>
      <w:r w:rsidR="0020431B">
        <w:rPr>
          <w:rFonts w:ascii="Arial" w:hAnsi="Arial" w:cs="Arial"/>
          <w:sz w:val="22"/>
          <w:szCs w:val="22"/>
        </w:rPr>
        <w:t xml:space="preserve"> </w:t>
      </w:r>
      <w:r w:rsidRPr="001170BA">
        <w:rPr>
          <w:rFonts w:ascii="Arial" w:hAnsi="Arial" w:cs="Arial"/>
          <w:sz w:val="22"/>
          <w:szCs w:val="22"/>
        </w:rPr>
        <w:t>from Farming Zone (FZ) to Commercial 1 Zone (C1Z);</w:t>
      </w:r>
    </w:p>
    <w:p w:rsidR="006723AC" w:rsidRDefault="006723AC" w:rsidP="001170BA">
      <w:pPr>
        <w:numPr>
          <w:ilvl w:val="0"/>
          <w:numId w:val="40"/>
        </w:numPr>
        <w:spacing w:after="120"/>
        <w:ind w:left="357" w:hanging="357"/>
        <w:jc w:val="left"/>
        <w:rPr>
          <w:rFonts w:ascii="Arial" w:hAnsi="Arial" w:cs="Arial"/>
          <w:sz w:val="22"/>
          <w:szCs w:val="22"/>
        </w:rPr>
      </w:pPr>
      <w:r>
        <w:rPr>
          <w:rFonts w:ascii="Arial" w:hAnsi="Arial" w:cs="Arial"/>
          <w:sz w:val="22"/>
          <w:szCs w:val="22"/>
        </w:rPr>
        <w:t>Rezone the north east corner of 1-89 Hoares Lane, Leopold from Farming Zone to Public P</w:t>
      </w:r>
      <w:r w:rsidR="00B972E7">
        <w:rPr>
          <w:rFonts w:ascii="Arial" w:hAnsi="Arial" w:cs="Arial"/>
          <w:sz w:val="22"/>
          <w:szCs w:val="22"/>
        </w:rPr>
        <w:t>ark</w:t>
      </w:r>
      <w:r>
        <w:rPr>
          <w:rFonts w:ascii="Arial" w:hAnsi="Arial" w:cs="Arial"/>
          <w:sz w:val="22"/>
          <w:szCs w:val="22"/>
        </w:rPr>
        <w:t xml:space="preserve"> and Recreation Zone (PPRZ);</w:t>
      </w:r>
    </w:p>
    <w:p w:rsidR="001170BA" w:rsidRPr="001170BA" w:rsidRDefault="0020431B" w:rsidP="001170BA">
      <w:pPr>
        <w:numPr>
          <w:ilvl w:val="0"/>
          <w:numId w:val="40"/>
        </w:numPr>
        <w:spacing w:after="120"/>
        <w:ind w:left="357" w:hanging="357"/>
        <w:jc w:val="left"/>
        <w:rPr>
          <w:rFonts w:ascii="Arial" w:hAnsi="Arial" w:cs="Arial"/>
          <w:sz w:val="22"/>
          <w:szCs w:val="22"/>
        </w:rPr>
      </w:pPr>
      <w:r>
        <w:rPr>
          <w:rFonts w:ascii="Arial" w:hAnsi="Arial" w:cs="Arial"/>
          <w:sz w:val="22"/>
          <w:szCs w:val="22"/>
        </w:rPr>
        <w:t xml:space="preserve">Amend the </w:t>
      </w:r>
      <w:r w:rsidRPr="001170BA">
        <w:rPr>
          <w:rFonts w:ascii="Arial" w:hAnsi="Arial" w:cs="Arial"/>
          <w:sz w:val="22"/>
          <w:szCs w:val="22"/>
        </w:rPr>
        <w:t xml:space="preserve">Schedule to the Commercial 1 </w:t>
      </w:r>
      <w:r w:rsidR="00F278BE">
        <w:rPr>
          <w:rFonts w:ascii="Arial" w:hAnsi="Arial" w:cs="Arial"/>
          <w:sz w:val="22"/>
          <w:szCs w:val="22"/>
        </w:rPr>
        <w:t>Z</w:t>
      </w:r>
      <w:r w:rsidRPr="001170BA">
        <w:rPr>
          <w:rFonts w:ascii="Arial" w:hAnsi="Arial" w:cs="Arial"/>
          <w:sz w:val="22"/>
          <w:szCs w:val="22"/>
        </w:rPr>
        <w:t>one</w:t>
      </w:r>
      <w:r>
        <w:rPr>
          <w:rFonts w:ascii="Arial" w:hAnsi="Arial" w:cs="Arial"/>
          <w:sz w:val="22"/>
          <w:szCs w:val="22"/>
        </w:rPr>
        <w:t xml:space="preserve"> (C1Z)</w:t>
      </w:r>
      <w:r w:rsidRPr="001170BA">
        <w:rPr>
          <w:rFonts w:ascii="Arial" w:hAnsi="Arial" w:cs="Arial"/>
          <w:sz w:val="22"/>
          <w:szCs w:val="22"/>
        </w:rPr>
        <w:t xml:space="preserve"> </w:t>
      </w:r>
      <w:r>
        <w:rPr>
          <w:rFonts w:ascii="Arial" w:hAnsi="Arial" w:cs="Arial"/>
          <w:sz w:val="22"/>
          <w:szCs w:val="22"/>
        </w:rPr>
        <w:t>to i</w:t>
      </w:r>
      <w:r w:rsidR="001170BA" w:rsidRPr="001170BA">
        <w:rPr>
          <w:rFonts w:ascii="Arial" w:hAnsi="Arial" w:cs="Arial"/>
          <w:sz w:val="22"/>
          <w:szCs w:val="22"/>
        </w:rPr>
        <w:t xml:space="preserve">nclude a floor space limit of 30,000 sq metres for Shop </w:t>
      </w:r>
      <w:r>
        <w:rPr>
          <w:rFonts w:ascii="Arial" w:hAnsi="Arial" w:cs="Arial"/>
          <w:sz w:val="22"/>
          <w:szCs w:val="22"/>
        </w:rPr>
        <w:t>for 621-639 and 641-659 Bellarine Highway, Leopold</w:t>
      </w:r>
      <w:r w:rsidR="001170BA" w:rsidRPr="001170BA">
        <w:rPr>
          <w:rFonts w:ascii="Arial" w:hAnsi="Arial" w:cs="Arial"/>
          <w:sz w:val="22"/>
          <w:szCs w:val="22"/>
        </w:rPr>
        <w:t>;</w:t>
      </w:r>
    </w:p>
    <w:p w:rsidR="001170BA" w:rsidRDefault="00115721" w:rsidP="001170BA">
      <w:pPr>
        <w:numPr>
          <w:ilvl w:val="0"/>
          <w:numId w:val="40"/>
        </w:numPr>
        <w:spacing w:after="120"/>
        <w:ind w:left="357" w:hanging="357"/>
        <w:jc w:val="left"/>
        <w:rPr>
          <w:rFonts w:ascii="Arial" w:hAnsi="Arial" w:cs="Arial"/>
          <w:sz w:val="22"/>
          <w:szCs w:val="22"/>
        </w:rPr>
      </w:pPr>
      <w:r>
        <w:rPr>
          <w:rFonts w:ascii="Arial" w:hAnsi="Arial" w:cs="Arial"/>
          <w:sz w:val="22"/>
          <w:szCs w:val="22"/>
        </w:rPr>
        <w:t>Insert a new Schedule 29</w:t>
      </w:r>
      <w:r w:rsidR="0020431B">
        <w:rPr>
          <w:rFonts w:ascii="Arial" w:hAnsi="Arial" w:cs="Arial"/>
          <w:sz w:val="22"/>
          <w:szCs w:val="22"/>
        </w:rPr>
        <w:t xml:space="preserve"> to Clause 43.04 </w:t>
      </w:r>
      <w:r w:rsidR="001170BA" w:rsidRPr="001170BA">
        <w:rPr>
          <w:rFonts w:ascii="Arial" w:hAnsi="Arial" w:cs="Arial"/>
          <w:sz w:val="22"/>
          <w:szCs w:val="22"/>
        </w:rPr>
        <w:t>Development Plan Overlay</w:t>
      </w:r>
      <w:r w:rsidR="0020431B">
        <w:rPr>
          <w:rFonts w:ascii="Arial" w:hAnsi="Arial" w:cs="Arial"/>
          <w:sz w:val="22"/>
          <w:szCs w:val="22"/>
        </w:rPr>
        <w:t xml:space="preserve"> (DPO2</w:t>
      </w:r>
      <w:r>
        <w:rPr>
          <w:rFonts w:ascii="Arial" w:hAnsi="Arial" w:cs="Arial"/>
          <w:sz w:val="22"/>
          <w:szCs w:val="22"/>
        </w:rPr>
        <w:t>9</w:t>
      </w:r>
      <w:r w:rsidR="0020431B">
        <w:rPr>
          <w:rFonts w:ascii="Arial" w:hAnsi="Arial" w:cs="Arial"/>
          <w:sz w:val="22"/>
          <w:szCs w:val="22"/>
        </w:rPr>
        <w:t>)</w:t>
      </w:r>
      <w:r w:rsidR="001170BA" w:rsidRPr="001170BA">
        <w:rPr>
          <w:rFonts w:ascii="Arial" w:hAnsi="Arial" w:cs="Arial"/>
          <w:sz w:val="22"/>
          <w:szCs w:val="22"/>
        </w:rPr>
        <w:t>;</w:t>
      </w:r>
    </w:p>
    <w:p w:rsidR="0020431B" w:rsidRPr="001170BA" w:rsidRDefault="00115721" w:rsidP="001170BA">
      <w:pPr>
        <w:numPr>
          <w:ilvl w:val="0"/>
          <w:numId w:val="40"/>
        </w:numPr>
        <w:spacing w:after="120"/>
        <w:ind w:left="357" w:hanging="357"/>
        <w:jc w:val="left"/>
        <w:rPr>
          <w:rFonts w:ascii="Arial" w:hAnsi="Arial" w:cs="Arial"/>
          <w:sz w:val="22"/>
          <w:szCs w:val="22"/>
        </w:rPr>
      </w:pPr>
      <w:r>
        <w:rPr>
          <w:rFonts w:ascii="Arial" w:hAnsi="Arial" w:cs="Arial"/>
          <w:sz w:val="22"/>
          <w:szCs w:val="22"/>
        </w:rPr>
        <w:t>Apply DPO 29</w:t>
      </w:r>
      <w:r w:rsidR="0020431B">
        <w:rPr>
          <w:rFonts w:ascii="Arial" w:hAnsi="Arial" w:cs="Arial"/>
          <w:sz w:val="22"/>
          <w:szCs w:val="22"/>
        </w:rPr>
        <w:t xml:space="preserve"> to </w:t>
      </w:r>
      <w:r w:rsidR="006723AC" w:rsidRPr="001170BA">
        <w:rPr>
          <w:rFonts w:ascii="Arial" w:hAnsi="Arial" w:cs="Arial"/>
          <w:sz w:val="22"/>
          <w:szCs w:val="22"/>
        </w:rPr>
        <w:t>92-100 Melaluka Road</w:t>
      </w:r>
      <w:r w:rsidR="006723AC">
        <w:rPr>
          <w:rFonts w:ascii="Arial" w:hAnsi="Arial" w:cs="Arial"/>
          <w:sz w:val="22"/>
          <w:szCs w:val="22"/>
        </w:rPr>
        <w:t>, 621-639 and 641-659 Bellarine Highway, Leopold</w:t>
      </w:r>
      <w:r w:rsidR="0020431B">
        <w:rPr>
          <w:rFonts w:ascii="Arial" w:hAnsi="Arial" w:cs="Arial"/>
          <w:sz w:val="22"/>
          <w:szCs w:val="22"/>
        </w:rPr>
        <w:t>;</w:t>
      </w:r>
    </w:p>
    <w:p w:rsidR="001170BA" w:rsidRDefault="00142529" w:rsidP="001170BA">
      <w:pPr>
        <w:numPr>
          <w:ilvl w:val="0"/>
          <w:numId w:val="40"/>
        </w:numPr>
        <w:spacing w:after="120"/>
        <w:ind w:left="357" w:hanging="357"/>
        <w:jc w:val="left"/>
        <w:rPr>
          <w:rFonts w:ascii="Arial" w:hAnsi="Arial" w:cs="Arial"/>
          <w:sz w:val="22"/>
          <w:szCs w:val="22"/>
        </w:rPr>
      </w:pPr>
      <w:r>
        <w:rPr>
          <w:rFonts w:ascii="Arial" w:hAnsi="Arial" w:cs="Arial"/>
          <w:sz w:val="22"/>
          <w:szCs w:val="22"/>
        </w:rPr>
        <w:t xml:space="preserve">Amend </w:t>
      </w:r>
      <w:r w:rsidRPr="001170BA">
        <w:rPr>
          <w:rFonts w:ascii="Arial" w:hAnsi="Arial" w:cs="Arial"/>
          <w:sz w:val="22"/>
          <w:szCs w:val="22"/>
        </w:rPr>
        <w:t>Schedule 3 to Clause 52.28 Gaming to prohibit gaming machines in the</w:t>
      </w:r>
      <w:r>
        <w:rPr>
          <w:rFonts w:ascii="Arial" w:hAnsi="Arial" w:cs="Arial"/>
          <w:sz w:val="22"/>
          <w:szCs w:val="22"/>
        </w:rPr>
        <w:t xml:space="preserve"> Leopold Sub Regional Activity Centre.</w:t>
      </w:r>
    </w:p>
    <w:p w:rsidR="00142529" w:rsidRPr="00321212" w:rsidRDefault="001170BA" w:rsidP="001170BA">
      <w:pPr>
        <w:jc w:val="left"/>
        <w:rPr>
          <w:rFonts w:ascii="Arial" w:hAnsi="Arial" w:cs="Arial"/>
          <w:i/>
          <w:sz w:val="22"/>
          <w:szCs w:val="22"/>
        </w:rPr>
      </w:pPr>
      <w:r w:rsidRPr="001170BA">
        <w:rPr>
          <w:rFonts w:ascii="Arial" w:hAnsi="Arial" w:cs="Arial"/>
          <w:sz w:val="22"/>
          <w:szCs w:val="22"/>
        </w:rPr>
        <w:t>Concurrent with the preparation of the planning scheme amendment,</w:t>
      </w:r>
      <w:r w:rsidR="006723AC">
        <w:rPr>
          <w:rFonts w:ascii="Arial" w:hAnsi="Arial" w:cs="Arial"/>
          <w:sz w:val="22"/>
          <w:szCs w:val="22"/>
        </w:rPr>
        <w:t xml:space="preserve"> two</w:t>
      </w:r>
      <w:r w:rsidRPr="001170BA">
        <w:rPr>
          <w:rFonts w:ascii="Arial" w:hAnsi="Arial" w:cs="Arial"/>
          <w:sz w:val="22"/>
          <w:szCs w:val="22"/>
        </w:rPr>
        <w:t xml:space="preserve"> planning permit application</w:t>
      </w:r>
      <w:r w:rsidR="006723AC">
        <w:rPr>
          <w:rFonts w:ascii="Arial" w:hAnsi="Arial" w:cs="Arial"/>
          <w:sz w:val="22"/>
          <w:szCs w:val="22"/>
        </w:rPr>
        <w:t>s</w:t>
      </w:r>
      <w:r w:rsidR="00142529">
        <w:rPr>
          <w:rFonts w:ascii="Arial" w:hAnsi="Arial" w:cs="Arial"/>
          <w:sz w:val="22"/>
          <w:szCs w:val="22"/>
        </w:rPr>
        <w:t xml:space="preserve"> </w:t>
      </w:r>
      <w:r w:rsidR="00321212">
        <w:rPr>
          <w:rFonts w:ascii="Arial" w:hAnsi="Arial" w:cs="Arial"/>
          <w:sz w:val="22"/>
          <w:szCs w:val="22"/>
        </w:rPr>
        <w:t>are</w:t>
      </w:r>
      <w:r w:rsidRPr="001170BA">
        <w:rPr>
          <w:rFonts w:ascii="Arial" w:hAnsi="Arial" w:cs="Arial"/>
          <w:sz w:val="22"/>
          <w:szCs w:val="22"/>
        </w:rPr>
        <w:t xml:space="preserve"> also made pursuant to Section 96A (1) of the </w:t>
      </w:r>
      <w:r w:rsidRPr="00321212">
        <w:rPr>
          <w:rFonts w:ascii="Arial" w:hAnsi="Arial" w:cs="Arial"/>
          <w:i/>
          <w:sz w:val="22"/>
          <w:szCs w:val="22"/>
        </w:rPr>
        <w:t>Planning &amp; Environment Act 1987</w:t>
      </w:r>
      <w:r w:rsidR="00321212" w:rsidRPr="00321212">
        <w:rPr>
          <w:rFonts w:ascii="Arial" w:hAnsi="Arial" w:cs="Arial"/>
          <w:i/>
          <w:sz w:val="22"/>
          <w:szCs w:val="22"/>
        </w:rPr>
        <w:t>.</w:t>
      </w:r>
    </w:p>
    <w:p w:rsidR="00F278BE" w:rsidRDefault="006723AC" w:rsidP="00F278BE">
      <w:pPr>
        <w:jc w:val="left"/>
        <w:rPr>
          <w:rFonts w:ascii="Arial" w:hAnsi="Arial" w:cs="Arial"/>
          <w:sz w:val="22"/>
          <w:szCs w:val="22"/>
        </w:rPr>
      </w:pPr>
      <w:r>
        <w:rPr>
          <w:rFonts w:ascii="Arial" w:hAnsi="Arial" w:cs="Arial"/>
          <w:sz w:val="22"/>
          <w:szCs w:val="22"/>
        </w:rPr>
        <w:t>P</w:t>
      </w:r>
      <w:r w:rsidR="001170BA" w:rsidRPr="001170BA">
        <w:rPr>
          <w:rFonts w:ascii="Arial" w:hAnsi="Arial" w:cs="Arial"/>
          <w:sz w:val="22"/>
          <w:szCs w:val="22"/>
        </w:rPr>
        <w:t>lanning permit</w:t>
      </w:r>
      <w:r w:rsidR="00142529">
        <w:rPr>
          <w:rFonts w:ascii="Arial" w:hAnsi="Arial" w:cs="Arial"/>
          <w:sz w:val="22"/>
          <w:szCs w:val="22"/>
        </w:rPr>
        <w:t xml:space="preserve"> </w:t>
      </w:r>
      <w:r w:rsidR="00547BDB">
        <w:rPr>
          <w:rFonts w:ascii="Arial" w:hAnsi="Arial" w:cs="Arial"/>
          <w:sz w:val="22"/>
          <w:szCs w:val="22"/>
        </w:rPr>
        <w:t xml:space="preserve">application </w:t>
      </w:r>
      <w:r w:rsidRPr="001170BA">
        <w:rPr>
          <w:rFonts w:ascii="Arial" w:hAnsi="Arial" w:cs="Arial"/>
          <w:sz w:val="22"/>
          <w:szCs w:val="22"/>
        </w:rPr>
        <w:t>944/2012</w:t>
      </w:r>
      <w:r>
        <w:rPr>
          <w:rFonts w:ascii="Arial" w:hAnsi="Arial" w:cs="Arial"/>
          <w:sz w:val="22"/>
          <w:szCs w:val="22"/>
        </w:rPr>
        <w:t xml:space="preserve"> </w:t>
      </w:r>
      <w:r w:rsidR="00F278BE">
        <w:rPr>
          <w:rFonts w:ascii="Arial" w:hAnsi="Arial" w:cs="Arial"/>
          <w:sz w:val="22"/>
          <w:szCs w:val="22"/>
        </w:rPr>
        <w:t>is for</w:t>
      </w:r>
      <w:r w:rsidR="00F278BE" w:rsidRPr="00F278BE">
        <w:rPr>
          <w:rFonts w:ascii="Arial" w:hAnsi="Arial" w:cs="Arial"/>
          <w:sz w:val="22"/>
          <w:szCs w:val="22"/>
        </w:rPr>
        <w:t xml:space="preserve"> </w:t>
      </w:r>
      <w:r w:rsidR="00F278BE">
        <w:rPr>
          <w:rFonts w:ascii="Arial" w:hAnsi="Arial" w:cs="Arial"/>
          <w:sz w:val="22"/>
          <w:szCs w:val="22"/>
        </w:rPr>
        <w:t>b</w:t>
      </w:r>
      <w:r w:rsidR="00F278BE" w:rsidRPr="00F278BE">
        <w:rPr>
          <w:rFonts w:ascii="Arial" w:hAnsi="Arial" w:cs="Arial"/>
          <w:sz w:val="22"/>
          <w:szCs w:val="22"/>
        </w:rPr>
        <w:t>uilding and works associated with the expansion of the existing neighbourhood activity centre to a sub-regional size activity centre,</w:t>
      </w:r>
      <w:r w:rsidR="005B755A">
        <w:rPr>
          <w:rFonts w:ascii="Arial" w:hAnsi="Arial" w:cs="Arial"/>
          <w:sz w:val="22"/>
          <w:szCs w:val="22"/>
        </w:rPr>
        <w:t xml:space="preserve"> </w:t>
      </w:r>
      <w:r w:rsidR="00F278BE" w:rsidRPr="00F278BE">
        <w:rPr>
          <w:rFonts w:ascii="Arial" w:hAnsi="Arial" w:cs="Arial"/>
          <w:sz w:val="22"/>
          <w:szCs w:val="22"/>
        </w:rPr>
        <w:lastRenderedPageBreak/>
        <w:t xml:space="preserve">for the use of land for office purposes (including an expansion to the existing medical centre), the use of land for a restricted recreation facility (gymnasium), as well as dispensation from the car parking provisions of Clause 56 of the Scheme and the removal of native vegetation. </w:t>
      </w:r>
    </w:p>
    <w:p w:rsidR="00321212" w:rsidRPr="00F278BE" w:rsidRDefault="00321212" w:rsidP="00F278BE">
      <w:pPr>
        <w:jc w:val="left"/>
        <w:rPr>
          <w:rFonts w:ascii="Arial" w:hAnsi="Arial" w:cs="Arial"/>
          <w:sz w:val="22"/>
          <w:szCs w:val="22"/>
        </w:rPr>
      </w:pPr>
      <w:r>
        <w:rPr>
          <w:rFonts w:ascii="Arial" w:hAnsi="Arial" w:cs="Arial"/>
          <w:sz w:val="22"/>
          <w:szCs w:val="22"/>
        </w:rPr>
        <w:t xml:space="preserve">Planning permit application </w:t>
      </w:r>
      <w:r w:rsidR="001B1F99" w:rsidRPr="001B1F99">
        <w:rPr>
          <w:rFonts w:ascii="Arial" w:hAnsi="Arial" w:cs="Arial"/>
          <w:sz w:val="22"/>
          <w:szCs w:val="22"/>
        </w:rPr>
        <w:t>1116/2013</w:t>
      </w:r>
      <w:r>
        <w:rPr>
          <w:rFonts w:ascii="Arial" w:hAnsi="Arial" w:cs="Arial"/>
          <w:sz w:val="22"/>
          <w:szCs w:val="22"/>
        </w:rPr>
        <w:t xml:space="preserve"> is for a 2 lot subdivision o</w:t>
      </w:r>
      <w:r w:rsidRPr="00321212">
        <w:rPr>
          <w:rFonts w:ascii="Arial" w:hAnsi="Arial" w:cs="Arial"/>
          <w:sz w:val="22"/>
          <w:szCs w:val="22"/>
        </w:rPr>
        <w:t xml:space="preserve">f 1-89 Hoares Lane, Leopold to create a </w:t>
      </w:r>
      <w:r w:rsidR="001B1F99">
        <w:rPr>
          <w:rFonts w:ascii="Arial" w:hAnsi="Arial" w:cs="Arial"/>
          <w:sz w:val="22"/>
          <w:szCs w:val="22"/>
        </w:rPr>
        <w:t xml:space="preserve">0.8 ha </w:t>
      </w:r>
      <w:r w:rsidRPr="00321212">
        <w:rPr>
          <w:rFonts w:ascii="Arial" w:hAnsi="Arial" w:cs="Arial"/>
          <w:sz w:val="22"/>
          <w:szCs w:val="22"/>
        </w:rPr>
        <w:t>drainage reserve.</w:t>
      </w:r>
    </w:p>
    <w:p w:rsidR="00A068E6" w:rsidRPr="00823BB7" w:rsidRDefault="00A068E6" w:rsidP="00684895">
      <w:pPr>
        <w:pStyle w:val="Heading2"/>
        <w:rPr>
          <w:rFonts w:cs="Arial"/>
          <w:smallCaps/>
        </w:rPr>
      </w:pPr>
      <w:r w:rsidRPr="00823BB7">
        <w:rPr>
          <w:rFonts w:cs="Arial"/>
        </w:rPr>
        <w:t xml:space="preserve">Strategic assessment of the amendment </w:t>
      </w:r>
    </w:p>
    <w:p w:rsidR="00A068E6" w:rsidRPr="00420A5B" w:rsidRDefault="00A068E6" w:rsidP="004937F8">
      <w:pPr>
        <w:pStyle w:val="Heading3"/>
        <w:rPr>
          <w:rFonts w:ascii="Arial" w:hAnsi="Arial" w:cs="Arial"/>
          <w:szCs w:val="24"/>
        </w:rPr>
      </w:pPr>
      <w:r w:rsidRPr="00420A5B">
        <w:rPr>
          <w:rFonts w:ascii="Arial" w:hAnsi="Arial" w:cs="Arial"/>
          <w:szCs w:val="24"/>
        </w:rPr>
        <w:t>Why is the amendment required?</w:t>
      </w:r>
    </w:p>
    <w:p w:rsidR="00C83AFD" w:rsidRPr="00C83AFD" w:rsidRDefault="00C83AFD" w:rsidP="00C83AFD">
      <w:pPr>
        <w:jc w:val="left"/>
        <w:rPr>
          <w:rFonts w:ascii="Arial" w:hAnsi="Arial" w:cs="Arial"/>
          <w:sz w:val="22"/>
          <w:szCs w:val="22"/>
        </w:rPr>
      </w:pPr>
      <w:r w:rsidRPr="00C83AFD">
        <w:rPr>
          <w:rFonts w:ascii="Arial" w:hAnsi="Arial" w:cs="Arial"/>
          <w:sz w:val="22"/>
          <w:szCs w:val="22"/>
        </w:rPr>
        <w:t xml:space="preserve">The </w:t>
      </w:r>
      <w:r>
        <w:rPr>
          <w:rFonts w:ascii="Arial" w:hAnsi="Arial" w:cs="Arial"/>
          <w:sz w:val="22"/>
          <w:szCs w:val="22"/>
        </w:rPr>
        <w:t xml:space="preserve">southern expansion site is currently zoned </w:t>
      </w:r>
      <w:r w:rsidRPr="00C83AFD">
        <w:rPr>
          <w:rFonts w:ascii="Arial" w:hAnsi="Arial" w:cs="Arial"/>
          <w:sz w:val="22"/>
          <w:szCs w:val="22"/>
        </w:rPr>
        <w:t>F</w:t>
      </w:r>
      <w:r>
        <w:rPr>
          <w:rFonts w:ascii="Arial" w:hAnsi="Arial" w:cs="Arial"/>
          <w:sz w:val="22"/>
          <w:szCs w:val="22"/>
        </w:rPr>
        <w:t xml:space="preserve">arming </w:t>
      </w:r>
      <w:r w:rsidRPr="00C83AFD">
        <w:rPr>
          <w:rFonts w:ascii="Arial" w:hAnsi="Arial" w:cs="Arial"/>
          <w:sz w:val="22"/>
          <w:szCs w:val="22"/>
        </w:rPr>
        <w:t>Z</w:t>
      </w:r>
      <w:r>
        <w:rPr>
          <w:rFonts w:ascii="Arial" w:hAnsi="Arial" w:cs="Arial"/>
          <w:sz w:val="22"/>
          <w:szCs w:val="22"/>
        </w:rPr>
        <w:t>one (FZ)</w:t>
      </w:r>
      <w:r w:rsidRPr="00C83AFD">
        <w:rPr>
          <w:rFonts w:ascii="Arial" w:hAnsi="Arial" w:cs="Arial"/>
          <w:sz w:val="22"/>
          <w:szCs w:val="22"/>
        </w:rPr>
        <w:t>.</w:t>
      </w:r>
      <w:r>
        <w:rPr>
          <w:rFonts w:ascii="Arial" w:hAnsi="Arial" w:cs="Arial"/>
          <w:sz w:val="22"/>
          <w:szCs w:val="22"/>
        </w:rPr>
        <w:t xml:space="preserve">  U</w:t>
      </w:r>
      <w:r w:rsidRPr="00C83AFD">
        <w:rPr>
          <w:rFonts w:ascii="Arial" w:hAnsi="Arial" w:cs="Arial"/>
          <w:sz w:val="22"/>
          <w:szCs w:val="22"/>
        </w:rPr>
        <w:t xml:space="preserve">nder the provisions of the FZ the use of land for the purpose of a ‘shop’ is prohibited.  </w:t>
      </w:r>
      <w:r>
        <w:rPr>
          <w:rFonts w:ascii="Arial" w:hAnsi="Arial" w:cs="Arial"/>
          <w:sz w:val="22"/>
          <w:szCs w:val="22"/>
        </w:rPr>
        <w:t>T</w:t>
      </w:r>
      <w:r w:rsidRPr="00C83AFD">
        <w:rPr>
          <w:rFonts w:ascii="Arial" w:hAnsi="Arial" w:cs="Arial"/>
          <w:sz w:val="22"/>
          <w:szCs w:val="22"/>
        </w:rPr>
        <w:t xml:space="preserve">o facilitate the expansion of the existing activity centre to a sub-regional size, the land currently included in the FZ needs to be rezoned.  </w:t>
      </w:r>
    </w:p>
    <w:p w:rsidR="00C83AFD" w:rsidRDefault="00C83AFD" w:rsidP="00C83AFD">
      <w:pPr>
        <w:jc w:val="left"/>
        <w:rPr>
          <w:rFonts w:ascii="Arial" w:hAnsi="Arial" w:cs="Arial"/>
          <w:sz w:val="22"/>
          <w:szCs w:val="22"/>
        </w:rPr>
      </w:pPr>
      <w:r w:rsidRPr="00C83AFD">
        <w:rPr>
          <w:rFonts w:ascii="Arial" w:hAnsi="Arial" w:cs="Arial"/>
          <w:sz w:val="22"/>
          <w:szCs w:val="22"/>
        </w:rPr>
        <w:t xml:space="preserve">The </w:t>
      </w:r>
      <w:r>
        <w:rPr>
          <w:rFonts w:ascii="Arial" w:hAnsi="Arial" w:cs="Arial"/>
          <w:sz w:val="22"/>
          <w:szCs w:val="22"/>
        </w:rPr>
        <w:t xml:space="preserve">Commercial </w:t>
      </w:r>
      <w:r w:rsidRPr="00C83AFD">
        <w:rPr>
          <w:rFonts w:ascii="Arial" w:hAnsi="Arial" w:cs="Arial"/>
          <w:sz w:val="22"/>
          <w:szCs w:val="22"/>
        </w:rPr>
        <w:t>1</w:t>
      </w:r>
      <w:r>
        <w:rPr>
          <w:rFonts w:ascii="Arial" w:hAnsi="Arial" w:cs="Arial"/>
          <w:sz w:val="22"/>
          <w:szCs w:val="22"/>
        </w:rPr>
        <w:t xml:space="preserve"> </w:t>
      </w:r>
      <w:r w:rsidRPr="00C83AFD">
        <w:rPr>
          <w:rFonts w:ascii="Arial" w:hAnsi="Arial" w:cs="Arial"/>
          <w:sz w:val="22"/>
          <w:szCs w:val="22"/>
        </w:rPr>
        <w:t>Z</w:t>
      </w:r>
      <w:r>
        <w:rPr>
          <w:rFonts w:ascii="Arial" w:hAnsi="Arial" w:cs="Arial"/>
          <w:sz w:val="22"/>
          <w:szCs w:val="22"/>
        </w:rPr>
        <w:t>one (C1Z)</w:t>
      </w:r>
      <w:r w:rsidRPr="00C83AFD">
        <w:rPr>
          <w:rFonts w:ascii="Arial" w:hAnsi="Arial" w:cs="Arial"/>
          <w:sz w:val="22"/>
          <w:szCs w:val="22"/>
        </w:rPr>
        <w:t xml:space="preserve"> is the most appropriate zone to facilitate the development of an activity centre.  Accordingly it is proposed to rezone the </w:t>
      </w:r>
      <w:r>
        <w:rPr>
          <w:rFonts w:ascii="Arial" w:hAnsi="Arial" w:cs="Arial"/>
          <w:sz w:val="22"/>
          <w:szCs w:val="22"/>
        </w:rPr>
        <w:t xml:space="preserve">southern expansion </w:t>
      </w:r>
      <w:r w:rsidRPr="00C83AFD">
        <w:rPr>
          <w:rFonts w:ascii="Arial" w:hAnsi="Arial" w:cs="Arial"/>
          <w:sz w:val="22"/>
          <w:szCs w:val="22"/>
        </w:rPr>
        <w:t xml:space="preserve">site to the </w:t>
      </w:r>
      <w:r>
        <w:rPr>
          <w:rFonts w:ascii="Arial" w:hAnsi="Arial" w:cs="Arial"/>
          <w:sz w:val="22"/>
          <w:szCs w:val="22"/>
        </w:rPr>
        <w:t>C</w:t>
      </w:r>
      <w:r w:rsidRPr="00C83AFD">
        <w:rPr>
          <w:rFonts w:ascii="Arial" w:hAnsi="Arial" w:cs="Arial"/>
          <w:sz w:val="22"/>
          <w:szCs w:val="22"/>
        </w:rPr>
        <w:t xml:space="preserve">1Z with a floorspace ‘cap’ in </w:t>
      </w:r>
      <w:r w:rsidR="00B972E7">
        <w:rPr>
          <w:rFonts w:ascii="Arial" w:hAnsi="Arial" w:cs="Arial"/>
          <w:sz w:val="22"/>
          <w:szCs w:val="22"/>
        </w:rPr>
        <w:t>the Schedule to the Zone of 30,000</w:t>
      </w:r>
      <w:r w:rsidRPr="00C83AFD">
        <w:rPr>
          <w:rFonts w:ascii="Arial" w:hAnsi="Arial" w:cs="Arial"/>
          <w:sz w:val="22"/>
          <w:szCs w:val="22"/>
        </w:rPr>
        <w:t xml:space="preserve"> square metres (a figure which includes both the existing ‘shop’ floor area and t</w:t>
      </w:r>
      <w:r>
        <w:rPr>
          <w:rFonts w:ascii="Arial" w:hAnsi="Arial" w:cs="Arial"/>
          <w:sz w:val="22"/>
          <w:szCs w:val="22"/>
        </w:rPr>
        <w:t>hat proposed by the expansion).</w:t>
      </w:r>
    </w:p>
    <w:p w:rsidR="00C83AFD" w:rsidRDefault="00C83AFD" w:rsidP="00C83AFD">
      <w:pPr>
        <w:jc w:val="left"/>
        <w:rPr>
          <w:rFonts w:ascii="Arial" w:hAnsi="Arial" w:cs="Arial"/>
          <w:sz w:val="22"/>
          <w:szCs w:val="22"/>
        </w:rPr>
      </w:pPr>
      <w:r>
        <w:rPr>
          <w:rFonts w:ascii="Arial" w:hAnsi="Arial" w:cs="Arial"/>
          <w:sz w:val="22"/>
          <w:szCs w:val="22"/>
        </w:rPr>
        <w:t>The Development Plan Overlay is required to ensure detailed planning matters are addressed prior to granting of a planning permit and to coordinate expansion of the activity centre across the three land</w:t>
      </w:r>
      <w:r w:rsidR="0041347B">
        <w:rPr>
          <w:rFonts w:ascii="Arial" w:hAnsi="Arial" w:cs="Arial"/>
          <w:sz w:val="22"/>
          <w:szCs w:val="22"/>
        </w:rPr>
        <w:t xml:space="preserve"> titles</w:t>
      </w:r>
      <w:r>
        <w:rPr>
          <w:rFonts w:ascii="Arial" w:hAnsi="Arial" w:cs="Arial"/>
          <w:sz w:val="22"/>
          <w:szCs w:val="22"/>
        </w:rPr>
        <w:t>.</w:t>
      </w:r>
    </w:p>
    <w:p w:rsidR="00321212" w:rsidRDefault="00321212" w:rsidP="00C83AFD">
      <w:pPr>
        <w:jc w:val="left"/>
        <w:rPr>
          <w:rFonts w:ascii="Arial" w:hAnsi="Arial" w:cs="Arial"/>
          <w:sz w:val="22"/>
          <w:szCs w:val="22"/>
        </w:rPr>
      </w:pPr>
      <w:r>
        <w:rPr>
          <w:rFonts w:ascii="Arial" w:hAnsi="Arial" w:cs="Arial"/>
          <w:sz w:val="22"/>
          <w:szCs w:val="22"/>
        </w:rPr>
        <w:t xml:space="preserve">The rezoning of the northeast of </w:t>
      </w:r>
      <w:r w:rsidRPr="006723AC">
        <w:rPr>
          <w:rFonts w:ascii="Arial" w:hAnsi="Arial" w:cs="Arial"/>
          <w:sz w:val="22"/>
          <w:szCs w:val="22"/>
        </w:rPr>
        <w:t>1-89 Hoares Lane</w:t>
      </w:r>
      <w:r>
        <w:rPr>
          <w:rFonts w:ascii="Arial" w:hAnsi="Arial" w:cs="Arial"/>
          <w:sz w:val="22"/>
          <w:szCs w:val="22"/>
        </w:rPr>
        <w:t xml:space="preserve"> to Public P</w:t>
      </w:r>
      <w:r w:rsidR="00B972E7">
        <w:rPr>
          <w:rFonts w:ascii="Arial" w:hAnsi="Arial" w:cs="Arial"/>
          <w:sz w:val="22"/>
          <w:szCs w:val="22"/>
        </w:rPr>
        <w:t>ark and</w:t>
      </w:r>
      <w:r>
        <w:rPr>
          <w:rFonts w:ascii="Arial" w:hAnsi="Arial" w:cs="Arial"/>
          <w:sz w:val="22"/>
          <w:szCs w:val="22"/>
        </w:rPr>
        <w:t xml:space="preserve"> Recreation Zone</w:t>
      </w:r>
      <w:r w:rsidR="00B972E7">
        <w:rPr>
          <w:rFonts w:ascii="Arial" w:hAnsi="Arial" w:cs="Arial"/>
          <w:sz w:val="22"/>
          <w:szCs w:val="22"/>
        </w:rPr>
        <w:t xml:space="preserve"> (PPRZ)</w:t>
      </w:r>
      <w:r>
        <w:rPr>
          <w:rFonts w:ascii="Arial" w:hAnsi="Arial" w:cs="Arial"/>
          <w:sz w:val="22"/>
          <w:szCs w:val="22"/>
        </w:rPr>
        <w:t xml:space="preserve"> is necessary to facilitate a new drainage reserve to deal with stormwater flows from the expanded shopping centre.</w:t>
      </w:r>
    </w:p>
    <w:p w:rsidR="008A54CA" w:rsidRDefault="00C83AFD" w:rsidP="00C83AFD">
      <w:pPr>
        <w:jc w:val="left"/>
        <w:rPr>
          <w:rFonts w:ascii="Arial" w:hAnsi="Arial" w:cs="Arial"/>
          <w:sz w:val="22"/>
          <w:szCs w:val="22"/>
        </w:rPr>
      </w:pPr>
      <w:r>
        <w:rPr>
          <w:rFonts w:ascii="Arial" w:hAnsi="Arial" w:cs="Arial"/>
          <w:sz w:val="22"/>
          <w:szCs w:val="22"/>
        </w:rPr>
        <w:t xml:space="preserve">The addition of the site to </w:t>
      </w:r>
      <w:r w:rsidRPr="001170BA">
        <w:rPr>
          <w:rFonts w:ascii="Arial" w:hAnsi="Arial" w:cs="Arial"/>
          <w:sz w:val="22"/>
          <w:szCs w:val="22"/>
        </w:rPr>
        <w:t xml:space="preserve">Schedule 3 to Clause 52.28 Gaming </w:t>
      </w:r>
      <w:r>
        <w:rPr>
          <w:rFonts w:ascii="Arial" w:hAnsi="Arial" w:cs="Arial"/>
          <w:sz w:val="22"/>
          <w:szCs w:val="22"/>
        </w:rPr>
        <w:t xml:space="preserve">will </w:t>
      </w:r>
      <w:r w:rsidRPr="001170BA">
        <w:rPr>
          <w:rFonts w:ascii="Arial" w:hAnsi="Arial" w:cs="Arial"/>
          <w:sz w:val="22"/>
          <w:szCs w:val="22"/>
        </w:rPr>
        <w:t>prohibit gaming machines in the</w:t>
      </w:r>
      <w:r>
        <w:rPr>
          <w:rFonts w:ascii="Arial" w:hAnsi="Arial" w:cs="Arial"/>
          <w:sz w:val="22"/>
          <w:szCs w:val="22"/>
        </w:rPr>
        <w:t xml:space="preserve"> Leopold Sub Regional Activity Centre </w:t>
      </w:r>
      <w:r w:rsidR="00432BC1">
        <w:rPr>
          <w:rFonts w:ascii="Arial" w:hAnsi="Arial" w:cs="Arial"/>
          <w:sz w:val="22"/>
          <w:szCs w:val="22"/>
        </w:rPr>
        <w:t>consistent with the Gaming policy at Clause 22.57 of the Scheme</w:t>
      </w:r>
      <w:r w:rsidR="008A54CA">
        <w:rPr>
          <w:rFonts w:ascii="Arial" w:hAnsi="Arial" w:cs="Arial"/>
          <w:sz w:val="22"/>
          <w:szCs w:val="22"/>
        </w:rPr>
        <w:t>.</w:t>
      </w:r>
      <w:r w:rsidR="00432BC1">
        <w:rPr>
          <w:rFonts w:ascii="Arial" w:hAnsi="Arial" w:cs="Arial"/>
          <w:sz w:val="22"/>
          <w:szCs w:val="22"/>
        </w:rPr>
        <w:t xml:space="preserve"> </w:t>
      </w:r>
    </w:p>
    <w:p w:rsidR="00A068E6" w:rsidRPr="00420A5B" w:rsidRDefault="00A068E6" w:rsidP="0030757B">
      <w:pPr>
        <w:pStyle w:val="Heading3"/>
        <w:rPr>
          <w:rFonts w:ascii="Arial" w:hAnsi="Arial" w:cs="Arial"/>
          <w:szCs w:val="24"/>
        </w:rPr>
      </w:pPr>
      <w:r w:rsidRPr="00420A5B">
        <w:rPr>
          <w:rFonts w:ascii="Arial" w:hAnsi="Arial" w:cs="Arial"/>
          <w:szCs w:val="24"/>
        </w:rPr>
        <w:t>How does the amendment implement the objectives of planning in Victoria?</w:t>
      </w:r>
    </w:p>
    <w:p w:rsidR="008A1E31" w:rsidRPr="0041261A" w:rsidRDefault="008A1E31" w:rsidP="008A1E31">
      <w:pPr>
        <w:spacing w:after="120"/>
        <w:rPr>
          <w:rFonts w:ascii="Arial" w:hAnsi="Arial" w:cs="Arial"/>
          <w:sz w:val="22"/>
          <w:szCs w:val="22"/>
        </w:rPr>
      </w:pPr>
      <w:r w:rsidRPr="0041261A">
        <w:rPr>
          <w:rFonts w:ascii="Arial" w:hAnsi="Arial" w:cs="Arial"/>
          <w:sz w:val="22"/>
          <w:szCs w:val="22"/>
        </w:rPr>
        <w:t xml:space="preserve">The amendment implements the objectives of planning in Victoria as outlined in Section 4 of the Planning and Environment Act 1987. The Amendment will provide for the fair, orderly, economic and sustainable use and development of the land by providing a </w:t>
      </w:r>
      <w:r>
        <w:rPr>
          <w:rFonts w:ascii="Arial" w:hAnsi="Arial" w:cs="Arial"/>
          <w:sz w:val="22"/>
          <w:szCs w:val="22"/>
        </w:rPr>
        <w:t>sub region</w:t>
      </w:r>
      <w:r w:rsidR="0079172B">
        <w:rPr>
          <w:rFonts w:ascii="Arial" w:hAnsi="Arial" w:cs="Arial"/>
          <w:sz w:val="22"/>
          <w:szCs w:val="22"/>
        </w:rPr>
        <w:t>al</w:t>
      </w:r>
      <w:r>
        <w:rPr>
          <w:rFonts w:ascii="Arial" w:hAnsi="Arial" w:cs="Arial"/>
          <w:sz w:val="22"/>
          <w:szCs w:val="22"/>
        </w:rPr>
        <w:t xml:space="preserve"> activity centre </w:t>
      </w:r>
      <w:r w:rsidRPr="0041261A">
        <w:rPr>
          <w:rFonts w:ascii="Arial" w:hAnsi="Arial" w:cs="Arial"/>
          <w:sz w:val="22"/>
          <w:szCs w:val="22"/>
        </w:rPr>
        <w:t xml:space="preserve">to better meet the needs of the local </w:t>
      </w:r>
      <w:r>
        <w:rPr>
          <w:rFonts w:ascii="Arial" w:hAnsi="Arial" w:cs="Arial"/>
          <w:sz w:val="22"/>
          <w:szCs w:val="22"/>
        </w:rPr>
        <w:t xml:space="preserve">and regional </w:t>
      </w:r>
      <w:r w:rsidRPr="0041261A">
        <w:rPr>
          <w:rFonts w:ascii="Arial" w:hAnsi="Arial" w:cs="Arial"/>
          <w:sz w:val="22"/>
          <w:szCs w:val="22"/>
        </w:rPr>
        <w:t>community and provide net community benefit.</w:t>
      </w:r>
    </w:p>
    <w:p w:rsidR="00A068E6" w:rsidRDefault="00A068E6" w:rsidP="004937F8">
      <w:pPr>
        <w:pStyle w:val="Heading3"/>
        <w:rPr>
          <w:rFonts w:ascii="Arial" w:hAnsi="Arial" w:cs="Arial"/>
          <w:szCs w:val="24"/>
        </w:rPr>
      </w:pPr>
      <w:r w:rsidRPr="00420A5B">
        <w:rPr>
          <w:rFonts w:ascii="Arial" w:hAnsi="Arial" w:cs="Arial"/>
          <w:szCs w:val="24"/>
        </w:rPr>
        <w:t xml:space="preserve">How does the amendment address the environmental effects and any relevant social and economic effects? </w:t>
      </w:r>
    </w:p>
    <w:p w:rsidR="007C4BFB" w:rsidRPr="007C4BFB" w:rsidRDefault="007C4BFB" w:rsidP="007C4BFB">
      <w:pPr>
        <w:jc w:val="left"/>
        <w:rPr>
          <w:rFonts w:ascii="Arial" w:hAnsi="Arial" w:cs="Arial"/>
          <w:sz w:val="22"/>
          <w:szCs w:val="22"/>
        </w:rPr>
      </w:pPr>
      <w:r w:rsidRPr="007C4BFB">
        <w:rPr>
          <w:rFonts w:ascii="Arial" w:hAnsi="Arial" w:cs="Arial"/>
          <w:sz w:val="22"/>
          <w:szCs w:val="22"/>
        </w:rPr>
        <w:t>The proposed development is not expected to result in any significant environmental effects.</w:t>
      </w:r>
    </w:p>
    <w:p w:rsidR="007C4BFB" w:rsidRPr="007C4BFB" w:rsidRDefault="007C4BFB" w:rsidP="007C4BFB">
      <w:pPr>
        <w:jc w:val="left"/>
        <w:rPr>
          <w:rFonts w:ascii="Arial" w:hAnsi="Arial" w:cs="Arial"/>
          <w:sz w:val="22"/>
          <w:szCs w:val="22"/>
        </w:rPr>
      </w:pPr>
      <w:r w:rsidRPr="007C4BFB">
        <w:rPr>
          <w:rFonts w:ascii="Arial" w:hAnsi="Arial" w:cs="Arial"/>
          <w:sz w:val="22"/>
          <w:szCs w:val="22"/>
        </w:rPr>
        <w:t>The site is vacant and contains very limited vegetation.   Whilst a permit is required for native vegetation removal (relating to the removal of some River Red Gums), the ecological assessment that has been undertaken concludes that the trees are not significant and that off-set planting will result in a sustainable conservation outcome.</w:t>
      </w:r>
    </w:p>
    <w:p w:rsidR="007C4BFB" w:rsidRPr="007C4BFB" w:rsidRDefault="007C4BFB" w:rsidP="007C4BFB">
      <w:pPr>
        <w:jc w:val="left"/>
        <w:rPr>
          <w:rFonts w:ascii="Arial" w:hAnsi="Arial" w:cs="Arial"/>
          <w:sz w:val="22"/>
          <w:szCs w:val="22"/>
        </w:rPr>
      </w:pPr>
      <w:r w:rsidRPr="007C4BFB">
        <w:rPr>
          <w:rFonts w:ascii="Arial" w:hAnsi="Arial" w:cs="Arial"/>
          <w:sz w:val="22"/>
          <w:szCs w:val="22"/>
        </w:rPr>
        <w:t xml:space="preserve">The site does not fall within an area considered to be of cultural heritage significance.  </w:t>
      </w:r>
    </w:p>
    <w:p w:rsidR="00BC58A5" w:rsidRDefault="007C4BFB" w:rsidP="007C4BFB">
      <w:pPr>
        <w:jc w:val="left"/>
        <w:rPr>
          <w:rFonts w:ascii="Arial" w:hAnsi="Arial" w:cs="Arial"/>
          <w:sz w:val="22"/>
          <w:szCs w:val="22"/>
        </w:rPr>
      </w:pPr>
      <w:r w:rsidRPr="007C4BFB">
        <w:rPr>
          <w:rFonts w:ascii="Arial" w:hAnsi="Arial" w:cs="Arial"/>
          <w:sz w:val="22"/>
          <w:szCs w:val="22"/>
        </w:rPr>
        <w:t xml:space="preserve">In terms of stormwater and drainage issues, </w:t>
      </w:r>
      <w:r w:rsidR="00BC58A5">
        <w:rPr>
          <w:rFonts w:ascii="Arial" w:hAnsi="Arial" w:cs="Arial"/>
          <w:sz w:val="22"/>
          <w:szCs w:val="22"/>
        </w:rPr>
        <w:t xml:space="preserve">a new drainage reserve on the south side of Bellarine Highway is proposed.  This will include a stormwater detention and sedimentation basin and a bio-filtration system to improve water quality.  The stormwater will eventually drain to Reedy Lake via an existing channel that runs across farmland south from the Gateway Sanctuary. </w:t>
      </w:r>
    </w:p>
    <w:p w:rsidR="007C4BFB" w:rsidRPr="007C4BFB" w:rsidRDefault="007C4BFB" w:rsidP="007C4BFB">
      <w:pPr>
        <w:jc w:val="left"/>
        <w:rPr>
          <w:rFonts w:ascii="Arial" w:hAnsi="Arial" w:cs="Arial"/>
          <w:sz w:val="22"/>
          <w:szCs w:val="22"/>
        </w:rPr>
      </w:pPr>
      <w:r w:rsidRPr="007C4BFB">
        <w:rPr>
          <w:rFonts w:ascii="Arial" w:hAnsi="Arial" w:cs="Arial"/>
          <w:sz w:val="22"/>
          <w:szCs w:val="22"/>
        </w:rPr>
        <w:t xml:space="preserve">The proposed Amendment is expected to result in positive social and economic outcomes.  </w:t>
      </w:r>
    </w:p>
    <w:p w:rsidR="007C4BFB" w:rsidRPr="007C4BFB" w:rsidRDefault="0041347B" w:rsidP="007C4BFB">
      <w:pPr>
        <w:jc w:val="left"/>
        <w:rPr>
          <w:rFonts w:ascii="Arial" w:hAnsi="Arial" w:cs="Arial"/>
          <w:sz w:val="22"/>
          <w:szCs w:val="22"/>
        </w:rPr>
      </w:pPr>
      <w:r>
        <w:rPr>
          <w:rFonts w:ascii="Arial" w:hAnsi="Arial" w:cs="Arial"/>
          <w:sz w:val="22"/>
          <w:szCs w:val="22"/>
        </w:rPr>
        <w:t>T</w:t>
      </w:r>
      <w:r w:rsidR="007C4BFB" w:rsidRPr="007C4BFB">
        <w:rPr>
          <w:rFonts w:ascii="Arial" w:hAnsi="Arial" w:cs="Arial"/>
          <w:sz w:val="22"/>
          <w:szCs w:val="22"/>
        </w:rPr>
        <w:t>he proposed expansion of the centre is expected to result in a significant number of new jobs being created both during the construction phase of the project and once the sub-</w:t>
      </w:r>
      <w:r w:rsidR="007C4BFB" w:rsidRPr="007C4BFB">
        <w:rPr>
          <w:rFonts w:ascii="Arial" w:hAnsi="Arial" w:cs="Arial"/>
          <w:sz w:val="22"/>
          <w:szCs w:val="22"/>
        </w:rPr>
        <w:lastRenderedPageBreak/>
        <w:t xml:space="preserve">regional centre is fully operational.  </w:t>
      </w:r>
      <w:r>
        <w:rPr>
          <w:rFonts w:ascii="Arial" w:hAnsi="Arial" w:cs="Arial"/>
          <w:sz w:val="22"/>
          <w:szCs w:val="22"/>
        </w:rPr>
        <w:t>On this basis, t</w:t>
      </w:r>
      <w:r w:rsidR="007C4BFB" w:rsidRPr="007C4BFB">
        <w:rPr>
          <w:rFonts w:ascii="Arial" w:hAnsi="Arial" w:cs="Arial"/>
          <w:sz w:val="22"/>
          <w:szCs w:val="22"/>
        </w:rPr>
        <w:t xml:space="preserve">he project will result in significant economic benefits both to the Leopold community, the Bellarine </w:t>
      </w:r>
      <w:r>
        <w:rPr>
          <w:rFonts w:ascii="Arial" w:hAnsi="Arial" w:cs="Arial"/>
          <w:sz w:val="22"/>
          <w:szCs w:val="22"/>
        </w:rPr>
        <w:t>P</w:t>
      </w:r>
      <w:r w:rsidR="007C4BFB" w:rsidRPr="007C4BFB">
        <w:rPr>
          <w:rFonts w:ascii="Arial" w:hAnsi="Arial" w:cs="Arial"/>
          <w:sz w:val="22"/>
          <w:szCs w:val="22"/>
        </w:rPr>
        <w:t xml:space="preserve">eninsula and </w:t>
      </w:r>
      <w:r>
        <w:rPr>
          <w:rFonts w:ascii="Arial" w:hAnsi="Arial" w:cs="Arial"/>
          <w:sz w:val="22"/>
          <w:szCs w:val="22"/>
        </w:rPr>
        <w:t>the Greater Geelong municipality.</w:t>
      </w:r>
      <w:r w:rsidR="007C4BFB" w:rsidRPr="007C4BFB">
        <w:rPr>
          <w:rFonts w:ascii="Arial" w:hAnsi="Arial" w:cs="Arial"/>
          <w:sz w:val="22"/>
          <w:szCs w:val="22"/>
        </w:rPr>
        <w:t xml:space="preserve">  </w:t>
      </w:r>
    </w:p>
    <w:p w:rsidR="007C4BFB" w:rsidRPr="007C4BFB" w:rsidRDefault="007C4BFB" w:rsidP="007C4BFB">
      <w:pPr>
        <w:jc w:val="left"/>
        <w:rPr>
          <w:rFonts w:ascii="Arial" w:hAnsi="Arial" w:cs="Arial"/>
          <w:sz w:val="22"/>
          <w:szCs w:val="22"/>
        </w:rPr>
      </w:pPr>
      <w:r w:rsidRPr="007C4BFB">
        <w:rPr>
          <w:rFonts w:ascii="Arial" w:hAnsi="Arial" w:cs="Arial"/>
          <w:sz w:val="22"/>
          <w:szCs w:val="22"/>
        </w:rPr>
        <w:t>The proposal is also expected to result in significant social benefits given:</w:t>
      </w:r>
    </w:p>
    <w:p w:rsidR="0041347B" w:rsidRDefault="007C4BFB" w:rsidP="007C4BFB">
      <w:pPr>
        <w:numPr>
          <w:ilvl w:val="0"/>
          <w:numId w:val="40"/>
        </w:numPr>
        <w:spacing w:after="120"/>
        <w:ind w:left="357" w:hanging="357"/>
        <w:jc w:val="left"/>
        <w:rPr>
          <w:rFonts w:ascii="Arial" w:hAnsi="Arial" w:cs="Arial"/>
          <w:sz w:val="22"/>
          <w:szCs w:val="22"/>
        </w:rPr>
      </w:pPr>
      <w:r w:rsidRPr="007C4BFB">
        <w:rPr>
          <w:rFonts w:ascii="Arial" w:hAnsi="Arial" w:cs="Arial"/>
          <w:sz w:val="22"/>
          <w:szCs w:val="22"/>
        </w:rPr>
        <w:t>the provision of a ‘town</w:t>
      </w:r>
      <w:r w:rsidR="0041347B">
        <w:rPr>
          <w:rFonts w:ascii="Arial" w:hAnsi="Arial" w:cs="Arial"/>
          <w:sz w:val="22"/>
          <w:szCs w:val="22"/>
        </w:rPr>
        <w:t xml:space="preserve"> plaza</w:t>
      </w:r>
      <w:r w:rsidRPr="007C4BFB">
        <w:rPr>
          <w:rFonts w:ascii="Arial" w:hAnsi="Arial" w:cs="Arial"/>
          <w:sz w:val="22"/>
          <w:szCs w:val="22"/>
        </w:rPr>
        <w:t>’ area at the eastern end of the centre</w:t>
      </w:r>
      <w:r w:rsidR="0041347B">
        <w:rPr>
          <w:rFonts w:ascii="Arial" w:hAnsi="Arial" w:cs="Arial"/>
          <w:sz w:val="22"/>
          <w:szCs w:val="22"/>
        </w:rPr>
        <w:t xml:space="preserve"> on Melaluka Road</w:t>
      </w:r>
      <w:r w:rsidR="0041347B" w:rsidRPr="0041347B">
        <w:rPr>
          <w:rFonts w:ascii="Arial" w:hAnsi="Arial" w:cs="Arial"/>
          <w:sz w:val="22"/>
          <w:szCs w:val="22"/>
        </w:rPr>
        <w:t xml:space="preserve"> </w:t>
      </w:r>
      <w:r w:rsidR="0041347B" w:rsidRPr="007C4BFB">
        <w:rPr>
          <w:rFonts w:ascii="Arial" w:hAnsi="Arial" w:cs="Arial"/>
          <w:sz w:val="22"/>
          <w:szCs w:val="22"/>
        </w:rPr>
        <w:t>with direct</w:t>
      </w:r>
      <w:r w:rsidR="0041347B">
        <w:rPr>
          <w:rFonts w:ascii="Arial" w:hAnsi="Arial" w:cs="Arial"/>
          <w:sz w:val="22"/>
          <w:szCs w:val="22"/>
        </w:rPr>
        <w:t xml:space="preserve"> pedestrian</w:t>
      </w:r>
      <w:r w:rsidR="0041347B" w:rsidRPr="007C4BFB">
        <w:rPr>
          <w:rFonts w:ascii="Arial" w:hAnsi="Arial" w:cs="Arial"/>
          <w:sz w:val="22"/>
          <w:szCs w:val="22"/>
        </w:rPr>
        <w:t xml:space="preserve"> access </w:t>
      </w:r>
      <w:r w:rsidR="0041347B">
        <w:rPr>
          <w:rFonts w:ascii="Arial" w:hAnsi="Arial" w:cs="Arial"/>
          <w:sz w:val="22"/>
          <w:szCs w:val="22"/>
        </w:rPr>
        <w:t xml:space="preserve">across </w:t>
      </w:r>
      <w:r w:rsidR="0041347B" w:rsidRPr="007C4BFB">
        <w:rPr>
          <w:rFonts w:ascii="Arial" w:hAnsi="Arial" w:cs="Arial"/>
          <w:sz w:val="22"/>
          <w:szCs w:val="22"/>
        </w:rPr>
        <w:t>to the adjoining recreation reserve</w:t>
      </w:r>
      <w:r w:rsidR="0041347B">
        <w:rPr>
          <w:rFonts w:ascii="Arial" w:hAnsi="Arial" w:cs="Arial"/>
          <w:sz w:val="22"/>
          <w:szCs w:val="22"/>
        </w:rPr>
        <w:t>;</w:t>
      </w:r>
    </w:p>
    <w:p w:rsidR="0041347B" w:rsidRDefault="0041347B" w:rsidP="007C4BFB">
      <w:pPr>
        <w:numPr>
          <w:ilvl w:val="0"/>
          <w:numId w:val="40"/>
        </w:numPr>
        <w:spacing w:after="120"/>
        <w:ind w:left="357" w:hanging="357"/>
        <w:jc w:val="left"/>
        <w:rPr>
          <w:rFonts w:ascii="Arial" w:hAnsi="Arial" w:cs="Arial"/>
          <w:sz w:val="22"/>
          <w:szCs w:val="22"/>
        </w:rPr>
      </w:pPr>
      <w:r>
        <w:rPr>
          <w:rFonts w:ascii="Arial" w:hAnsi="Arial" w:cs="Arial"/>
          <w:sz w:val="22"/>
          <w:szCs w:val="22"/>
        </w:rPr>
        <w:t>the provision of shops, cafes, restaurants, taverns etc on Melaluka Rd to provide Leopold with a true “main street” shopping strip;</w:t>
      </w:r>
    </w:p>
    <w:p w:rsidR="007C4BFB" w:rsidRPr="007C4BFB" w:rsidRDefault="007C4BFB" w:rsidP="007C4BFB">
      <w:pPr>
        <w:numPr>
          <w:ilvl w:val="0"/>
          <w:numId w:val="40"/>
        </w:numPr>
        <w:spacing w:after="120"/>
        <w:ind w:left="357" w:hanging="357"/>
        <w:jc w:val="left"/>
        <w:rPr>
          <w:rFonts w:ascii="Arial" w:hAnsi="Arial" w:cs="Arial"/>
          <w:sz w:val="22"/>
          <w:szCs w:val="22"/>
        </w:rPr>
      </w:pPr>
      <w:r w:rsidRPr="007C4BFB">
        <w:rPr>
          <w:rFonts w:ascii="Arial" w:hAnsi="Arial" w:cs="Arial"/>
          <w:sz w:val="22"/>
          <w:szCs w:val="22"/>
        </w:rPr>
        <w:t xml:space="preserve">the greater range of retail products and services that will be available to both the Leopold residents and residents of the Bellarine Peninsula in a conveniently accessible location as a result of the expanded existing supermarket, the proposed new supermarket, the two discount department stores and the range of speciality stores that are proposed; </w:t>
      </w:r>
    </w:p>
    <w:p w:rsidR="007C4BFB" w:rsidRPr="007C4BFB" w:rsidRDefault="007C4BFB" w:rsidP="007C4BFB">
      <w:pPr>
        <w:numPr>
          <w:ilvl w:val="0"/>
          <w:numId w:val="40"/>
        </w:numPr>
        <w:spacing w:after="120"/>
        <w:ind w:left="357" w:hanging="357"/>
        <w:jc w:val="left"/>
        <w:rPr>
          <w:rFonts w:ascii="Arial" w:hAnsi="Arial" w:cs="Arial"/>
          <w:sz w:val="22"/>
          <w:szCs w:val="22"/>
        </w:rPr>
      </w:pPr>
      <w:proofErr w:type="gramStart"/>
      <w:r w:rsidRPr="007C4BFB">
        <w:rPr>
          <w:rFonts w:ascii="Arial" w:hAnsi="Arial" w:cs="Arial"/>
          <w:sz w:val="22"/>
          <w:szCs w:val="22"/>
        </w:rPr>
        <w:t>the</w:t>
      </w:r>
      <w:proofErr w:type="gramEnd"/>
      <w:r w:rsidRPr="007C4BFB">
        <w:rPr>
          <w:rFonts w:ascii="Arial" w:hAnsi="Arial" w:cs="Arial"/>
          <w:sz w:val="22"/>
          <w:szCs w:val="22"/>
        </w:rPr>
        <w:t xml:space="preserve"> provision of a number of other non-retail facilities including an expanded medical centre, the gymnasium and the office floorspace.  </w:t>
      </w:r>
    </w:p>
    <w:p w:rsidR="0047628B" w:rsidRPr="0047628B" w:rsidRDefault="0047628B" w:rsidP="0047628B">
      <w:pPr>
        <w:pStyle w:val="Heading3"/>
        <w:rPr>
          <w:rFonts w:ascii="Arial" w:hAnsi="Arial" w:cs="Arial"/>
          <w:szCs w:val="24"/>
        </w:rPr>
      </w:pPr>
      <w:r w:rsidRPr="0047628B">
        <w:rPr>
          <w:rFonts w:ascii="Arial" w:hAnsi="Arial" w:cs="Arial"/>
          <w:szCs w:val="24"/>
        </w:rPr>
        <w:t>Does the amendment address relevant bushfire risk?</w:t>
      </w:r>
    </w:p>
    <w:p w:rsidR="008A1E31" w:rsidRPr="0041261A" w:rsidRDefault="008A1E31" w:rsidP="008A1E31">
      <w:pPr>
        <w:spacing w:after="120"/>
        <w:rPr>
          <w:rFonts w:ascii="Arial" w:hAnsi="Arial" w:cs="Arial"/>
          <w:sz w:val="22"/>
          <w:szCs w:val="22"/>
        </w:rPr>
      </w:pPr>
      <w:r>
        <w:rPr>
          <w:rFonts w:ascii="Arial" w:hAnsi="Arial" w:cs="Arial"/>
          <w:sz w:val="22"/>
          <w:szCs w:val="22"/>
        </w:rPr>
        <w:t>The site</w:t>
      </w:r>
      <w:r w:rsidR="0041347B">
        <w:rPr>
          <w:rFonts w:ascii="Arial" w:hAnsi="Arial" w:cs="Arial"/>
          <w:sz w:val="22"/>
          <w:szCs w:val="22"/>
        </w:rPr>
        <w:t>s</w:t>
      </w:r>
      <w:r>
        <w:rPr>
          <w:rFonts w:ascii="Arial" w:hAnsi="Arial" w:cs="Arial"/>
          <w:sz w:val="22"/>
          <w:szCs w:val="22"/>
        </w:rPr>
        <w:t xml:space="preserve"> for the expanded activity centre are generally cleared farmland with some buildings and a small amount of scattered native vegetation. The site has good access from surrounding roads and is not expected to create any increase in bushfire risk.</w:t>
      </w:r>
    </w:p>
    <w:p w:rsidR="00A068E6" w:rsidRPr="00420A5B" w:rsidRDefault="00A068E6" w:rsidP="0030757B">
      <w:pPr>
        <w:pStyle w:val="Heading3"/>
        <w:rPr>
          <w:rFonts w:ascii="Arial" w:hAnsi="Arial" w:cs="Arial"/>
          <w:szCs w:val="24"/>
        </w:rPr>
      </w:pPr>
      <w:r w:rsidRPr="00420A5B">
        <w:rPr>
          <w:rFonts w:ascii="Arial" w:hAnsi="Arial" w:cs="Arial"/>
          <w:szCs w:val="24"/>
        </w:rPr>
        <w:t>Does the amendment comply with the requirements of any Minister’s Direction applicable to the amendment?</w:t>
      </w:r>
    </w:p>
    <w:p w:rsidR="008A1E31" w:rsidRPr="0041261A" w:rsidRDefault="008A1E31" w:rsidP="008A1E31">
      <w:pPr>
        <w:spacing w:after="120"/>
        <w:rPr>
          <w:rFonts w:ascii="Arial" w:hAnsi="Arial" w:cs="Arial"/>
          <w:sz w:val="22"/>
          <w:szCs w:val="22"/>
        </w:rPr>
      </w:pPr>
      <w:r w:rsidRPr="0041261A">
        <w:rPr>
          <w:rFonts w:ascii="Arial" w:hAnsi="Arial" w:cs="Arial"/>
          <w:sz w:val="22"/>
          <w:szCs w:val="22"/>
        </w:rPr>
        <w:t>The amendment is consistent with the Ministerial Direction on the Form and Content of Planning Schemes under Section 7(5) of the Act.</w:t>
      </w:r>
    </w:p>
    <w:p w:rsidR="008A1E31" w:rsidRPr="0041261A" w:rsidRDefault="008A1E31" w:rsidP="008A1E31">
      <w:pPr>
        <w:spacing w:after="120"/>
        <w:rPr>
          <w:rFonts w:ascii="Arial" w:hAnsi="Arial" w:cs="Arial"/>
          <w:sz w:val="22"/>
          <w:szCs w:val="22"/>
        </w:rPr>
      </w:pPr>
      <w:r w:rsidRPr="0041261A">
        <w:rPr>
          <w:rFonts w:ascii="Arial" w:hAnsi="Arial" w:cs="Arial"/>
          <w:sz w:val="22"/>
          <w:szCs w:val="22"/>
        </w:rPr>
        <w:t xml:space="preserve">The amendment complies with Ministerial Direction 11 – Strategic Assessment of Amendments. </w:t>
      </w:r>
    </w:p>
    <w:p w:rsidR="00A068E6" w:rsidRPr="00420A5B" w:rsidRDefault="00A068E6" w:rsidP="004937F8">
      <w:pPr>
        <w:pStyle w:val="Heading3"/>
        <w:rPr>
          <w:rFonts w:ascii="Arial" w:hAnsi="Arial" w:cs="Arial"/>
          <w:szCs w:val="24"/>
        </w:rPr>
      </w:pPr>
      <w:r w:rsidRPr="00420A5B">
        <w:rPr>
          <w:rFonts w:ascii="Arial" w:hAnsi="Arial" w:cs="Arial"/>
          <w:szCs w:val="24"/>
        </w:rPr>
        <w:t xml:space="preserve">How does the amendment support or implement the </w:t>
      </w:r>
      <w:r w:rsidR="007A4DF1">
        <w:rPr>
          <w:rFonts w:ascii="Arial" w:hAnsi="Arial" w:cs="Arial"/>
          <w:szCs w:val="24"/>
        </w:rPr>
        <w:t>State Planning Policy Framework and any adopted State policy?</w:t>
      </w:r>
    </w:p>
    <w:p w:rsidR="007C4BFB" w:rsidRPr="008A1E31" w:rsidRDefault="007C4BFB" w:rsidP="00190AA9">
      <w:pPr>
        <w:jc w:val="left"/>
        <w:rPr>
          <w:rFonts w:ascii="Arial" w:hAnsi="Arial" w:cs="Arial"/>
          <w:sz w:val="22"/>
          <w:szCs w:val="22"/>
        </w:rPr>
      </w:pPr>
      <w:r w:rsidRPr="008A1E31">
        <w:rPr>
          <w:rFonts w:ascii="Arial" w:hAnsi="Arial" w:cs="Arial"/>
          <w:sz w:val="22"/>
          <w:szCs w:val="22"/>
        </w:rPr>
        <w:t xml:space="preserve">The Amendment supports the relevant policies of the SPPF, as outlined below.  </w:t>
      </w:r>
    </w:p>
    <w:p w:rsidR="00FF51FE" w:rsidRPr="008A1E31" w:rsidRDefault="007C4BFB" w:rsidP="00190AA9">
      <w:pPr>
        <w:jc w:val="left"/>
        <w:rPr>
          <w:rFonts w:ascii="Arial" w:hAnsi="Arial" w:cs="Arial"/>
          <w:sz w:val="22"/>
          <w:szCs w:val="22"/>
        </w:rPr>
      </w:pPr>
      <w:r w:rsidRPr="008A1E31">
        <w:rPr>
          <w:rFonts w:ascii="Arial" w:hAnsi="Arial" w:cs="Arial"/>
          <w:sz w:val="22"/>
          <w:szCs w:val="22"/>
        </w:rPr>
        <w:t>Clauses 11</w:t>
      </w:r>
      <w:r w:rsidR="00FF51FE" w:rsidRPr="008A1E31">
        <w:rPr>
          <w:rFonts w:ascii="Arial" w:hAnsi="Arial" w:cs="Arial"/>
          <w:sz w:val="22"/>
          <w:szCs w:val="22"/>
        </w:rPr>
        <w:t>.01 Activity Centres - the proposal seeks to expand an existing activity centre that will enable the provision of a concentration of retail, commercial, medical and recreational facilities in a highly accessible location with convenient access available via walking, cycling, public transport and private vehicle</w:t>
      </w:r>
    </w:p>
    <w:p w:rsidR="00FF51FE" w:rsidRPr="008A1E31" w:rsidRDefault="00FF51FE" w:rsidP="00FF51FE">
      <w:pPr>
        <w:jc w:val="left"/>
        <w:rPr>
          <w:rFonts w:ascii="Arial" w:hAnsi="Arial" w:cs="Arial"/>
          <w:sz w:val="22"/>
          <w:szCs w:val="22"/>
        </w:rPr>
      </w:pPr>
      <w:r w:rsidRPr="008A1E31">
        <w:rPr>
          <w:rFonts w:ascii="Arial" w:hAnsi="Arial" w:cs="Arial"/>
          <w:sz w:val="22"/>
          <w:szCs w:val="22"/>
        </w:rPr>
        <w:t xml:space="preserve">Clause 11.05 Regional Development - the Amendment will promote the sustainable growth of one of Victoria’s major regional cities and thus further promote the development of Regional Victoria.  </w:t>
      </w:r>
    </w:p>
    <w:p w:rsidR="00FF51FE" w:rsidRPr="008A1E31" w:rsidRDefault="00FF51FE" w:rsidP="00FF51FE">
      <w:pPr>
        <w:jc w:val="left"/>
        <w:rPr>
          <w:rFonts w:ascii="Arial" w:hAnsi="Arial" w:cs="Arial"/>
          <w:sz w:val="22"/>
          <w:szCs w:val="22"/>
        </w:rPr>
      </w:pPr>
      <w:r w:rsidRPr="008A1E31">
        <w:rPr>
          <w:rFonts w:ascii="Arial" w:hAnsi="Arial" w:cs="Arial"/>
          <w:sz w:val="22"/>
          <w:szCs w:val="22"/>
        </w:rPr>
        <w:t xml:space="preserve">Clause 15 Built Environment and Heritage – the Amendment will result in an expanded activity centre that will contribute positively to the local urban character and public </w:t>
      </w:r>
      <w:proofErr w:type="gramStart"/>
      <w:r w:rsidRPr="008A1E31">
        <w:rPr>
          <w:rFonts w:ascii="Arial" w:hAnsi="Arial" w:cs="Arial"/>
          <w:sz w:val="22"/>
          <w:szCs w:val="22"/>
        </w:rPr>
        <w:t>realm  through</w:t>
      </w:r>
      <w:proofErr w:type="gramEnd"/>
      <w:r w:rsidRPr="008A1E31">
        <w:rPr>
          <w:rFonts w:ascii="Arial" w:hAnsi="Arial" w:cs="Arial"/>
          <w:sz w:val="22"/>
          <w:szCs w:val="22"/>
        </w:rPr>
        <w:t xml:space="preserve"> the provision of a new town </w:t>
      </w:r>
      <w:r w:rsidR="0041347B">
        <w:rPr>
          <w:rFonts w:ascii="Arial" w:hAnsi="Arial" w:cs="Arial"/>
          <w:sz w:val="22"/>
          <w:szCs w:val="22"/>
        </w:rPr>
        <w:t>plaza</w:t>
      </w:r>
      <w:r w:rsidRPr="008A1E31">
        <w:rPr>
          <w:rFonts w:ascii="Arial" w:hAnsi="Arial" w:cs="Arial"/>
          <w:sz w:val="22"/>
          <w:szCs w:val="22"/>
        </w:rPr>
        <w:t>, activation to Melaluka Road and carefully designed interfaces to ensure appropriate and safe connections with surrounding land use</w:t>
      </w:r>
      <w:r w:rsidR="0041347B">
        <w:rPr>
          <w:rFonts w:ascii="Arial" w:hAnsi="Arial" w:cs="Arial"/>
          <w:sz w:val="22"/>
          <w:szCs w:val="22"/>
        </w:rPr>
        <w:t>s</w:t>
      </w:r>
      <w:r w:rsidRPr="008A1E31">
        <w:rPr>
          <w:rFonts w:ascii="Arial" w:hAnsi="Arial" w:cs="Arial"/>
          <w:sz w:val="22"/>
          <w:szCs w:val="22"/>
        </w:rPr>
        <w:t xml:space="preserve"> (in particular, the recreation reserve to the east).</w:t>
      </w:r>
    </w:p>
    <w:p w:rsidR="00FF51FE" w:rsidRPr="008A1E31" w:rsidRDefault="00FF51FE" w:rsidP="00190AA9">
      <w:pPr>
        <w:jc w:val="left"/>
        <w:rPr>
          <w:rFonts w:ascii="Arial" w:hAnsi="Arial" w:cs="Arial"/>
          <w:sz w:val="22"/>
          <w:szCs w:val="22"/>
        </w:rPr>
      </w:pPr>
      <w:r w:rsidRPr="008A1E31">
        <w:rPr>
          <w:rFonts w:ascii="Arial" w:hAnsi="Arial" w:cs="Arial"/>
          <w:sz w:val="22"/>
          <w:szCs w:val="22"/>
        </w:rPr>
        <w:t xml:space="preserve">Clause </w:t>
      </w:r>
      <w:r w:rsidR="007C4BFB" w:rsidRPr="008A1E31">
        <w:rPr>
          <w:rFonts w:ascii="Arial" w:hAnsi="Arial" w:cs="Arial"/>
          <w:sz w:val="22"/>
          <w:szCs w:val="22"/>
        </w:rPr>
        <w:t>17.01</w:t>
      </w:r>
      <w:r w:rsidR="00351CC3">
        <w:rPr>
          <w:rFonts w:ascii="Arial" w:hAnsi="Arial" w:cs="Arial"/>
          <w:sz w:val="22"/>
          <w:szCs w:val="22"/>
        </w:rPr>
        <w:t>-1 Business</w:t>
      </w:r>
      <w:r w:rsidRPr="008A1E31">
        <w:rPr>
          <w:rFonts w:ascii="Arial" w:hAnsi="Arial" w:cs="Arial"/>
          <w:sz w:val="22"/>
          <w:szCs w:val="22"/>
        </w:rPr>
        <w:t xml:space="preserve"> </w:t>
      </w:r>
      <w:r w:rsidR="00351CC3">
        <w:rPr>
          <w:rFonts w:ascii="Arial" w:hAnsi="Arial" w:cs="Arial"/>
          <w:sz w:val="22"/>
          <w:szCs w:val="22"/>
        </w:rPr>
        <w:t>–</w:t>
      </w:r>
      <w:r w:rsidRPr="008A1E31">
        <w:rPr>
          <w:rFonts w:ascii="Arial" w:hAnsi="Arial" w:cs="Arial"/>
          <w:sz w:val="22"/>
          <w:szCs w:val="22"/>
        </w:rPr>
        <w:t xml:space="preserve"> </w:t>
      </w:r>
      <w:r w:rsidR="00351CC3">
        <w:rPr>
          <w:rFonts w:ascii="Arial" w:hAnsi="Arial" w:cs="Arial"/>
          <w:sz w:val="22"/>
          <w:szCs w:val="22"/>
        </w:rPr>
        <w:t>support for the proposal meets the Objective to “encourage development wh</w:t>
      </w:r>
      <w:r w:rsidR="00AA2C64">
        <w:rPr>
          <w:rFonts w:ascii="Arial" w:hAnsi="Arial" w:cs="Arial"/>
          <w:sz w:val="22"/>
          <w:szCs w:val="22"/>
        </w:rPr>
        <w:t>i</w:t>
      </w:r>
      <w:r w:rsidR="00351CC3">
        <w:rPr>
          <w:rFonts w:ascii="Arial" w:hAnsi="Arial" w:cs="Arial"/>
          <w:sz w:val="22"/>
          <w:szCs w:val="22"/>
        </w:rPr>
        <w:t>c</w:t>
      </w:r>
      <w:r w:rsidR="00AA2C64">
        <w:rPr>
          <w:rFonts w:ascii="Arial" w:hAnsi="Arial" w:cs="Arial"/>
          <w:sz w:val="22"/>
          <w:szCs w:val="22"/>
        </w:rPr>
        <w:t>h</w:t>
      </w:r>
      <w:r w:rsidR="00351CC3">
        <w:rPr>
          <w:rFonts w:ascii="Arial" w:hAnsi="Arial" w:cs="Arial"/>
          <w:sz w:val="22"/>
          <w:szCs w:val="22"/>
        </w:rPr>
        <w:t xml:space="preserve"> meet the communities’ needs for retail, entertainment, office and other commercial services and provides net com</w:t>
      </w:r>
      <w:r w:rsidR="00AA2C64">
        <w:rPr>
          <w:rFonts w:ascii="Arial" w:hAnsi="Arial" w:cs="Arial"/>
          <w:sz w:val="22"/>
          <w:szCs w:val="22"/>
        </w:rPr>
        <w:t>munity benefit…</w:t>
      </w:r>
      <w:proofErr w:type="gramStart"/>
      <w:r w:rsidR="00AA2C64">
        <w:rPr>
          <w:rFonts w:ascii="Arial" w:hAnsi="Arial" w:cs="Arial"/>
          <w:sz w:val="22"/>
          <w:szCs w:val="22"/>
        </w:rPr>
        <w:t>”.</w:t>
      </w:r>
      <w:proofErr w:type="gramEnd"/>
      <w:r w:rsidR="00AA2C64">
        <w:rPr>
          <w:rFonts w:ascii="Arial" w:hAnsi="Arial" w:cs="Arial"/>
          <w:sz w:val="22"/>
          <w:szCs w:val="22"/>
        </w:rPr>
        <w:t xml:space="preserve">  The Strategy “A five year time limit for commencement should be attached to the planning approval for all shopping centres or expansions of over 1,000 square metres in floorspace” will be dealt with by the planning permit.</w:t>
      </w:r>
    </w:p>
    <w:p w:rsidR="007C4BFB" w:rsidRPr="008A1E31" w:rsidRDefault="00FF51FE" w:rsidP="00190AA9">
      <w:pPr>
        <w:jc w:val="left"/>
        <w:rPr>
          <w:rFonts w:ascii="Arial" w:hAnsi="Arial" w:cs="Arial"/>
          <w:sz w:val="22"/>
          <w:szCs w:val="22"/>
        </w:rPr>
      </w:pPr>
      <w:r w:rsidRPr="008A1E31">
        <w:rPr>
          <w:rFonts w:ascii="Arial" w:hAnsi="Arial" w:cs="Arial"/>
          <w:sz w:val="22"/>
          <w:szCs w:val="22"/>
        </w:rPr>
        <w:lastRenderedPageBreak/>
        <w:t xml:space="preserve">Clause </w:t>
      </w:r>
      <w:r w:rsidR="007C4BFB" w:rsidRPr="008A1E31">
        <w:rPr>
          <w:rFonts w:ascii="Arial" w:hAnsi="Arial" w:cs="Arial"/>
          <w:sz w:val="22"/>
          <w:szCs w:val="22"/>
        </w:rPr>
        <w:t xml:space="preserve">18.01 </w:t>
      </w:r>
      <w:r w:rsidR="00271EA7" w:rsidRPr="008A1E31">
        <w:rPr>
          <w:rFonts w:ascii="Arial" w:hAnsi="Arial" w:cs="Arial"/>
          <w:sz w:val="22"/>
          <w:szCs w:val="22"/>
        </w:rPr>
        <w:t xml:space="preserve">Integrated Transport </w:t>
      </w:r>
      <w:r w:rsidR="00AA2C64">
        <w:rPr>
          <w:rFonts w:ascii="Arial" w:hAnsi="Arial" w:cs="Arial"/>
          <w:sz w:val="22"/>
          <w:szCs w:val="22"/>
        </w:rPr>
        <w:t>–</w:t>
      </w:r>
      <w:r w:rsidR="007C4BFB" w:rsidRPr="008A1E31">
        <w:rPr>
          <w:rFonts w:ascii="Arial" w:hAnsi="Arial" w:cs="Arial"/>
          <w:sz w:val="22"/>
          <w:szCs w:val="22"/>
        </w:rPr>
        <w:t xml:space="preserve"> </w:t>
      </w:r>
      <w:r w:rsidR="00AA2C64">
        <w:rPr>
          <w:rFonts w:ascii="Arial" w:hAnsi="Arial" w:cs="Arial"/>
          <w:sz w:val="22"/>
          <w:szCs w:val="22"/>
        </w:rPr>
        <w:t>the proposal broadly complies with the objectives and strategies for land use and transport planning, movement networks, cycling, public transport, management of the road system and car parking.</w:t>
      </w:r>
    </w:p>
    <w:p w:rsidR="00A068E6" w:rsidRPr="00420A5B" w:rsidRDefault="00A068E6" w:rsidP="004937F8">
      <w:pPr>
        <w:pStyle w:val="Heading3"/>
        <w:rPr>
          <w:rFonts w:ascii="Arial" w:hAnsi="Arial" w:cs="Arial"/>
          <w:szCs w:val="24"/>
        </w:rPr>
      </w:pPr>
      <w:r w:rsidRPr="00420A5B">
        <w:rPr>
          <w:rFonts w:ascii="Arial" w:hAnsi="Arial" w:cs="Arial"/>
          <w:szCs w:val="24"/>
        </w:rPr>
        <w:t>How does the amendment support or implement the Local Planning Policy Framework</w:t>
      </w:r>
      <w:r w:rsidR="007A4DF1">
        <w:rPr>
          <w:rFonts w:ascii="Arial" w:hAnsi="Arial" w:cs="Arial"/>
          <w:szCs w:val="24"/>
        </w:rPr>
        <w:t>, and specifically the Municipal Strategic Statement?</w:t>
      </w:r>
    </w:p>
    <w:p w:rsidR="00FF51FE" w:rsidRPr="00FF51FE" w:rsidRDefault="00FF51FE" w:rsidP="00FF51FE">
      <w:pPr>
        <w:jc w:val="left"/>
        <w:rPr>
          <w:rFonts w:ascii="Arial" w:hAnsi="Arial" w:cs="Arial"/>
          <w:sz w:val="22"/>
          <w:szCs w:val="22"/>
        </w:rPr>
      </w:pPr>
      <w:r w:rsidRPr="00FF51FE">
        <w:rPr>
          <w:rFonts w:ascii="Arial" w:hAnsi="Arial" w:cs="Arial"/>
          <w:sz w:val="22"/>
          <w:szCs w:val="22"/>
        </w:rPr>
        <w:t xml:space="preserve">The </w:t>
      </w:r>
      <w:r w:rsidR="00271EA7">
        <w:rPr>
          <w:rFonts w:ascii="Arial" w:hAnsi="Arial" w:cs="Arial"/>
          <w:sz w:val="22"/>
          <w:szCs w:val="22"/>
        </w:rPr>
        <w:t>A</w:t>
      </w:r>
      <w:r w:rsidRPr="00FF51FE">
        <w:rPr>
          <w:rFonts w:ascii="Arial" w:hAnsi="Arial" w:cs="Arial"/>
          <w:sz w:val="22"/>
          <w:szCs w:val="22"/>
        </w:rPr>
        <w:t xml:space="preserve">mendment responds appropriately to the MSS </w:t>
      </w:r>
      <w:r w:rsidR="008A54CA">
        <w:rPr>
          <w:rFonts w:ascii="Arial" w:hAnsi="Arial" w:cs="Arial"/>
          <w:sz w:val="22"/>
          <w:szCs w:val="22"/>
        </w:rPr>
        <w:t xml:space="preserve">clauses </w:t>
      </w:r>
      <w:r w:rsidRPr="00FF51FE">
        <w:rPr>
          <w:rFonts w:ascii="Arial" w:hAnsi="Arial" w:cs="Arial"/>
          <w:sz w:val="22"/>
          <w:szCs w:val="22"/>
        </w:rPr>
        <w:t xml:space="preserve">and Local Policies of the Scheme, </w:t>
      </w:r>
      <w:r>
        <w:rPr>
          <w:rFonts w:ascii="Arial" w:hAnsi="Arial" w:cs="Arial"/>
          <w:sz w:val="22"/>
          <w:szCs w:val="22"/>
        </w:rPr>
        <w:t xml:space="preserve">as </w:t>
      </w:r>
      <w:r w:rsidRPr="00FF51FE">
        <w:rPr>
          <w:rFonts w:ascii="Arial" w:hAnsi="Arial" w:cs="Arial"/>
          <w:sz w:val="22"/>
          <w:szCs w:val="22"/>
        </w:rPr>
        <w:t>follow</w:t>
      </w:r>
      <w:r>
        <w:rPr>
          <w:rFonts w:ascii="Arial" w:hAnsi="Arial" w:cs="Arial"/>
          <w:sz w:val="22"/>
          <w:szCs w:val="22"/>
        </w:rPr>
        <w:t>s:</w:t>
      </w:r>
    </w:p>
    <w:p w:rsidR="00FF51FE" w:rsidRPr="008A1E31" w:rsidRDefault="00FF51FE" w:rsidP="00FF51FE">
      <w:pPr>
        <w:jc w:val="left"/>
        <w:rPr>
          <w:rFonts w:ascii="Arial" w:hAnsi="Arial" w:cs="Arial"/>
          <w:sz w:val="22"/>
          <w:szCs w:val="22"/>
        </w:rPr>
      </w:pPr>
      <w:r w:rsidRPr="008A1E31">
        <w:rPr>
          <w:rFonts w:ascii="Arial" w:hAnsi="Arial" w:cs="Arial"/>
          <w:sz w:val="22"/>
          <w:szCs w:val="22"/>
        </w:rPr>
        <w:t>Clause 21.07-3</w:t>
      </w:r>
      <w:r w:rsidR="00271EA7" w:rsidRPr="008A1E31">
        <w:rPr>
          <w:rFonts w:ascii="Arial" w:hAnsi="Arial" w:cs="Arial"/>
          <w:sz w:val="22"/>
          <w:szCs w:val="22"/>
        </w:rPr>
        <w:t xml:space="preserve"> Retail </w:t>
      </w:r>
      <w:r w:rsidRPr="008A1E31">
        <w:rPr>
          <w:rFonts w:ascii="Arial" w:hAnsi="Arial" w:cs="Arial"/>
          <w:sz w:val="22"/>
          <w:szCs w:val="22"/>
        </w:rPr>
        <w:t xml:space="preserve">- the proposal </w:t>
      </w:r>
      <w:r w:rsidR="00F30AB0" w:rsidRPr="008A1E31">
        <w:rPr>
          <w:rFonts w:ascii="Arial" w:hAnsi="Arial" w:cs="Arial"/>
          <w:sz w:val="22"/>
          <w:szCs w:val="22"/>
        </w:rPr>
        <w:t>meets the objectives of this clause inc</w:t>
      </w:r>
      <w:r w:rsidR="00D96DA9">
        <w:rPr>
          <w:rFonts w:ascii="Arial" w:hAnsi="Arial" w:cs="Arial"/>
          <w:sz w:val="22"/>
          <w:szCs w:val="22"/>
        </w:rPr>
        <w:t>l</w:t>
      </w:r>
      <w:r w:rsidR="00F30AB0" w:rsidRPr="008A1E31">
        <w:rPr>
          <w:rFonts w:ascii="Arial" w:hAnsi="Arial" w:cs="Arial"/>
          <w:sz w:val="22"/>
          <w:szCs w:val="22"/>
        </w:rPr>
        <w:t>uding: “</w:t>
      </w:r>
      <w:r w:rsidR="00F30AB0" w:rsidRPr="008A1E31">
        <w:rPr>
          <w:rFonts w:ascii="Arial" w:hAnsi="Arial" w:cs="Arial"/>
          <w:i/>
          <w:sz w:val="22"/>
          <w:szCs w:val="22"/>
        </w:rPr>
        <w:t xml:space="preserve">to facilitate </w:t>
      </w:r>
      <w:r w:rsidRPr="008A1E31">
        <w:rPr>
          <w:rFonts w:ascii="Arial" w:hAnsi="Arial" w:cs="Arial"/>
          <w:i/>
          <w:sz w:val="22"/>
          <w:szCs w:val="22"/>
        </w:rPr>
        <w:t xml:space="preserve">the development of vibrant and viable </w:t>
      </w:r>
      <w:r w:rsidR="00F30AB0" w:rsidRPr="008A1E31">
        <w:rPr>
          <w:rFonts w:ascii="Arial" w:hAnsi="Arial" w:cs="Arial"/>
          <w:i/>
          <w:sz w:val="22"/>
          <w:szCs w:val="22"/>
        </w:rPr>
        <w:t xml:space="preserve">retail </w:t>
      </w:r>
      <w:r w:rsidRPr="008A1E31">
        <w:rPr>
          <w:rFonts w:ascii="Arial" w:hAnsi="Arial" w:cs="Arial"/>
          <w:i/>
          <w:sz w:val="22"/>
          <w:szCs w:val="22"/>
        </w:rPr>
        <w:t>activity centre</w:t>
      </w:r>
      <w:r w:rsidR="00F30AB0" w:rsidRPr="008A1E31">
        <w:rPr>
          <w:rFonts w:ascii="Arial" w:hAnsi="Arial" w:cs="Arial"/>
          <w:i/>
          <w:sz w:val="22"/>
          <w:szCs w:val="22"/>
        </w:rPr>
        <w:t>s</w:t>
      </w:r>
      <w:proofErr w:type="gramStart"/>
      <w:r w:rsidR="00F30AB0" w:rsidRPr="008A1E31">
        <w:rPr>
          <w:rFonts w:ascii="Arial" w:hAnsi="Arial" w:cs="Arial"/>
          <w:i/>
          <w:sz w:val="22"/>
          <w:szCs w:val="22"/>
        </w:rPr>
        <w:t>..</w:t>
      </w:r>
      <w:r w:rsidR="00F30AB0" w:rsidRPr="008A1E31">
        <w:rPr>
          <w:rFonts w:ascii="Arial" w:hAnsi="Arial" w:cs="Arial"/>
          <w:sz w:val="22"/>
          <w:szCs w:val="22"/>
        </w:rPr>
        <w:t>”</w:t>
      </w:r>
      <w:proofErr w:type="gramEnd"/>
      <w:r w:rsidR="00F30AB0" w:rsidRPr="008A1E31">
        <w:rPr>
          <w:rFonts w:ascii="Arial" w:hAnsi="Arial" w:cs="Arial"/>
          <w:sz w:val="22"/>
          <w:szCs w:val="22"/>
        </w:rPr>
        <w:t xml:space="preserve"> </w:t>
      </w:r>
      <w:r w:rsidRPr="008A1E31">
        <w:rPr>
          <w:rFonts w:ascii="Arial" w:hAnsi="Arial" w:cs="Arial"/>
          <w:sz w:val="22"/>
          <w:szCs w:val="22"/>
        </w:rPr>
        <w:t xml:space="preserve">that </w:t>
      </w:r>
      <w:r w:rsidR="00F30AB0" w:rsidRPr="008A1E31">
        <w:rPr>
          <w:rFonts w:ascii="Arial" w:hAnsi="Arial" w:cs="Arial"/>
          <w:sz w:val="22"/>
          <w:szCs w:val="22"/>
        </w:rPr>
        <w:t xml:space="preserve">provide a </w:t>
      </w:r>
      <w:r w:rsidR="00F30AB0" w:rsidRPr="008A1E31">
        <w:rPr>
          <w:rFonts w:ascii="Arial" w:hAnsi="Arial" w:cs="Arial"/>
          <w:i/>
          <w:sz w:val="22"/>
          <w:szCs w:val="22"/>
        </w:rPr>
        <w:t>“..</w:t>
      </w:r>
      <w:proofErr w:type="gramStart"/>
      <w:r w:rsidRPr="008A1E31">
        <w:rPr>
          <w:rFonts w:ascii="Arial" w:hAnsi="Arial" w:cs="Arial"/>
          <w:i/>
          <w:sz w:val="22"/>
          <w:szCs w:val="22"/>
        </w:rPr>
        <w:t>clear</w:t>
      </w:r>
      <w:proofErr w:type="gramEnd"/>
      <w:r w:rsidRPr="008A1E31">
        <w:rPr>
          <w:rFonts w:ascii="Arial" w:hAnsi="Arial" w:cs="Arial"/>
          <w:i/>
          <w:sz w:val="22"/>
          <w:szCs w:val="22"/>
        </w:rPr>
        <w:t xml:space="preserve"> net community benefit</w:t>
      </w:r>
      <w:r w:rsidR="00F30AB0" w:rsidRPr="008A1E31">
        <w:rPr>
          <w:rFonts w:ascii="Arial" w:hAnsi="Arial" w:cs="Arial"/>
          <w:sz w:val="22"/>
          <w:szCs w:val="22"/>
        </w:rPr>
        <w:t xml:space="preserve">” and </w:t>
      </w:r>
      <w:r w:rsidR="00271EA7" w:rsidRPr="008A1E31">
        <w:rPr>
          <w:rFonts w:ascii="Arial" w:hAnsi="Arial" w:cs="Arial"/>
          <w:sz w:val="22"/>
          <w:szCs w:val="22"/>
        </w:rPr>
        <w:t>“</w:t>
      </w:r>
      <w:r w:rsidR="00271EA7" w:rsidRPr="008A1E31">
        <w:rPr>
          <w:rFonts w:ascii="Arial" w:hAnsi="Arial" w:cs="Arial"/>
          <w:i/>
          <w:sz w:val="22"/>
          <w:szCs w:val="22"/>
        </w:rPr>
        <w:t>avoid the risk of exacerbating problem gambling</w:t>
      </w:r>
      <w:r w:rsidR="00271EA7" w:rsidRPr="008A1E31">
        <w:rPr>
          <w:rFonts w:ascii="Arial" w:hAnsi="Arial" w:cs="Arial"/>
          <w:sz w:val="22"/>
          <w:szCs w:val="22"/>
        </w:rPr>
        <w:t>”. The proposal achieves many of the requirement</w:t>
      </w:r>
      <w:r w:rsidR="00F30AB0" w:rsidRPr="008A1E31">
        <w:rPr>
          <w:rFonts w:ascii="Arial" w:hAnsi="Arial" w:cs="Arial"/>
          <w:sz w:val="22"/>
          <w:szCs w:val="22"/>
        </w:rPr>
        <w:t>s of the strategy to</w:t>
      </w:r>
      <w:r w:rsidR="00271EA7" w:rsidRPr="008A1E31">
        <w:rPr>
          <w:rFonts w:ascii="Arial" w:hAnsi="Arial" w:cs="Arial"/>
          <w:sz w:val="22"/>
          <w:szCs w:val="22"/>
        </w:rPr>
        <w:t xml:space="preserve"> encourag</w:t>
      </w:r>
      <w:r w:rsidR="00F30AB0" w:rsidRPr="008A1E31">
        <w:rPr>
          <w:rFonts w:ascii="Arial" w:hAnsi="Arial" w:cs="Arial"/>
          <w:sz w:val="22"/>
          <w:szCs w:val="22"/>
        </w:rPr>
        <w:t>e</w:t>
      </w:r>
      <w:r w:rsidR="00271EA7" w:rsidRPr="008A1E31">
        <w:rPr>
          <w:rFonts w:ascii="Arial" w:hAnsi="Arial" w:cs="Arial"/>
          <w:sz w:val="22"/>
          <w:szCs w:val="22"/>
        </w:rPr>
        <w:t xml:space="preserve"> a “</w:t>
      </w:r>
      <w:r w:rsidR="00271EA7" w:rsidRPr="008A1E31">
        <w:rPr>
          <w:rFonts w:ascii="Arial" w:hAnsi="Arial" w:cs="Arial"/>
          <w:i/>
          <w:sz w:val="22"/>
          <w:szCs w:val="22"/>
        </w:rPr>
        <w:t>mix of retail, office, cafes, entertainment, housing, education and community facilities to locate within activity centres</w:t>
      </w:r>
      <w:r w:rsidR="00271EA7" w:rsidRPr="008A1E31">
        <w:rPr>
          <w:rFonts w:ascii="Arial" w:hAnsi="Arial" w:cs="Arial"/>
          <w:sz w:val="22"/>
          <w:szCs w:val="22"/>
        </w:rPr>
        <w:t>”.</w:t>
      </w:r>
    </w:p>
    <w:p w:rsidR="00FF51FE" w:rsidRPr="008A1E31" w:rsidRDefault="00FF51FE" w:rsidP="00FF51FE">
      <w:pPr>
        <w:jc w:val="left"/>
        <w:rPr>
          <w:rFonts w:ascii="Arial" w:hAnsi="Arial" w:cs="Arial"/>
          <w:sz w:val="22"/>
          <w:szCs w:val="22"/>
        </w:rPr>
      </w:pPr>
      <w:r w:rsidRPr="008A1E31">
        <w:rPr>
          <w:rFonts w:ascii="Arial" w:hAnsi="Arial" w:cs="Arial"/>
          <w:sz w:val="22"/>
          <w:szCs w:val="22"/>
        </w:rPr>
        <w:t xml:space="preserve">Clause 21.07-8 </w:t>
      </w:r>
      <w:r w:rsidR="00271EA7" w:rsidRPr="008A1E31">
        <w:rPr>
          <w:rFonts w:ascii="Arial" w:hAnsi="Arial" w:cs="Arial"/>
          <w:sz w:val="22"/>
          <w:szCs w:val="22"/>
        </w:rPr>
        <w:t xml:space="preserve">City of Greater Geelong Retail Activity Centre Hierarchy </w:t>
      </w:r>
      <w:r w:rsidRPr="008A1E31">
        <w:rPr>
          <w:rFonts w:ascii="Arial" w:hAnsi="Arial" w:cs="Arial"/>
          <w:sz w:val="22"/>
          <w:szCs w:val="22"/>
        </w:rPr>
        <w:t xml:space="preserve">- the Amendment will facilitate a sub-regional activity centre at Leopold which is nominated </w:t>
      </w:r>
      <w:r w:rsidR="00F30AB0" w:rsidRPr="008A1E31">
        <w:rPr>
          <w:rFonts w:ascii="Arial" w:hAnsi="Arial" w:cs="Arial"/>
          <w:sz w:val="22"/>
          <w:szCs w:val="22"/>
        </w:rPr>
        <w:t xml:space="preserve">for this purpose </w:t>
      </w:r>
      <w:r w:rsidRPr="008A1E31">
        <w:rPr>
          <w:rFonts w:ascii="Arial" w:hAnsi="Arial" w:cs="Arial"/>
          <w:sz w:val="22"/>
          <w:szCs w:val="22"/>
        </w:rPr>
        <w:t>in the Retail Hierarchy</w:t>
      </w:r>
      <w:r w:rsidR="00271EA7" w:rsidRPr="008A1E31">
        <w:rPr>
          <w:rFonts w:ascii="Arial" w:hAnsi="Arial" w:cs="Arial"/>
          <w:sz w:val="22"/>
          <w:szCs w:val="22"/>
        </w:rPr>
        <w:t xml:space="preserve"> </w:t>
      </w:r>
      <w:r w:rsidRPr="008A1E31">
        <w:rPr>
          <w:rFonts w:ascii="Arial" w:hAnsi="Arial" w:cs="Arial"/>
          <w:sz w:val="22"/>
          <w:szCs w:val="22"/>
        </w:rPr>
        <w:t xml:space="preserve">Table and Map.  </w:t>
      </w:r>
    </w:p>
    <w:p w:rsidR="00E118EB" w:rsidRPr="008A1E31" w:rsidRDefault="00FF51FE" w:rsidP="00FF51FE">
      <w:pPr>
        <w:jc w:val="left"/>
        <w:rPr>
          <w:rFonts w:ascii="Arial" w:hAnsi="Arial" w:cs="Arial"/>
          <w:sz w:val="22"/>
          <w:szCs w:val="22"/>
        </w:rPr>
      </w:pPr>
      <w:r w:rsidRPr="008A1E31">
        <w:rPr>
          <w:rFonts w:ascii="Arial" w:hAnsi="Arial" w:cs="Arial"/>
          <w:sz w:val="22"/>
          <w:szCs w:val="22"/>
        </w:rPr>
        <w:t>Clause 21.14</w:t>
      </w:r>
      <w:r w:rsidR="00E118EB" w:rsidRPr="008A1E31">
        <w:rPr>
          <w:rFonts w:ascii="Arial" w:hAnsi="Arial" w:cs="Arial"/>
          <w:sz w:val="22"/>
          <w:szCs w:val="22"/>
        </w:rPr>
        <w:t xml:space="preserve"> - 2</w:t>
      </w:r>
      <w:r w:rsidR="00271EA7" w:rsidRPr="008A1E31">
        <w:rPr>
          <w:rFonts w:ascii="Arial" w:hAnsi="Arial" w:cs="Arial"/>
          <w:sz w:val="22"/>
          <w:szCs w:val="22"/>
        </w:rPr>
        <w:t xml:space="preserve"> The Bellarine Peninsula –</w:t>
      </w:r>
      <w:r w:rsidRPr="008A1E31">
        <w:rPr>
          <w:rFonts w:ascii="Arial" w:hAnsi="Arial" w:cs="Arial"/>
          <w:sz w:val="22"/>
          <w:szCs w:val="22"/>
        </w:rPr>
        <w:t xml:space="preserve"> </w:t>
      </w:r>
      <w:r w:rsidR="00271EA7" w:rsidRPr="008A1E31">
        <w:rPr>
          <w:rFonts w:ascii="Arial" w:hAnsi="Arial" w:cs="Arial"/>
          <w:sz w:val="22"/>
          <w:szCs w:val="22"/>
        </w:rPr>
        <w:t>the specific strategies relating to Leopold include</w:t>
      </w:r>
      <w:r w:rsidR="00E118EB" w:rsidRPr="008A1E31">
        <w:rPr>
          <w:rFonts w:ascii="Arial" w:hAnsi="Arial" w:cs="Arial"/>
          <w:sz w:val="22"/>
          <w:szCs w:val="22"/>
        </w:rPr>
        <w:t>:</w:t>
      </w:r>
    </w:p>
    <w:p w:rsidR="00FF51FE" w:rsidRPr="008A1E31" w:rsidRDefault="00E118EB" w:rsidP="00E118EB">
      <w:pPr>
        <w:numPr>
          <w:ilvl w:val="0"/>
          <w:numId w:val="49"/>
        </w:numPr>
        <w:jc w:val="left"/>
        <w:rPr>
          <w:rFonts w:ascii="Arial" w:hAnsi="Arial" w:cs="Arial"/>
          <w:i/>
          <w:sz w:val="22"/>
          <w:szCs w:val="22"/>
        </w:rPr>
      </w:pPr>
      <w:r w:rsidRPr="008A1E31">
        <w:rPr>
          <w:rFonts w:ascii="Arial" w:hAnsi="Arial" w:cs="Arial"/>
          <w:i/>
          <w:sz w:val="22"/>
          <w:szCs w:val="22"/>
        </w:rPr>
        <w:t>S</w:t>
      </w:r>
      <w:r w:rsidR="00271EA7" w:rsidRPr="008A1E31">
        <w:rPr>
          <w:rFonts w:ascii="Arial" w:hAnsi="Arial" w:cs="Arial"/>
          <w:i/>
          <w:sz w:val="22"/>
          <w:szCs w:val="22"/>
        </w:rPr>
        <w:t>upport</w:t>
      </w:r>
      <w:r w:rsidR="00FF51FE" w:rsidRPr="008A1E31">
        <w:rPr>
          <w:rFonts w:ascii="Arial" w:hAnsi="Arial" w:cs="Arial"/>
          <w:i/>
          <w:sz w:val="22"/>
          <w:szCs w:val="22"/>
        </w:rPr>
        <w:t xml:space="preserve"> Leopold as a </w:t>
      </w:r>
      <w:r w:rsidR="00271EA7" w:rsidRPr="008A1E31">
        <w:rPr>
          <w:rFonts w:ascii="Arial" w:hAnsi="Arial" w:cs="Arial"/>
          <w:i/>
          <w:sz w:val="22"/>
          <w:szCs w:val="22"/>
        </w:rPr>
        <w:t>S</w:t>
      </w:r>
      <w:r w:rsidR="00FF51FE" w:rsidRPr="008A1E31">
        <w:rPr>
          <w:rFonts w:ascii="Arial" w:hAnsi="Arial" w:cs="Arial"/>
          <w:i/>
          <w:sz w:val="22"/>
          <w:szCs w:val="22"/>
        </w:rPr>
        <w:t>ub</w:t>
      </w:r>
      <w:r w:rsidR="00271EA7" w:rsidRPr="008A1E31">
        <w:rPr>
          <w:rFonts w:ascii="Arial" w:hAnsi="Arial" w:cs="Arial"/>
          <w:i/>
          <w:sz w:val="22"/>
          <w:szCs w:val="22"/>
        </w:rPr>
        <w:t xml:space="preserve"> </w:t>
      </w:r>
      <w:r w:rsidRPr="008A1E31">
        <w:rPr>
          <w:rFonts w:ascii="Arial" w:hAnsi="Arial" w:cs="Arial"/>
          <w:i/>
          <w:sz w:val="22"/>
          <w:szCs w:val="22"/>
        </w:rPr>
        <w:t>Regional Retail A</w:t>
      </w:r>
      <w:r w:rsidR="00FF51FE" w:rsidRPr="008A1E31">
        <w:rPr>
          <w:rFonts w:ascii="Arial" w:hAnsi="Arial" w:cs="Arial"/>
          <w:i/>
          <w:sz w:val="22"/>
          <w:szCs w:val="22"/>
        </w:rPr>
        <w:t xml:space="preserve">ctivity </w:t>
      </w:r>
      <w:r w:rsidRPr="008A1E31">
        <w:rPr>
          <w:rFonts w:ascii="Arial" w:hAnsi="Arial" w:cs="Arial"/>
          <w:i/>
          <w:sz w:val="22"/>
          <w:szCs w:val="22"/>
        </w:rPr>
        <w:t>C</w:t>
      </w:r>
      <w:r w:rsidR="00FF51FE" w:rsidRPr="008A1E31">
        <w:rPr>
          <w:rFonts w:ascii="Arial" w:hAnsi="Arial" w:cs="Arial"/>
          <w:i/>
          <w:sz w:val="22"/>
          <w:szCs w:val="22"/>
        </w:rPr>
        <w:t xml:space="preserve">entre </w:t>
      </w:r>
      <w:r w:rsidRPr="008A1E31">
        <w:rPr>
          <w:rFonts w:ascii="Arial" w:hAnsi="Arial" w:cs="Arial"/>
          <w:i/>
          <w:sz w:val="22"/>
          <w:szCs w:val="22"/>
        </w:rPr>
        <w:t xml:space="preserve">for the Bellarine </w:t>
      </w:r>
      <w:r w:rsidR="00C95366" w:rsidRPr="008A1E31">
        <w:rPr>
          <w:rFonts w:ascii="Arial" w:hAnsi="Arial" w:cs="Arial"/>
          <w:i/>
          <w:sz w:val="22"/>
          <w:szCs w:val="22"/>
        </w:rPr>
        <w:t>Peninsula</w:t>
      </w:r>
      <w:r w:rsidR="00C95366">
        <w:rPr>
          <w:rFonts w:ascii="Arial" w:hAnsi="Arial" w:cs="Arial"/>
          <w:i/>
          <w:sz w:val="22"/>
          <w:szCs w:val="22"/>
        </w:rPr>
        <w:t xml:space="preserve"> </w:t>
      </w:r>
      <w:r w:rsidR="00C95366" w:rsidRPr="008A1E31">
        <w:rPr>
          <w:rFonts w:ascii="Arial" w:hAnsi="Arial" w:cs="Arial"/>
          <w:i/>
          <w:sz w:val="22"/>
          <w:szCs w:val="22"/>
        </w:rPr>
        <w:t>that</w:t>
      </w:r>
      <w:r w:rsidR="00FF51FE" w:rsidRPr="008A1E31">
        <w:rPr>
          <w:rFonts w:ascii="Arial" w:hAnsi="Arial" w:cs="Arial"/>
          <w:i/>
          <w:sz w:val="22"/>
          <w:szCs w:val="22"/>
        </w:rPr>
        <w:t xml:space="preserve"> also provides local community, recreational and employment facilities to Leopold’s residents.   </w:t>
      </w:r>
    </w:p>
    <w:p w:rsidR="00E118EB" w:rsidRPr="008A1E31" w:rsidRDefault="00E118EB" w:rsidP="00E118EB">
      <w:pPr>
        <w:numPr>
          <w:ilvl w:val="0"/>
          <w:numId w:val="49"/>
        </w:numPr>
        <w:jc w:val="left"/>
        <w:rPr>
          <w:rFonts w:ascii="Arial" w:hAnsi="Arial" w:cs="Arial"/>
          <w:sz w:val="22"/>
          <w:szCs w:val="22"/>
        </w:rPr>
      </w:pPr>
      <w:r w:rsidRPr="008A1E31">
        <w:rPr>
          <w:rFonts w:ascii="Arial" w:hAnsi="Arial" w:cs="Arial"/>
          <w:i/>
          <w:sz w:val="22"/>
          <w:szCs w:val="22"/>
        </w:rPr>
        <w:t xml:space="preserve">Encourage the northerly expansion of the Sub Regional Retail Activity Centre, ensuring any development integrates with the existing centre and surrounding community facilities, and enhances its appearance and </w:t>
      </w:r>
      <w:r w:rsidR="00C95366" w:rsidRPr="008A1E31">
        <w:rPr>
          <w:rFonts w:ascii="Arial" w:hAnsi="Arial" w:cs="Arial"/>
          <w:i/>
          <w:sz w:val="22"/>
          <w:szCs w:val="22"/>
        </w:rPr>
        <w:t>functionality.</w:t>
      </w:r>
    </w:p>
    <w:p w:rsidR="00E118EB" w:rsidRPr="008A1E31" w:rsidRDefault="00E118EB" w:rsidP="00E118EB">
      <w:pPr>
        <w:jc w:val="left"/>
        <w:rPr>
          <w:rFonts w:ascii="Arial" w:hAnsi="Arial" w:cs="Arial"/>
          <w:sz w:val="22"/>
          <w:szCs w:val="22"/>
        </w:rPr>
      </w:pPr>
      <w:r w:rsidRPr="008A1E31">
        <w:rPr>
          <w:rFonts w:ascii="Arial" w:hAnsi="Arial" w:cs="Arial"/>
          <w:sz w:val="22"/>
          <w:szCs w:val="22"/>
        </w:rPr>
        <w:t xml:space="preserve">Clause 21.14-3 Implementation – the amendment is </w:t>
      </w:r>
      <w:r w:rsidR="00AA2C64">
        <w:rPr>
          <w:rFonts w:ascii="Arial" w:hAnsi="Arial" w:cs="Arial"/>
          <w:sz w:val="22"/>
          <w:szCs w:val="22"/>
        </w:rPr>
        <w:t xml:space="preserve">generally </w:t>
      </w:r>
      <w:r w:rsidRPr="008A1E31">
        <w:rPr>
          <w:rFonts w:ascii="Arial" w:hAnsi="Arial" w:cs="Arial"/>
          <w:sz w:val="22"/>
          <w:szCs w:val="22"/>
        </w:rPr>
        <w:t>consistent with the “applying zones and overlays” section in relation to Leopold which includes:</w:t>
      </w:r>
    </w:p>
    <w:p w:rsidR="00E118EB" w:rsidRPr="008A1E31" w:rsidRDefault="00E118EB" w:rsidP="00E118EB">
      <w:pPr>
        <w:numPr>
          <w:ilvl w:val="0"/>
          <w:numId w:val="49"/>
        </w:numPr>
        <w:jc w:val="left"/>
        <w:rPr>
          <w:rFonts w:ascii="Arial" w:hAnsi="Arial" w:cs="Arial"/>
          <w:i/>
          <w:sz w:val="22"/>
          <w:szCs w:val="22"/>
        </w:rPr>
      </w:pPr>
      <w:r w:rsidRPr="008A1E31">
        <w:rPr>
          <w:rFonts w:ascii="Arial" w:hAnsi="Arial" w:cs="Arial"/>
          <w:i/>
          <w:sz w:val="22"/>
          <w:szCs w:val="22"/>
        </w:rPr>
        <w:t>Apply a combination of business zones, a Design and Development Overlay and a Development Plan Overlay to facilitate the expansion of the Leopold Sub Regional Activity Centre.</w:t>
      </w:r>
    </w:p>
    <w:p w:rsidR="00E118EB" w:rsidRPr="008A1E31" w:rsidRDefault="00E118EB" w:rsidP="00E118EB">
      <w:pPr>
        <w:jc w:val="left"/>
        <w:rPr>
          <w:rFonts w:ascii="Arial" w:hAnsi="Arial" w:cs="Arial"/>
          <w:sz w:val="22"/>
          <w:szCs w:val="22"/>
        </w:rPr>
      </w:pPr>
      <w:r w:rsidRPr="008A1E31">
        <w:rPr>
          <w:rFonts w:ascii="Arial" w:hAnsi="Arial" w:cs="Arial"/>
          <w:sz w:val="22"/>
          <w:szCs w:val="22"/>
        </w:rPr>
        <w:t xml:space="preserve">Clause 21.14 References  – the amendment </w:t>
      </w:r>
      <w:r w:rsidR="00AA2C64">
        <w:rPr>
          <w:rFonts w:ascii="Arial" w:hAnsi="Arial" w:cs="Arial"/>
          <w:sz w:val="22"/>
          <w:szCs w:val="22"/>
        </w:rPr>
        <w:t>and permit application are</w:t>
      </w:r>
      <w:r w:rsidRPr="008A1E31">
        <w:rPr>
          <w:rFonts w:ascii="Arial" w:hAnsi="Arial" w:cs="Arial"/>
          <w:sz w:val="22"/>
          <w:szCs w:val="22"/>
        </w:rPr>
        <w:t xml:space="preserve"> consistent with two of the reference documents listed at this clause being the </w:t>
      </w:r>
      <w:r w:rsidRPr="008A1E31">
        <w:rPr>
          <w:rFonts w:ascii="Arial" w:hAnsi="Arial" w:cs="Arial"/>
          <w:i/>
          <w:sz w:val="22"/>
          <w:szCs w:val="22"/>
        </w:rPr>
        <w:t>Leopold Structure Plan 2011 (amended 2013)</w:t>
      </w:r>
      <w:r w:rsidRPr="008A1E31">
        <w:rPr>
          <w:rFonts w:ascii="Arial" w:hAnsi="Arial" w:cs="Arial"/>
          <w:sz w:val="22"/>
          <w:szCs w:val="22"/>
        </w:rPr>
        <w:t xml:space="preserve"> and the </w:t>
      </w:r>
      <w:r w:rsidRPr="008A1E31">
        <w:rPr>
          <w:rFonts w:ascii="Arial" w:hAnsi="Arial" w:cs="Arial"/>
          <w:i/>
          <w:sz w:val="22"/>
          <w:szCs w:val="22"/>
        </w:rPr>
        <w:t>Leopold Urban Design Framework 2011</w:t>
      </w:r>
      <w:r w:rsidRPr="008A1E31">
        <w:rPr>
          <w:rFonts w:ascii="Arial" w:hAnsi="Arial" w:cs="Arial"/>
          <w:sz w:val="22"/>
          <w:szCs w:val="22"/>
        </w:rPr>
        <w:t>.</w:t>
      </w:r>
    </w:p>
    <w:p w:rsidR="008A1E31" w:rsidRPr="008A1E31" w:rsidRDefault="00FF51FE" w:rsidP="008A1E31">
      <w:pPr>
        <w:spacing w:after="120"/>
        <w:rPr>
          <w:rFonts w:ascii="Arial" w:hAnsi="Arial" w:cs="Arial"/>
          <w:sz w:val="22"/>
          <w:szCs w:val="22"/>
        </w:rPr>
      </w:pPr>
      <w:r w:rsidRPr="008A1E31">
        <w:rPr>
          <w:rFonts w:ascii="Arial" w:hAnsi="Arial" w:cs="Arial"/>
          <w:sz w:val="22"/>
          <w:szCs w:val="22"/>
        </w:rPr>
        <w:t xml:space="preserve">Clause 22.03 Assessment Criteria for Retail Planning Applications – </w:t>
      </w:r>
      <w:r w:rsidR="008A1E31" w:rsidRPr="008A1E31">
        <w:rPr>
          <w:rFonts w:ascii="Arial" w:hAnsi="Arial" w:cs="Arial"/>
          <w:sz w:val="22"/>
          <w:szCs w:val="22"/>
        </w:rPr>
        <w:t xml:space="preserve">this local policy applies where a planning scheme amendment or planning permit application proposes new or expanded provision of retail floor space within the municipality. The policy requires that issues of retail demand, retail supply, escape spending, impact on existing retail facilities, net community benefit, and design and location be addressed in all retail development proposals. The economic assessment submitted with the application and Council’s independent assessment indicate the proposal can proceed </w:t>
      </w:r>
      <w:r w:rsidR="00AA2C64">
        <w:rPr>
          <w:rFonts w:ascii="Arial" w:hAnsi="Arial" w:cs="Arial"/>
          <w:sz w:val="22"/>
          <w:szCs w:val="22"/>
        </w:rPr>
        <w:t xml:space="preserve">(in a staged manner) </w:t>
      </w:r>
      <w:r w:rsidR="008A1E31" w:rsidRPr="008A1E31">
        <w:rPr>
          <w:rFonts w:ascii="Arial" w:hAnsi="Arial" w:cs="Arial"/>
          <w:sz w:val="22"/>
          <w:szCs w:val="22"/>
        </w:rPr>
        <w:t>without major impact on existing centres.</w:t>
      </w:r>
    </w:p>
    <w:p w:rsidR="008A54CA" w:rsidRDefault="00271EA7" w:rsidP="008A54CA">
      <w:pPr>
        <w:jc w:val="left"/>
        <w:rPr>
          <w:rFonts w:ascii="Arial" w:hAnsi="Arial" w:cs="Arial"/>
          <w:sz w:val="22"/>
          <w:szCs w:val="22"/>
        </w:rPr>
      </w:pPr>
      <w:r w:rsidRPr="008A1E31">
        <w:rPr>
          <w:rFonts w:ascii="Arial" w:hAnsi="Arial" w:cs="Arial"/>
          <w:sz w:val="22"/>
          <w:szCs w:val="22"/>
        </w:rPr>
        <w:t xml:space="preserve">Clause 22.57 Gaming - </w:t>
      </w:r>
      <w:r w:rsidR="008A54CA" w:rsidRPr="008A1E31">
        <w:rPr>
          <w:rFonts w:ascii="Arial" w:hAnsi="Arial" w:cs="Arial"/>
          <w:sz w:val="22"/>
          <w:szCs w:val="22"/>
        </w:rPr>
        <w:t>the addition of the site to Schedule 3 to Clause 52.28 Gaming will prohibit gaming machines in the Leopold Sub Regional Activity Centre consistent with the</w:t>
      </w:r>
      <w:r w:rsidR="008A54CA">
        <w:rPr>
          <w:rFonts w:ascii="Arial" w:hAnsi="Arial" w:cs="Arial"/>
          <w:sz w:val="22"/>
          <w:szCs w:val="22"/>
        </w:rPr>
        <w:t xml:space="preserve"> Gaming policy at Clause 22.57 which discourages gaming machines on sites within the main transport, shopping, community and civic functions of an activity centre.</w:t>
      </w:r>
    </w:p>
    <w:p w:rsidR="00A068E6" w:rsidRPr="00420A5B" w:rsidRDefault="00A068E6" w:rsidP="004937F8">
      <w:pPr>
        <w:pStyle w:val="Heading3"/>
        <w:rPr>
          <w:rFonts w:ascii="Arial" w:hAnsi="Arial" w:cs="Arial"/>
          <w:szCs w:val="24"/>
        </w:rPr>
      </w:pPr>
      <w:r w:rsidRPr="00420A5B">
        <w:rPr>
          <w:rFonts w:ascii="Arial" w:hAnsi="Arial" w:cs="Arial"/>
          <w:szCs w:val="24"/>
        </w:rPr>
        <w:t>Does the amendment make proper use of the Victoria Planning Provisions?</w:t>
      </w:r>
    </w:p>
    <w:p w:rsidR="005D5D08" w:rsidRDefault="00B972E7" w:rsidP="00190AA9">
      <w:pPr>
        <w:jc w:val="left"/>
        <w:rPr>
          <w:rFonts w:ascii="Arial" w:hAnsi="Arial" w:cs="Arial"/>
          <w:sz w:val="22"/>
          <w:szCs w:val="22"/>
        </w:rPr>
      </w:pPr>
      <w:r>
        <w:rPr>
          <w:rFonts w:ascii="Arial" w:hAnsi="Arial" w:cs="Arial"/>
          <w:sz w:val="22"/>
          <w:szCs w:val="22"/>
        </w:rPr>
        <w:t>The Commercial 1 zone is the appropriate zone for an activity centre.  The Public Park and Recreation Zone will reflect the ultimate public use and ownership of the proposed drainage reserve. The 2 lot subdivision permit will subdivide the reserve from the parent title along the proposed zone boundary between PPRZ and the Farming Zone.  The permit will create a reserve and hence the land will be in public ownership.</w:t>
      </w:r>
    </w:p>
    <w:p w:rsidR="00115721" w:rsidRDefault="00B972E7" w:rsidP="00190AA9">
      <w:pPr>
        <w:jc w:val="left"/>
        <w:rPr>
          <w:rFonts w:ascii="Arial" w:hAnsi="Arial" w:cs="Arial"/>
          <w:sz w:val="22"/>
          <w:szCs w:val="22"/>
        </w:rPr>
      </w:pPr>
      <w:r>
        <w:rPr>
          <w:rFonts w:ascii="Arial" w:hAnsi="Arial" w:cs="Arial"/>
          <w:sz w:val="22"/>
          <w:szCs w:val="22"/>
        </w:rPr>
        <w:lastRenderedPageBreak/>
        <w:t>The DPO is an appropriate tool to ensure detailed planning and engineering issues are dealt with across both expansion sites prior to development occurring.</w:t>
      </w:r>
    </w:p>
    <w:p w:rsidR="00B972E7" w:rsidRPr="00F27102" w:rsidRDefault="00B972E7" w:rsidP="00190AA9">
      <w:pPr>
        <w:jc w:val="left"/>
        <w:rPr>
          <w:rFonts w:ascii="Arial" w:hAnsi="Arial" w:cs="Arial"/>
          <w:sz w:val="22"/>
          <w:szCs w:val="22"/>
        </w:rPr>
      </w:pPr>
      <w:r>
        <w:rPr>
          <w:rFonts w:ascii="Arial" w:hAnsi="Arial" w:cs="Arial"/>
          <w:sz w:val="22"/>
          <w:szCs w:val="22"/>
        </w:rPr>
        <w:t>The use of Clause 52.28 is the appropriate tool to control gaming machines in a shopping centre.</w:t>
      </w:r>
    </w:p>
    <w:p w:rsidR="00A068E6" w:rsidRPr="00420A5B" w:rsidRDefault="00A068E6" w:rsidP="004937F8">
      <w:pPr>
        <w:pStyle w:val="Heading3"/>
        <w:rPr>
          <w:rFonts w:ascii="Arial" w:hAnsi="Arial" w:cs="Arial"/>
          <w:szCs w:val="24"/>
        </w:rPr>
      </w:pPr>
      <w:r w:rsidRPr="00420A5B">
        <w:rPr>
          <w:rFonts w:ascii="Arial" w:hAnsi="Arial" w:cs="Arial"/>
          <w:szCs w:val="24"/>
        </w:rPr>
        <w:t>How does the amendment address the views of any relevant agency?</w:t>
      </w:r>
    </w:p>
    <w:p w:rsidR="005D5D08" w:rsidRPr="00F27102" w:rsidRDefault="00B972E7" w:rsidP="00190AA9">
      <w:pPr>
        <w:jc w:val="left"/>
        <w:rPr>
          <w:rFonts w:ascii="Arial" w:hAnsi="Arial" w:cs="Arial"/>
          <w:sz w:val="22"/>
          <w:szCs w:val="22"/>
        </w:rPr>
      </w:pPr>
      <w:r>
        <w:rPr>
          <w:rFonts w:ascii="Arial" w:hAnsi="Arial" w:cs="Arial"/>
          <w:sz w:val="22"/>
          <w:szCs w:val="22"/>
        </w:rPr>
        <w:t>The views of key government agencies such as Vic Roads, Barwon Water and the Corangamite Catchment Management Authority will be sought as part of the exhibition of the amendment and permits.  These authorities did not raise any fundamental concerns with the activity centre expansion as part of Amendment C254 which implemented the Leopold Structure Plan and Urban Design Framework into the planning scheme.</w:t>
      </w:r>
    </w:p>
    <w:p w:rsidR="00BB1CA4" w:rsidRPr="00420A5B" w:rsidRDefault="00BC596D" w:rsidP="00B74D9F">
      <w:pPr>
        <w:pStyle w:val="Heading3"/>
        <w:rPr>
          <w:rFonts w:ascii="Arial" w:hAnsi="Arial" w:cs="Arial"/>
          <w:szCs w:val="24"/>
        </w:rPr>
      </w:pPr>
      <w:r w:rsidRPr="00420A5B">
        <w:rPr>
          <w:rFonts w:ascii="Arial" w:hAnsi="Arial" w:cs="Arial"/>
          <w:szCs w:val="24"/>
        </w:rPr>
        <w:t>D</w:t>
      </w:r>
      <w:r w:rsidR="00B74D9F" w:rsidRPr="00420A5B">
        <w:rPr>
          <w:rFonts w:ascii="Arial" w:hAnsi="Arial" w:cs="Arial"/>
          <w:szCs w:val="24"/>
        </w:rPr>
        <w:t xml:space="preserve">oes the amendment address </w:t>
      </w:r>
      <w:r w:rsidRPr="00420A5B">
        <w:rPr>
          <w:rFonts w:ascii="Arial" w:hAnsi="Arial" w:cs="Arial"/>
          <w:szCs w:val="24"/>
        </w:rPr>
        <w:t>relevant</w:t>
      </w:r>
      <w:r w:rsidR="00B74D9F" w:rsidRPr="00420A5B">
        <w:rPr>
          <w:rFonts w:ascii="Arial" w:hAnsi="Arial" w:cs="Arial"/>
          <w:szCs w:val="24"/>
        </w:rPr>
        <w:t xml:space="preserve"> requirements of the Transport Integration Act 2010?</w:t>
      </w:r>
    </w:p>
    <w:p w:rsidR="00B74D9F" w:rsidRPr="00420A5B" w:rsidRDefault="00B972E7" w:rsidP="00190AA9">
      <w:pPr>
        <w:jc w:val="left"/>
        <w:rPr>
          <w:rFonts w:ascii="Arial" w:hAnsi="Arial" w:cs="Arial"/>
          <w:sz w:val="22"/>
          <w:szCs w:val="22"/>
        </w:rPr>
      </w:pPr>
      <w:r>
        <w:rPr>
          <w:rFonts w:ascii="Arial" w:hAnsi="Arial" w:cs="Arial"/>
          <w:sz w:val="22"/>
          <w:szCs w:val="22"/>
        </w:rPr>
        <w:t>The site adjoins Bellarine Highway which is an arterial road under the control of Vic Roads.  It is likely that a new signalised intersection will be required at the intersection of the Bellarine Highway and Clifton Ave.  This will be confirmed with Vic Roads as part of the exhibition process.</w:t>
      </w:r>
    </w:p>
    <w:p w:rsidR="00814A45" w:rsidRPr="00823BB7" w:rsidRDefault="00814A45" w:rsidP="00814A45">
      <w:pPr>
        <w:pStyle w:val="Heading2"/>
        <w:rPr>
          <w:rFonts w:cs="Arial"/>
        </w:rPr>
      </w:pPr>
      <w:r w:rsidRPr="00823BB7">
        <w:rPr>
          <w:rFonts w:cs="Arial"/>
        </w:rPr>
        <w:t>Resource and administrative costs</w:t>
      </w:r>
    </w:p>
    <w:p w:rsidR="00A068E6" w:rsidRPr="00823BB7" w:rsidRDefault="00A068E6" w:rsidP="00823BB7">
      <w:pPr>
        <w:pStyle w:val="Heading3"/>
        <w:rPr>
          <w:rFonts w:ascii="Arial" w:hAnsi="Arial" w:cs="Arial"/>
          <w:szCs w:val="24"/>
        </w:rPr>
      </w:pPr>
      <w:r w:rsidRPr="00823BB7">
        <w:rPr>
          <w:rFonts w:ascii="Arial" w:hAnsi="Arial" w:cs="Arial"/>
          <w:szCs w:val="24"/>
        </w:rPr>
        <w:t>What impact will the new planning provisions have on the resource and administrative costs of the responsible authority?</w:t>
      </w:r>
    </w:p>
    <w:p w:rsidR="00261580" w:rsidRDefault="00B972E7" w:rsidP="00A11194">
      <w:pPr>
        <w:rPr>
          <w:rFonts w:ascii="Arial" w:hAnsi="Arial" w:cs="Arial"/>
          <w:sz w:val="22"/>
          <w:szCs w:val="22"/>
        </w:rPr>
      </w:pPr>
      <w:r>
        <w:rPr>
          <w:rFonts w:ascii="Arial" w:hAnsi="Arial" w:cs="Arial"/>
          <w:sz w:val="22"/>
          <w:szCs w:val="22"/>
        </w:rPr>
        <w:t>The amendment will not have any significant impact on the resources or administrative costs of Council as all infrastructure costs will be funded by the developers via a Section 173 Agreement and planning permit conditions.</w:t>
      </w:r>
    </w:p>
    <w:p w:rsidR="003B6F98" w:rsidRPr="00ED3674" w:rsidRDefault="003B6F98" w:rsidP="00ED3674">
      <w:pPr>
        <w:pStyle w:val="Heading2"/>
        <w:rPr>
          <w:rFonts w:cs="Arial"/>
        </w:rPr>
      </w:pPr>
      <w:r w:rsidRPr="00ED3674">
        <w:rPr>
          <w:rFonts w:cs="Arial"/>
        </w:rPr>
        <w:t>Panel hearing dates</w:t>
      </w:r>
    </w:p>
    <w:p w:rsidR="003B6F98" w:rsidRPr="00ED3674" w:rsidRDefault="003B6F98" w:rsidP="00ED3674">
      <w:pPr>
        <w:rPr>
          <w:rFonts w:ascii="Arial" w:hAnsi="Arial" w:cs="Arial"/>
          <w:sz w:val="22"/>
          <w:szCs w:val="22"/>
        </w:rPr>
      </w:pPr>
      <w:r w:rsidRPr="00ED3674">
        <w:rPr>
          <w:rFonts w:ascii="Arial" w:hAnsi="Arial" w:cs="Arial"/>
          <w:sz w:val="22"/>
          <w:szCs w:val="22"/>
        </w:rPr>
        <w:t>In accordance with clause 4(2) of Ministerial Direction No.15 the following panel hearing dates have been set for this amendment:</w:t>
      </w:r>
    </w:p>
    <w:p w:rsidR="003B6F98" w:rsidRPr="00ED3674" w:rsidRDefault="003B6F98" w:rsidP="00C93B2C">
      <w:pPr>
        <w:numPr>
          <w:ilvl w:val="0"/>
          <w:numId w:val="40"/>
        </w:numPr>
        <w:spacing w:after="120"/>
        <w:ind w:left="357" w:hanging="357"/>
        <w:jc w:val="left"/>
        <w:rPr>
          <w:rFonts w:ascii="New York" w:hAnsi="New York"/>
          <w:sz w:val="22"/>
          <w:szCs w:val="22"/>
        </w:rPr>
      </w:pPr>
      <w:r w:rsidRPr="00ED3674">
        <w:rPr>
          <w:rFonts w:ascii="Arial" w:hAnsi="Arial" w:cs="Arial"/>
          <w:sz w:val="22"/>
          <w:szCs w:val="22"/>
        </w:rPr>
        <w:t xml:space="preserve">directions hearing:  </w:t>
      </w:r>
      <w:r w:rsidR="00D54202">
        <w:rPr>
          <w:rFonts w:ascii="Arial" w:hAnsi="Arial" w:cs="Arial"/>
          <w:sz w:val="22"/>
          <w:szCs w:val="22"/>
        </w:rPr>
        <w:t>week starting 10 February 2014</w:t>
      </w:r>
    </w:p>
    <w:p w:rsidR="003B6F98" w:rsidRPr="00C93B2C" w:rsidRDefault="003B6F98" w:rsidP="00C93B2C">
      <w:pPr>
        <w:numPr>
          <w:ilvl w:val="0"/>
          <w:numId w:val="40"/>
        </w:numPr>
        <w:spacing w:after="120"/>
        <w:ind w:left="357" w:hanging="357"/>
        <w:jc w:val="left"/>
        <w:rPr>
          <w:sz w:val="22"/>
          <w:szCs w:val="22"/>
        </w:rPr>
      </w:pPr>
      <w:r w:rsidRPr="00ED3674">
        <w:rPr>
          <w:rFonts w:ascii="Arial" w:hAnsi="Arial" w:cs="Arial"/>
          <w:sz w:val="22"/>
          <w:szCs w:val="22"/>
        </w:rPr>
        <w:t xml:space="preserve">panel hearing:  </w:t>
      </w:r>
      <w:r w:rsidR="00D54202">
        <w:rPr>
          <w:rFonts w:ascii="Arial" w:hAnsi="Arial" w:cs="Arial"/>
          <w:sz w:val="22"/>
          <w:szCs w:val="22"/>
        </w:rPr>
        <w:t>w</w:t>
      </w:r>
      <w:r w:rsidR="00D54202" w:rsidRPr="00D54202">
        <w:rPr>
          <w:rFonts w:ascii="Arial" w:hAnsi="Arial" w:cs="Arial"/>
          <w:sz w:val="22"/>
          <w:szCs w:val="22"/>
        </w:rPr>
        <w:t>eek starting 10 March 2014</w:t>
      </w:r>
    </w:p>
    <w:p w:rsidR="00A068E6" w:rsidRPr="00823BB7" w:rsidRDefault="00A068E6" w:rsidP="00684895">
      <w:pPr>
        <w:pStyle w:val="Heading2"/>
        <w:rPr>
          <w:rFonts w:cs="Arial"/>
        </w:rPr>
      </w:pPr>
      <w:r w:rsidRPr="00823BB7">
        <w:rPr>
          <w:rFonts w:cs="Arial"/>
        </w:rPr>
        <w:t>Where</w:t>
      </w:r>
      <w:r w:rsidR="00814A45" w:rsidRPr="00823BB7">
        <w:rPr>
          <w:rFonts w:cs="Arial"/>
        </w:rPr>
        <w:t xml:space="preserve"> you may inspect this Amendment</w:t>
      </w:r>
    </w:p>
    <w:p w:rsidR="00A068E6" w:rsidRDefault="00A068E6" w:rsidP="003F13D4">
      <w:pPr>
        <w:rPr>
          <w:rFonts w:ascii="Arial" w:hAnsi="Arial" w:cs="Arial"/>
          <w:sz w:val="22"/>
          <w:szCs w:val="22"/>
        </w:rPr>
      </w:pPr>
      <w:r w:rsidRPr="00F27102">
        <w:rPr>
          <w:rFonts w:ascii="Arial" w:hAnsi="Arial" w:cs="Arial"/>
          <w:sz w:val="22"/>
          <w:szCs w:val="22"/>
        </w:rPr>
        <w:t>The amendment is available for public inspection, free of charge, during offic</w:t>
      </w:r>
      <w:r w:rsidR="00821867" w:rsidRPr="00F27102">
        <w:rPr>
          <w:rFonts w:ascii="Arial" w:hAnsi="Arial" w:cs="Arial"/>
          <w:sz w:val="22"/>
          <w:szCs w:val="22"/>
        </w:rPr>
        <w:t>e hours at the following places:</w:t>
      </w:r>
    </w:p>
    <w:tbl>
      <w:tblPr>
        <w:tblW w:w="9072"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0" w:type="dxa"/>
          <w:right w:w="80" w:type="dxa"/>
        </w:tblCellMar>
        <w:tblLook w:val="0000"/>
      </w:tblPr>
      <w:tblGrid>
        <w:gridCol w:w="9072"/>
      </w:tblGrid>
      <w:tr w:rsidR="00C95366" w:rsidRPr="00C60089" w:rsidTr="001B1F99">
        <w:trPr>
          <w:cantSplit/>
        </w:trPr>
        <w:tc>
          <w:tcPr>
            <w:tcW w:w="9072" w:type="dxa"/>
            <w:tcBorders>
              <w:top w:val="single" w:sz="4" w:space="0" w:color="auto"/>
              <w:left w:val="single" w:sz="4" w:space="0" w:color="auto"/>
              <w:bottom w:val="single" w:sz="4" w:space="0" w:color="auto"/>
              <w:right w:val="single" w:sz="4" w:space="0" w:color="auto"/>
            </w:tcBorders>
            <w:shd w:val="clear" w:color="auto" w:fill="auto"/>
          </w:tcPr>
          <w:p w:rsidR="00C95366" w:rsidRPr="00C60089" w:rsidRDefault="00C95366" w:rsidP="001B1F99">
            <w:pPr>
              <w:tabs>
                <w:tab w:val="left" w:pos="742"/>
              </w:tabs>
              <w:spacing w:after="120"/>
              <w:rPr>
                <w:rFonts w:ascii="Arial" w:hAnsi="Arial" w:cs="Arial"/>
                <w:sz w:val="22"/>
                <w:szCs w:val="22"/>
              </w:rPr>
            </w:pPr>
            <w:r w:rsidRPr="00C60089">
              <w:rPr>
                <w:rFonts w:ascii="Arial" w:hAnsi="Arial" w:cs="Arial"/>
                <w:b/>
                <w:sz w:val="22"/>
                <w:szCs w:val="22"/>
              </w:rPr>
              <w:t>Greater Geelong City Council</w:t>
            </w:r>
            <w:r w:rsidRPr="00C60089">
              <w:rPr>
                <w:rFonts w:ascii="Arial" w:hAnsi="Arial" w:cs="Arial"/>
                <w:sz w:val="22"/>
                <w:szCs w:val="22"/>
              </w:rPr>
              <w:t xml:space="preserve">, Customer Service Centre, Ground Floor, </w:t>
            </w:r>
            <w:r>
              <w:rPr>
                <w:rFonts w:ascii="Arial" w:hAnsi="Arial" w:cs="Arial"/>
                <w:sz w:val="22"/>
                <w:szCs w:val="22"/>
              </w:rPr>
              <w:t xml:space="preserve">100 Brougham </w:t>
            </w:r>
            <w:r w:rsidRPr="00C60089">
              <w:rPr>
                <w:rFonts w:ascii="Arial" w:hAnsi="Arial" w:cs="Arial"/>
                <w:sz w:val="22"/>
                <w:szCs w:val="22"/>
              </w:rPr>
              <w:t>Street. GEELONG</w:t>
            </w:r>
            <w:r w:rsidRPr="00C60089">
              <w:rPr>
                <w:rFonts w:ascii="Arial" w:hAnsi="Arial" w:cs="Arial"/>
                <w:b/>
                <w:sz w:val="22"/>
                <w:szCs w:val="22"/>
              </w:rPr>
              <w:t>– 8.00am to 5.00pm weekdays</w:t>
            </w:r>
            <w:r w:rsidRPr="00C60089">
              <w:rPr>
                <w:rFonts w:ascii="Arial" w:hAnsi="Arial" w:cs="Arial"/>
                <w:sz w:val="22"/>
                <w:szCs w:val="22"/>
              </w:rPr>
              <w:t xml:space="preserve"> </w:t>
            </w:r>
          </w:p>
        </w:tc>
      </w:tr>
      <w:tr w:rsidR="00C95366" w:rsidRPr="00C60089" w:rsidTr="001B1F99">
        <w:trPr>
          <w:cantSplit/>
        </w:trPr>
        <w:tc>
          <w:tcPr>
            <w:tcW w:w="9072" w:type="dxa"/>
            <w:tcBorders>
              <w:top w:val="single" w:sz="4" w:space="0" w:color="auto"/>
              <w:left w:val="single" w:sz="4" w:space="0" w:color="auto"/>
              <w:bottom w:val="single" w:sz="4" w:space="0" w:color="auto"/>
              <w:right w:val="single" w:sz="4" w:space="0" w:color="auto"/>
            </w:tcBorders>
            <w:shd w:val="clear" w:color="auto" w:fill="auto"/>
          </w:tcPr>
          <w:p w:rsidR="00C95366" w:rsidRPr="00C60089" w:rsidRDefault="00C95366" w:rsidP="001B1F99">
            <w:pPr>
              <w:tabs>
                <w:tab w:val="left" w:pos="742"/>
              </w:tabs>
              <w:spacing w:after="120"/>
              <w:rPr>
                <w:rFonts w:ascii="Arial" w:hAnsi="Arial" w:cs="Arial"/>
                <w:sz w:val="22"/>
                <w:szCs w:val="22"/>
              </w:rPr>
            </w:pPr>
            <w:r w:rsidRPr="00C60089">
              <w:rPr>
                <w:rFonts w:ascii="Arial" w:hAnsi="Arial" w:cs="Arial"/>
                <w:b/>
                <w:sz w:val="22"/>
                <w:szCs w:val="22"/>
              </w:rPr>
              <w:t>‘Have a Say’ section of the City’s website</w:t>
            </w:r>
            <w:r w:rsidRPr="00C60089">
              <w:rPr>
                <w:rFonts w:ascii="Arial" w:hAnsi="Arial" w:cs="Arial"/>
                <w:sz w:val="22"/>
                <w:szCs w:val="22"/>
              </w:rPr>
              <w:t xml:space="preserve"> </w:t>
            </w:r>
            <w:r w:rsidRPr="00820F5C">
              <w:rPr>
                <w:rFonts w:ascii="Arial" w:hAnsi="Arial" w:cs="Arial"/>
                <w:sz w:val="22"/>
                <w:szCs w:val="22"/>
              </w:rPr>
              <w:t>www.geelongaustralia.com.au/council/yoursay</w:t>
            </w:r>
            <w:r w:rsidRPr="00C60089">
              <w:rPr>
                <w:rFonts w:ascii="Arial" w:hAnsi="Arial" w:cs="Arial"/>
                <w:sz w:val="22"/>
                <w:szCs w:val="22"/>
              </w:rPr>
              <w:t xml:space="preserve"> </w:t>
            </w:r>
          </w:p>
        </w:tc>
      </w:tr>
      <w:tr w:rsidR="00C95366" w:rsidRPr="00C60089" w:rsidTr="001B1F99">
        <w:trPr>
          <w:cantSplit/>
        </w:trPr>
        <w:tc>
          <w:tcPr>
            <w:tcW w:w="9072" w:type="dxa"/>
            <w:tcBorders>
              <w:top w:val="single" w:sz="4" w:space="0" w:color="auto"/>
              <w:left w:val="single" w:sz="4" w:space="0" w:color="auto"/>
              <w:bottom w:val="single" w:sz="4" w:space="0" w:color="auto"/>
              <w:right w:val="single" w:sz="4" w:space="0" w:color="auto"/>
            </w:tcBorders>
            <w:shd w:val="clear" w:color="auto" w:fill="auto"/>
          </w:tcPr>
          <w:p w:rsidR="00C95366" w:rsidRPr="00C60089" w:rsidRDefault="00C95366" w:rsidP="00C95366">
            <w:pPr>
              <w:tabs>
                <w:tab w:val="left" w:pos="742"/>
              </w:tabs>
              <w:spacing w:after="120"/>
              <w:rPr>
                <w:rFonts w:ascii="Arial" w:hAnsi="Arial" w:cs="Arial"/>
                <w:sz w:val="22"/>
                <w:szCs w:val="22"/>
              </w:rPr>
            </w:pPr>
            <w:r w:rsidRPr="00C60089">
              <w:rPr>
                <w:rFonts w:ascii="Arial" w:hAnsi="Arial" w:cs="Arial"/>
                <w:sz w:val="22"/>
                <w:szCs w:val="22"/>
              </w:rPr>
              <w:t xml:space="preserve">Department of </w:t>
            </w:r>
            <w:r>
              <w:rPr>
                <w:rFonts w:ascii="Arial" w:hAnsi="Arial" w:cs="Arial"/>
                <w:sz w:val="22"/>
                <w:szCs w:val="22"/>
              </w:rPr>
              <w:t>Transport, Planning and Local Infrastructure</w:t>
            </w:r>
            <w:r w:rsidRPr="00C60089">
              <w:rPr>
                <w:rFonts w:ascii="Arial" w:hAnsi="Arial" w:cs="Arial"/>
                <w:sz w:val="22"/>
                <w:szCs w:val="22"/>
              </w:rPr>
              <w:t xml:space="preserve"> website at: </w:t>
            </w:r>
            <w:r w:rsidRPr="00646622">
              <w:rPr>
                <w:rFonts w:ascii="Arial" w:hAnsi="Arial" w:cs="Arial"/>
                <w:color w:val="0000FF"/>
                <w:sz w:val="22"/>
                <w:szCs w:val="22"/>
                <w:u w:val="single"/>
              </w:rPr>
              <w:t>www.dpcd.vic.gov.au/planning/publicinspection</w:t>
            </w:r>
          </w:p>
        </w:tc>
      </w:tr>
    </w:tbl>
    <w:p w:rsidR="00C95366" w:rsidRPr="007B4CF0" w:rsidRDefault="00C95366" w:rsidP="00C95366">
      <w:pPr>
        <w:spacing w:before="360" w:after="120"/>
        <w:rPr>
          <w:rFonts w:ascii="Arial" w:hAnsi="Arial" w:cs="Arial"/>
          <w:b/>
          <w:szCs w:val="24"/>
        </w:rPr>
      </w:pPr>
      <w:r w:rsidRPr="007B4CF0">
        <w:rPr>
          <w:rFonts w:ascii="Arial" w:hAnsi="Arial" w:cs="Arial"/>
          <w:b/>
          <w:szCs w:val="24"/>
        </w:rPr>
        <w:t>Further information</w:t>
      </w:r>
    </w:p>
    <w:p w:rsidR="00C95366" w:rsidRDefault="00C95366" w:rsidP="00C95366">
      <w:pPr>
        <w:pStyle w:val="Bodytext0"/>
        <w:tabs>
          <w:tab w:val="left" w:pos="742"/>
        </w:tabs>
        <w:spacing w:after="120"/>
        <w:ind w:left="0"/>
        <w:jc w:val="left"/>
        <w:rPr>
          <w:rFonts w:ascii="Arial" w:hAnsi="Arial" w:cs="Arial"/>
          <w:szCs w:val="22"/>
        </w:rPr>
      </w:pPr>
      <w:r w:rsidRPr="00C60089">
        <w:rPr>
          <w:rFonts w:ascii="Arial" w:hAnsi="Arial" w:cs="Arial"/>
          <w:szCs w:val="22"/>
        </w:rPr>
        <w:t xml:space="preserve">For further information about Amendment </w:t>
      </w:r>
      <w:r>
        <w:rPr>
          <w:rFonts w:ascii="Arial" w:hAnsi="Arial" w:cs="Arial"/>
          <w:szCs w:val="22"/>
        </w:rPr>
        <w:t>C277</w:t>
      </w:r>
      <w:r w:rsidRPr="00C60089">
        <w:rPr>
          <w:rFonts w:ascii="Arial" w:hAnsi="Arial" w:cs="Arial"/>
          <w:szCs w:val="22"/>
        </w:rPr>
        <w:t xml:space="preserve">, please contact the Strategic Implementation Unit at the City of Greater Geelong on (03) 5272 4820 or via email </w:t>
      </w:r>
      <w:hyperlink r:id="rId7" w:history="1">
        <w:r w:rsidRPr="00E12295">
          <w:rPr>
            <w:rStyle w:val="Hyperlink"/>
            <w:rFonts w:ascii="Arial" w:hAnsi="Arial" w:cs="Arial"/>
            <w:szCs w:val="22"/>
          </w:rPr>
          <w:t>strategicplanning@geelongcity.vic.gov.au</w:t>
        </w:r>
      </w:hyperlink>
    </w:p>
    <w:p w:rsidR="00C95366" w:rsidRPr="007B4CF0" w:rsidRDefault="00C95366" w:rsidP="00C95366">
      <w:pPr>
        <w:spacing w:before="240" w:after="120"/>
        <w:rPr>
          <w:rFonts w:ascii="Arial" w:hAnsi="Arial" w:cs="Arial"/>
          <w:b/>
          <w:szCs w:val="24"/>
        </w:rPr>
      </w:pPr>
      <w:r w:rsidRPr="007B4CF0">
        <w:rPr>
          <w:rFonts w:ascii="Arial" w:hAnsi="Arial" w:cs="Arial"/>
          <w:b/>
          <w:szCs w:val="24"/>
        </w:rPr>
        <w:lastRenderedPageBreak/>
        <w:t>Written submissions</w:t>
      </w:r>
    </w:p>
    <w:p w:rsidR="00C95366" w:rsidRPr="00C60089" w:rsidRDefault="00C95366" w:rsidP="00C95366">
      <w:pPr>
        <w:pStyle w:val="Bodytext0"/>
        <w:tabs>
          <w:tab w:val="left" w:pos="742"/>
        </w:tabs>
        <w:spacing w:after="0"/>
        <w:ind w:left="0"/>
        <w:rPr>
          <w:rFonts w:ascii="Arial" w:hAnsi="Arial" w:cs="Arial"/>
          <w:szCs w:val="22"/>
        </w:rPr>
      </w:pPr>
      <w:r w:rsidRPr="00C60089">
        <w:rPr>
          <w:rFonts w:ascii="Arial" w:hAnsi="Arial" w:cs="Arial"/>
          <w:szCs w:val="22"/>
        </w:rPr>
        <w:t xml:space="preserve">Submissions about Amendment </w:t>
      </w:r>
      <w:r>
        <w:rPr>
          <w:rFonts w:ascii="Arial" w:hAnsi="Arial" w:cs="Arial"/>
          <w:szCs w:val="22"/>
        </w:rPr>
        <w:t>C277</w:t>
      </w:r>
      <w:r w:rsidRPr="00C60089">
        <w:rPr>
          <w:rFonts w:ascii="Arial" w:hAnsi="Arial" w:cs="Arial"/>
          <w:szCs w:val="22"/>
        </w:rPr>
        <w:t xml:space="preserve"> should be received by </w:t>
      </w:r>
      <w:r w:rsidR="00D54202">
        <w:rPr>
          <w:rFonts w:ascii="Arial" w:hAnsi="Arial" w:cs="Arial"/>
          <w:szCs w:val="22"/>
        </w:rPr>
        <w:t>25 November 2013</w:t>
      </w:r>
      <w:r w:rsidRPr="00C60089">
        <w:rPr>
          <w:rFonts w:ascii="Arial" w:hAnsi="Arial" w:cs="Arial"/>
          <w:szCs w:val="22"/>
        </w:rPr>
        <w:t xml:space="preserve"> and addressed to:</w:t>
      </w:r>
    </w:p>
    <w:p w:rsidR="00C95366" w:rsidRPr="00C60089" w:rsidRDefault="00C95366" w:rsidP="00C95366">
      <w:pPr>
        <w:pStyle w:val="Bodytext0"/>
        <w:tabs>
          <w:tab w:val="left" w:pos="742"/>
        </w:tabs>
        <w:spacing w:after="0"/>
        <w:ind w:left="0"/>
        <w:rPr>
          <w:rFonts w:ascii="Arial" w:hAnsi="Arial" w:cs="Arial"/>
          <w:szCs w:val="22"/>
        </w:rPr>
      </w:pPr>
    </w:p>
    <w:p w:rsidR="00C95366" w:rsidRPr="00C60089" w:rsidRDefault="00C95366" w:rsidP="00C95366">
      <w:pPr>
        <w:pStyle w:val="Bodytext0"/>
        <w:tabs>
          <w:tab w:val="left" w:pos="742"/>
        </w:tabs>
        <w:spacing w:after="0"/>
        <w:ind w:left="0"/>
        <w:rPr>
          <w:rFonts w:ascii="Arial" w:hAnsi="Arial" w:cs="Arial"/>
          <w:szCs w:val="22"/>
        </w:rPr>
      </w:pPr>
      <w:r w:rsidRPr="00C60089">
        <w:rPr>
          <w:rFonts w:ascii="Arial" w:hAnsi="Arial" w:cs="Arial"/>
          <w:szCs w:val="22"/>
        </w:rPr>
        <w:t>The Coordinator</w:t>
      </w:r>
    </w:p>
    <w:p w:rsidR="00C95366" w:rsidRPr="00C60089" w:rsidRDefault="00C95366" w:rsidP="00C95366">
      <w:pPr>
        <w:pStyle w:val="Bodytext0"/>
        <w:tabs>
          <w:tab w:val="left" w:pos="742"/>
        </w:tabs>
        <w:spacing w:after="0"/>
        <w:ind w:left="0"/>
        <w:rPr>
          <w:rFonts w:ascii="Arial" w:hAnsi="Arial" w:cs="Arial"/>
          <w:szCs w:val="22"/>
        </w:rPr>
      </w:pPr>
      <w:r w:rsidRPr="00C60089">
        <w:rPr>
          <w:rFonts w:ascii="Arial" w:hAnsi="Arial" w:cs="Arial"/>
          <w:szCs w:val="22"/>
        </w:rPr>
        <w:t>Strategic Implementation</w:t>
      </w:r>
    </w:p>
    <w:p w:rsidR="00C95366" w:rsidRPr="00C60089" w:rsidRDefault="00C95366" w:rsidP="00C95366">
      <w:pPr>
        <w:pStyle w:val="Bodytext0"/>
        <w:tabs>
          <w:tab w:val="left" w:pos="742"/>
        </w:tabs>
        <w:spacing w:after="0"/>
        <w:ind w:left="0"/>
        <w:rPr>
          <w:rFonts w:ascii="Arial" w:hAnsi="Arial" w:cs="Arial"/>
          <w:szCs w:val="22"/>
        </w:rPr>
      </w:pPr>
      <w:r w:rsidRPr="00C60089">
        <w:rPr>
          <w:rFonts w:ascii="Arial" w:hAnsi="Arial" w:cs="Arial"/>
          <w:szCs w:val="22"/>
        </w:rPr>
        <w:t xml:space="preserve">City of Greater </w:t>
      </w:r>
      <w:smartTag w:uri="urn:schemas-microsoft-com:office:smarttags" w:element="City">
        <w:smartTag w:uri="urn:schemas-microsoft-com:office:smarttags" w:element="place">
          <w:r w:rsidRPr="00C60089">
            <w:rPr>
              <w:rFonts w:ascii="Arial" w:hAnsi="Arial" w:cs="Arial"/>
              <w:szCs w:val="22"/>
            </w:rPr>
            <w:t>Geelong</w:t>
          </w:r>
        </w:smartTag>
      </w:smartTag>
    </w:p>
    <w:p w:rsidR="00C95366" w:rsidRPr="00C60089" w:rsidRDefault="00C95366" w:rsidP="00C95366">
      <w:pPr>
        <w:pStyle w:val="Bodytext0"/>
        <w:tabs>
          <w:tab w:val="left" w:pos="742"/>
        </w:tabs>
        <w:spacing w:after="0"/>
        <w:ind w:left="0"/>
        <w:rPr>
          <w:rFonts w:ascii="Arial" w:hAnsi="Arial" w:cs="Arial"/>
          <w:szCs w:val="22"/>
        </w:rPr>
      </w:pPr>
    </w:p>
    <w:p w:rsidR="00C95366" w:rsidRPr="00C60089" w:rsidRDefault="00C95366" w:rsidP="00C95366">
      <w:pPr>
        <w:pStyle w:val="Bodytext0"/>
        <w:tabs>
          <w:tab w:val="left" w:pos="742"/>
        </w:tabs>
        <w:spacing w:after="0"/>
        <w:ind w:left="0"/>
        <w:rPr>
          <w:rFonts w:ascii="Arial" w:hAnsi="Arial" w:cs="Arial"/>
          <w:szCs w:val="22"/>
        </w:rPr>
      </w:pPr>
      <w:proofErr w:type="gramStart"/>
      <w:r w:rsidRPr="00C60089">
        <w:rPr>
          <w:rFonts w:ascii="Arial" w:hAnsi="Arial" w:cs="Arial"/>
          <w:szCs w:val="22"/>
        </w:rPr>
        <w:t>either</w:t>
      </w:r>
      <w:proofErr w:type="gramEnd"/>
      <w:r w:rsidRPr="00C60089">
        <w:rPr>
          <w:rFonts w:ascii="Arial" w:hAnsi="Arial" w:cs="Arial"/>
          <w:szCs w:val="22"/>
        </w:rPr>
        <w:t xml:space="preserve"> by mail to:</w:t>
      </w:r>
    </w:p>
    <w:p w:rsidR="00C95366" w:rsidRPr="00C60089" w:rsidRDefault="00C95366" w:rsidP="00C95366">
      <w:pPr>
        <w:pStyle w:val="Bodytext0"/>
        <w:numPr>
          <w:ilvl w:val="0"/>
          <w:numId w:val="50"/>
        </w:numPr>
        <w:tabs>
          <w:tab w:val="left" w:pos="742"/>
        </w:tabs>
        <w:spacing w:after="0"/>
        <w:ind w:left="0" w:firstLine="0"/>
        <w:textAlignment w:val="baseline"/>
        <w:rPr>
          <w:rFonts w:ascii="Arial" w:hAnsi="Arial" w:cs="Arial"/>
          <w:szCs w:val="22"/>
        </w:rPr>
      </w:pPr>
      <w:smartTag w:uri="urn:schemas-microsoft-com:office:smarttags" w:element="address">
        <w:smartTag w:uri="urn:schemas-microsoft-com:office:smarttags" w:element="Street">
          <w:r w:rsidRPr="00C60089">
            <w:rPr>
              <w:rFonts w:ascii="Arial" w:hAnsi="Arial" w:cs="Arial"/>
              <w:szCs w:val="22"/>
            </w:rPr>
            <w:t>PO Box 104</w:t>
          </w:r>
        </w:smartTag>
        <w:r w:rsidRPr="00C60089">
          <w:rPr>
            <w:rFonts w:ascii="Arial" w:hAnsi="Arial" w:cs="Arial"/>
            <w:szCs w:val="22"/>
          </w:rPr>
          <w:t xml:space="preserve">, </w:t>
        </w:r>
        <w:smartTag w:uri="urn:schemas-microsoft-com:office:smarttags" w:element="City">
          <w:r w:rsidRPr="00C60089">
            <w:rPr>
              <w:rFonts w:ascii="Arial" w:hAnsi="Arial" w:cs="Arial"/>
              <w:szCs w:val="22"/>
            </w:rPr>
            <w:t>GEELONG</w:t>
          </w:r>
        </w:smartTag>
      </w:smartTag>
      <w:r w:rsidRPr="00C60089">
        <w:rPr>
          <w:rFonts w:ascii="Arial" w:hAnsi="Arial" w:cs="Arial"/>
          <w:szCs w:val="22"/>
        </w:rPr>
        <w:t xml:space="preserve"> VIC 3220</w:t>
      </w:r>
    </w:p>
    <w:p w:rsidR="00C95366" w:rsidRPr="00C60089" w:rsidRDefault="00C95366" w:rsidP="00C95366">
      <w:pPr>
        <w:pStyle w:val="Bodytext0"/>
        <w:tabs>
          <w:tab w:val="left" w:pos="742"/>
        </w:tabs>
        <w:spacing w:after="0"/>
        <w:ind w:left="0"/>
        <w:rPr>
          <w:rFonts w:ascii="Arial" w:hAnsi="Arial" w:cs="Arial"/>
          <w:szCs w:val="22"/>
        </w:rPr>
      </w:pPr>
      <w:proofErr w:type="gramStart"/>
      <w:r w:rsidRPr="00C60089">
        <w:rPr>
          <w:rFonts w:ascii="Arial" w:hAnsi="Arial" w:cs="Arial"/>
          <w:szCs w:val="22"/>
        </w:rPr>
        <w:t>or</w:t>
      </w:r>
      <w:proofErr w:type="gramEnd"/>
      <w:r w:rsidRPr="00C60089">
        <w:rPr>
          <w:rFonts w:ascii="Arial" w:hAnsi="Arial" w:cs="Arial"/>
          <w:szCs w:val="22"/>
        </w:rPr>
        <w:t xml:space="preserve"> by email to:</w:t>
      </w:r>
    </w:p>
    <w:p w:rsidR="00C95366" w:rsidRPr="00350F29" w:rsidRDefault="009D1018" w:rsidP="00C95366">
      <w:pPr>
        <w:numPr>
          <w:ilvl w:val="0"/>
          <w:numId w:val="50"/>
        </w:numPr>
        <w:tabs>
          <w:tab w:val="left" w:pos="742"/>
        </w:tabs>
        <w:spacing w:before="0"/>
        <w:ind w:left="0" w:firstLine="0"/>
        <w:jc w:val="left"/>
        <w:rPr>
          <w:rFonts w:ascii="Arial" w:hAnsi="Arial" w:cs="Arial"/>
          <w:sz w:val="22"/>
          <w:szCs w:val="22"/>
        </w:rPr>
      </w:pPr>
      <w:hyperlink r:id="rId8" w:history="1">
        <w:r w:rsidR="00C95366" w:rsidRPr="00E12295">
          <w:rPr>
            <w:rStyle w:val="Hyperlink"/>
            <w:rFonts w:ascii="Arial" w:hAnsi="Arial" w:cs="Arial"/>
            <w:sz w:val="22"/>
            <w:szCs w:val="22"/>
          </w:rPr>
          <w:t>strategicplanning@geelongcity.vic.gov.au</w:t>
        </w:r>
      </w:hyperlink>
    </w:p>
    <w:p w:rsidR="00FE71B0" w:rsidRDefault="00FE71B0" w:rsidP="003F13D4">
      <w:pPr>
        <w:rPr>
          <w:rFonts w:ascii="Arial" w:hAnsi="Arial" w:cs="Arial"/>
        </w:rPr>
      </w:pPr>
    </w:p>
    <w:p w:rsidR="00A068E6" w:rsidRDefault="00A068E6">
      <w:pPr>
        <w:jc w:val="center"/>
        <w:rPr>
          <w:rFonts w:ascii="Arial" w:hAnsi="Arial"/>
          <w:vanish/>
        </w:rPr>
      </w:pPr>
    </w:p>
    <w:p w:rsidR="00A068E6" w:rsidRDefault="00A068E6">
      <w:pPr>
        <w:jc w:val="center"/>
        <w:rPr>
          <w:rFonts w:ascii="Arial" w:hAnsi="Arial"/>
          <w:vanish/>
        </w:rPr>
      </w:pPr>
    </w:p>
    <w:p w:rsidR="00A068E6" w:rsidRDefault="00A068E6">
      <w:pPr>
        <w:jc w:val="center"/>
        <w:rPr>
          <w:rFonts w:ascii="Arial" w:hAnsi="Arial"/>
          <w:vanish/>
        </w:rPr>
      </w:pPr>
    </w:p>
    <w:p w:rsidR="001E53D0" w:rsidRDefault="001E53D0">
      <w:pPr>
        <w:jc w:val="center"/>
        <w:rPr>
          <w:rFonts w:ascii="Arial" w:hAnsi="Arial"/>
          <w:vanish/>
        </w:rPr>
      </w:pPr>
    </w:p>
    <w:p w:rsidR="001E53D0" w:rsidRDefault="001E53D0">
      <w:pPr>
        <w:jc w:val="center"/>
        <w:rPr>
          <w:rFonts w:ascii="Arial" w:hAnsi="Arial"/>
          <w:vanish/>
        </w:rPr>
      </w:pPr>
    </w:p>
    <w:p w:rsidR="001E53D0" w:rsidRDefault="001E53D0">
      <w:pPr>
        <w:jc w:val="center"/>
        <w:rPr>
          <w:rFonts w:ascii="Arial" w:hAnsi="Arial"/>
          <w:vanish/>
        </w:rPr>
      </w:pPr>
    </w:p>
    <w:p w:rsidR="001E53D0" w:rsidRDefault="001E53D0" w:rsidP="001E53D0">
      <w:pPr>
        <w:rPr>
          <w:rFonts w:ascii="Arial" w:hAnsi="Arial"/>
          <w:vanish/>
        </w:rPr>
      </w:pPr>
    </w:p>
    <w:sectPr w:rsidR="001E53D0" w:rsidSect="008D5B0B">
      <w:type w:val="continuous"/>
      <w:pgSz w:w="11907" w:h="16840" w:code="9"/>
      <w:pgMar w:top="992" w:right="1423" w:bottom="1134" w:left="1440" w:header="737" w:footer="851" w:gutter="0"/>
      <w:cols w:space="737"/>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5B0B" w:rsidRDefault="008D5B0B">
      <w:r>
        <w:separator/>
      </w:r>
    </w:p>
  </w:endnote>
  <w:endnote w:type="continuationSeparator" w:id="0">
    <w:p w:rsidR="008D5B0B" w:rsidRDefault="008D5B0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5B0B" w:rsidRDefault="008D5B0B">
      <w:r>
        <w:separator/>
      </w:r>
    </w:p>
  </w:footnote>
  <w:footnote w:type="continuationSeparator" w:id="0">
    <w:p w:rsidR="008D5B0B" w:rsidRDefault="008D5B0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74110B"/>
    <w:multiLevelType w:val="hybridMultilevel"/>
    <w:tmpl w:val="01685AF6"/>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
    <w:nsid w:val="167C3E0F"/>
    <w:multiLevelType w:val="multilevel"/>
    <w:tmpl w:val="C16CF884"/>
    <w:lvl w:ilvl="0">
      <w:start w:val="1"/>
      <w:numFmt w:val="bullet"/>
      <w:lvlText w:val=""/>
      <w:lvlJc w:val="left"/>
      <w:pPr>
        <w:tabs>
          <w:tab w:val="num" w:pos="717"/>
        </w:tabs>
        <w:ind w:left="717"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16C41885"/>
    <w:multiLevelType w:val="singleLevel"/>
    <w:tmpl w:val="9C84D9C8"/>
    <w:lvl w:ilvl="0">
      <w:start w:val="1"/>
      <w:numFmt w:val="bullet"/>
      <w:lvlText w:val=""/>
      <w:lvlJc w:val="left"/>
      <w:pPr>
        <w:tabs>
          <w:tab w:val="num" w:pos="360"/>
        </w:tabs>
        <w:ind w:left="360" w:hanging="360"/>
      </w:pPr>
      <w:rPr>
        <w:rFonts w:ascii="Symbol" w:hAnsi="Symbol" w:hint="default"/>
        <w:sz w:val="18"/>
      </w:rPr>
    </w:lvl>
  </w:abstractNum>
  <w:abstractNum w:abstractNumId="3">
    <w:nsid w:val="17D86982"/>
    <w:multiLevelType w:val="multilevel"/>
    <w:tmpl w:val="F7D8DBB4"/>
    <w:lvl w:ilvl="0">
      <w:start w:val="1"/>
      <w:numFmt w:val="bullet"/>
      <w:lvlText w:val=""/>
      <w:lvlJc w:val="left"/>
      <w:pPr>
        <w:tabs>
          <w:tab w:val="num" w:pos="340"/>
        </w:tabs>
        <w:ind w:left="340" w:hanging="34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1BB809EC"/>
    <w:multiLevelType w:val="hybridMultilevel"/>
    <w:tmpl w:val="BDE4476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nsid w:val="20581817"/>
    <w:multiLevelType w:val="hybridMultilevel"/>
    <w:tmpl w:val="A87299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22C23241"/>
    <w:multiLevelType w:val="multilevel"/>
    <w:tmpl w:val="2D7A12B6"/>
    <w:lvl w:ilvl="0">
      <w:start w:val="1"/>
      <w:numFmt w:val="bullet"/>
      <w:lvlText w:val=""/>
      <w:lvlJc w:val="left"/>
      <w:pPr>
        <w:tabs>
          <w:tab w:val="num" w:pos="1800"/>
        </w:tabs>
        <w:ind w:left="1800" w:hanging="360"/>
      </w:pPr>
      <w:rPr>
        <w:rFonts w:ascii="Symbol" w:hAnsi="Symbol" w:hint="default"/>
        <w:b w:val="0"/>
        <w:i w:val="0"/>
        <w:sz w:val="18"/>
        <w:szCs w:val="18"/>
      </w:rPr>
    </w:lvl>
    <w:lvl w:ilvl="1">
      <w:start w:val="1"/>
      <w:numFmt w:val="bullet"/>
      <w:lvlText w:val="o"/>
      <w:lvlJc w:val="left"/>
      <w:pPr>
        <w:tabs>
          <w:tab w:val="num" w:pos="2880"/>
        </w:tabs>
        <w:ind w:left="2880" w:hanging="360"/>
      </w:pPr>
      <w:rPr>
        <w:rFonts w:ascii="Courier New" w:hAnsi="Courier New" w:cs="Wingdings"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Wingdings"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Wingdings"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7">
    <w:nsid w:val="27680BCE"/>
    <w:multiLevelType w:val="hybridMultilevel"/>
    <w:tmpl w:val="0CEAD7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296E2E7E"/>
    <w:multiLevelType w:val="singleLevel"/>
    <w:tmpl w:val="5DD401CA"/>
    <w:lvl w:ilvl="0">
      <w:start w:val="1"/>
      <w:numFmt w:val="bullet"/>
      <w:lvlText w:val=""/>
      <w:lvlJc w:val="left"/>
      <w:pPr>
        <w:tabs>
          <w:tab w:val="num" w:pos="360"/>
        </w:tabs>
        <w:ind w:left="360" w:hanging="360"/>
      </w:pPr>
      <w:rPr>
        <w:rFonts w:ascii="Symbol" w:hAnsi="Symbol" w:hint="default"/>
        <w:sz w:val="16"/>
      </w:rPr>
    </w:lvl>
  </w:abstractNum>
  <w:abstractNum w:abstractNumId="9">
    <w:nsid w:val="2C5E5BE6"/>
    <w:multiLevelType w:val="hybridMultilevel"/>
    <w:tmpl w:val="AC7EE7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30E862CC"/>
    <w:multiLevelType w:val="singleLevel"/>
    <w:tmpl w:val="9C84D9C8"/>
    <w:lvl w:ilvl="0">
      <w:start w:val="1"/>
      <w:numFmt w:val="bullet"/>
      <w:lvlText w:val=""/>
      <w:lvlJc w:val="left"/>
      <w:pPr>
        <w:tabs>
          <w:tab w:val="num" w:pos="360"/>
        </w:tabs>
        <w:ind w:left="360" w:hanging="360"/>
      </w:pPr>
      <w:rPr>
        <w:rFonts w:ascii="Symbol" w:hAnsi="Symbol" w:hint="default"/>
        <w:sz w:val="18"/>
      </w:rPr>
    </w:lvl>
  </w:abstractNum>
  <w:abstractNum w:abstractNumId="11">
    <w:nsid w:val="31084A68"/>
    <w:multiLevelType w:val="hybridMultilevel"/>
    <w:tmpl w:val="90C2F1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376D1F4C"/>
    <w:multiLevelType w:val="hybridMultilevel"/>
    <w:tmpl w:val="DE02AC36"/>
    <w:lvl w:ilvl="0" w:tplc="FFFFFFFF">
      <w:start w:val="1"/>
      <w:numFmt w:val="bullet"/>
      <w:lvlText w:val=""/>
      <w:lvlJc w:val="left"/>
      <w:pPr>
        <w:tabs>
          <w:tab w:val="num" w:pos="1527"/>
        </w:tabs>
        <w:ind w:left="1527" w:hanging="360"/>
      </w:pPr>
      <w:rPr>
        <w:rFonts w:ascii="Wingdings" w:hAnsi="Wingdings" w:hint="default"/>
        <w:sz w:val="16"/>
        <w:szCs w:val="16"/>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nsid w:val="41B87F84"/>
    <w:multiLevelType w:val="singleLevel"/>
    <w:tmpl w:val="9C84D9C8"/>
    <w:lvl w:ilvl="0">
      <w:start w:val="1"/>
      <w:numFmt w:val="bullet"/>
      <w:lvlText w:val=""/>
      <w:lvlJc w:val="left"/>
      <w:pPr>
        <w:tabs>
          <w:tab w:val="num" w:pos="360"/>
        </w:tabs>
        <w:ind w:left="360" w:hanging="360"/>
      </w:pPr>
      <w:rPr>
        <w:rFonts w:ascii="Symbol" w:hAnsi="Symbol" w:hint="default"/>
        <w:sz w:val="18"/>
      </w:rPr>
    </w:lvl>
  </w:abstractNum>
  <w:abstractNum w:abstractNumId="14">
    <w:nsid w:val="4ECA6ECF"/>
    <w:multiLevelType w:val="hybridMultilevel"/>
    <w:tmpl w:val="B6E279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54883296"/>
    <w:multiLevelType w:val="hybridMultilevel"/>
    <w:tmpl w:val="9FE6AE2A"/>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554742D7"/>
    <w:multiLevelType w:val="hybridMultilevel"/>
    <w:tmpl w:val="0ED8B7F2"/>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7">
    <w:nsid w:val="58E63241"/>
    <w:multiLevelType w:val="hybridMultilevel"/>
    <w:tmpl w:val="3D94D9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5A192ECD"/>
    <w:multiLevelType w:val="singleLevel"/>
    <w:tmpl w:val="9C84D9C8"/>
    <w:lvl w:ilvl="0">
      <w:start w:val="1"/>
      <w:numFmt w:val="bullet"/>
      <w:lvlText w:val=""/>
      <w:lvlJc w:val="left"/>
      <w:pPr>
        <w:tabs>
          <w:tab w:val="num" w:pos="360"/>
        </w:tabs>
        <w:ind w:left="360" w:hanging="360"/>
      </w:pPr>
      <w:rPr>
        <w:rFonts w:ascii="Symbol" w:hAnsi="Symbol" w:hint="default"/>
        <w:sz w:val="18"/>
      </w:rPr>
    </w:lvl>
  </w:abstractNum>
  <w:abstractNum w:abstractNumId="19">
    <w:nsid w:val="60A14C00"/>
    <w:multiLevelType w:val="hybridMultilevel"/>
    <w:tmpl w:val="1C069290"/>
    <w:lvl w:ilvl="0" w:tplc="C160F1F4">
      <w:start w:val="1"/>
      <w:numFmt w:val="bullet"/>
      <w:pStyle w:val="Heading3"/>
      <w:lvlText w:val=""/>
      <w:lvlJc w:val="left"/>
      <w:pPr>
        <w:tabs>
          <w:tab w:val="num" w:pos="284"/>
        </w:tabs>
        <w:ind w:left="284" w:hanging="284"/>
      </w:pPr>
      <w:rPr>
        <w:rFonts w:ascii="Symbol" w:hAnsi="Symbol" w:hint="default"/>
        <w:sz w:val="20"/>
      </w:rPr>
    </w:lvl>
    <w:lvl w:ilvl="1" w:tplc="E8AEF58C">
      <w:start w:val="1"/>
      <w:numFmt w:val="bullet"/>
      <w:pStyle w:val="List2"/>
      <w:lvlText w:val=""/>
      <w:lvlJc w:val="left"/>
      <w:pPr>
        <w:tabs>
          <w:tab w:val="num" w:pos="1440"/>
        </w:tabs>
        <w:ind w:left="1440" w:hanging="360"/>
      </w:pPr>
      <w:rPr>
        <w:rFonts w:ascii="Wingdings" w:hAnsi="Wingdings" w:hint="default"/>
        <w:sz w:val="20"/>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nsid w:val="63A624D4"/>
    <w:multiLevelType w:val="singleLevel"/>
    <w:tmpl w:val="9C84D9C8"/>
    <w:lvl w:ilvl="0">
      <w:start w:val="1"/>
      <w:numFmt w:val="bullet"/>
      <w:lvlText w:val=""/>
      <w:lvlJc w:val="left"/>
      <w:pPr>
        <w:tabs>
          <w:tab w:val="num" w:pos="360"/>
        </w:tabs>
        <w:ind w:left="360" w:hanging="360"/>
      </w:pPr>
      <w:rPr>
        <w:rFonts w:ascii="Symbol" w:hAnsi="Symbol" w:hint="default"/>
        <w:sz w:val="18"/>
      </w:rPr>
    </w:lvl>
  </w:abstractNum>
  <w:abstractNum w:abstractNumId="21">
    <w:nsid w:val="656523B6"/>
    <w:multiLevelType w:val="singleLevel"/>
    <w:tmpl w:val="9C84D9C8"/>
    <w:lvl w:ilvl="0">
      <w:start w:val="1"/>
      <w:numFmt w:val="bullet"/>
      <w:lvlText w:val=""/>
      <w:lvlJc w:val="left"/>
      <w:pPr>
        <w:tabs>
          <w:tab w:val="num" w:pos="360"/>
        </w:tabs>
        <w:ind w:left="360" w:hanging="360"/>
      </w:pPr>
      <w:rPr>
        <w:rFonts w:ascii="Symbol" w:hAnsi="Symbol" w:hint="default"/>
        <w:sz w:val="18"/>
      </w:rPr>
    </w:lvl>
  </w:abstractNum>
  <w:abstractNum w:abstractNumId="22">
    <w:nsid w:val="7033361C"/>
    <w:multiLevelType w:val="singleLevel"/>
    <w:tmpl w:val="7EBA0538"/>
    <w:lvl w:ilvl="0">
      <w:start w:val="1"/>
      <w:numFmt w:val="bullet"/>
      <w:pStyle w:val="SubBulletStyle"/>
      <w:lvlText w:val=""/>
      <w:lvlJc w:val="left"/>
      <w:pPr>
        <w:tabs>
          <w:tab w:val="num" w:pos="1495"/>
        </w:tabs>
        <w:ind w:left="1418" w:hanging="283"/>
      </w:pPr>
      <w:rPr>
        <w:rFonts w:ascii="Symbol" w:hAnsi="Symbol" w:hint="default"/>
      </w:rPr>
    </w:lvl>
  </w:abstractNum>
  <w:abstractNum w:abstractNumId="23">
    <w:nsid w:val="73F55DB1"/>
    <w:multiLevelType w:val="hybridMultilevel"/>
    <w:tmpl w:val="46BE6B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74483B2F"/>
    <w:multiLevelType w:val="hybridMultilevel"/>
    <w:tmpl w:val="EAF66BF2"/>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nsid w:val="76B00085"/>
    <w:multiLevelType w:val="singleLevel"/>
    <w:tmpl w:val="789C8126"/>
    <w:lvl w:ilvl="0">
      <w:start w:val="1"/>
      <w:numFmt w:val="decimal"/>
      <w:lvlText w:val="%1."/>
      <w:lvlJc w:val="left"/>
      <w:pPr>
        <w:tabs>
          <w:tab w:val="num" w:pos="360"/>
        </w:tabs>
        <w:ind w:left="360" w:hanging="360"/>
      </w:pPr>
    </w:lvl>
  </w:abstractNum>
  <w:abstractNum w:abstractNumId="26">
    <w:nsid w:val="7731652B"/>
    <w:multiLevelType w:val="singleLevel"/>
    <w:tmpl w:val="9C84D9C8"/>
    <w:lvl w:ilvl="0">
      <w:start w:val="1"/>
      <w:numFmt w:val="bullet"/>
      <w:lvlText w:val=""/>
      <w:lvlJc w:val="left"/>
      <w:pPr>
        <w:tabs>
          <w:tab w:val="num" w:pos="360"/>
        </w:tabs>
        <w:ind w:left="360" w:hanging="360"/>
      </w:pPr>
      <w:rPr>
        <w:rFonts w:ascii="Symbol" w:hAnsi="Symbol" w:hint="default"/>
        <w:sz w:val="18"/>
      </w:rPr>
    </w:lvl>
  </w:abstractNum>
  <w:num w:numId="1">
    <w:abstractNumId w:val="6"/>
  </w:num>
  <w:num w:numId="2">
    <w:abstractNumId w:val="8"/>
  </w:num>
  <w:num w:numId="3">
    <w:abstractNumId w:val="20"/>
  </w:num>
  <w:num w:numId="4">
    <w:abstractNumId w:val="2"/>
  </w:num>
  <w:num w:numId="5">
    <w:abstractNumId w:val="18"/>
  </w:num>
  <w:num w:numId="6">
    <w:abstractNumId w:val="10"/>
  </w:num>
  <w:num w:numId="7">
    <w:abstractNumId w:val="26"/>
  </w:num>
  <w:num w:numId="8">
    <w:abstractNumId w:val="21"/>
  </w:num>
  <w:num w:numId="9">
    <w:abstractNumId w:val="13"/>
  </w:num>
  <w:num w:numId="10">
    <w:abstractNumId w:val="12"/>
  </w:num>
  <w:num w:numId="11">
    <w:abstractNumId w:val="25"/>
  </w:num>
  <w:num w:numId="12">
    <w:abstractNumId w:val="0"/>
  </w:num>
  <w:num w:numId="13">
    <w:abstractNumId w:val="25"/>
  </w:num>
  <w:num w:numId="14">
    <w:abstractNumId w:val="19"/>
  </w:num>
  <w:num w:numId="15">
    <w:abstractNumId w:val="1"/>
  </w:num>
  <w:num w:numId="16">
    <w:abstractNumId w:val="3"/>
  </w:num>
  <w:num w:numId="17">
    <w:abstractNumId w:val="19"/>
  </w:num>
  <w:num w:numId="18">
    <w:abstractNumId w:val="19"/>
  </w:num>
  <w:num w:numId="19">
    <w:abstractNumId w:val="19"/>
  </w:num>
  <w:num w:numId="20">
    <w:abstractNumId w:val="19"/>
  </w:num>
  <w:num w:numId="21">
    <w:abstractNumId w:val="19"/>
  </w:num>
  <w:num w:numId="22">
    <w:abstractNumId w:val="19"/>
  </w:num>
  <w:num w:numId="23">
    <w:abstractNumId w:val="19"/>
  </w:num>
  <w:num w:numId="24">
    <w:abstractNumId w:val="19"/>
  </w:num>
  <w:num w:numId="25">
    <w:abstractNumId w:val="19"/>
  </w:num>
  <w:num w:numId="26">
    <w:abstractNumId w:val="19"/>
  </w:num>
  <w:num w:numId="27">
    <w:abstractNumId w:val="19"/>
  </w:num>
  <w:num w:numId="28">
    <w:abstractNumId w:val="19"/>
  </w:num>
  <w:num w:numId="29">
    <w:abstractNumId w:val="19"/>
  </w:num>
  <w:num w:numId="30">
    <w:abstractNumId w:val="19"/>
  </w:num>
  <w:num w:numId="31">
    <w:abstractNumId w:val="19"/>
  </w:num>
  <w:num w:numId="32">
    <w:abstractNumId w:val="19"/>
  </w:num>
  <w:num w:numId="33">
    <w:abstractNumId w:val="19"/>
  </w:num>
  <w:num w:numId="34">
    <w:abstractNumId w:val="19"/>
  </w:num>
  <w:num w:numId="35">
    <w:abstractNumId w:val="19"/>
  </w:num>
  <w:num w:numId="36">
    <w:abstractNumId w:val="19"/>
  </w:num>
  <w:num w:numId="37">
    <w:abstractNumId w:val="19"/>
  </w:num>
  <w:num w:numId="38">
    <w:abstractNumId w:val="19"/>
  </w:num>
  <w:num w:numId="39">
    <w:abstractNumId w:val="16"/>
  </w:num>
  <w:num w:numId="40">
    <w:abstractNumId w:val="4"/>
  </w:num>
  <w:num w:numId="41">
    <w:abstractNumId w:val="7"/>
  </w:num>
  <w:num w:numId="42">
    <w:abstractNumId w:val="17"/>
  </w:num>
  <w:num w:numId="43">
    <w:abstractNumId w:val="5"/>
  </w:num>
  <w:num w:numId="44">
    <w:abstractNumId w:val="14"/>
  </w:num>
  <w:num w:numId="45">
    <w:abstractNumId w:val="11"/>
  </w:num>
  <w:num w:numId="46">
    <w:abstractNumId w:val="22"/>
  </w:num>
  <w:num w:numId="47">
    <w:abstractNumId w:val="23"/>
  </w:num>
  <w:num w:numId="48">
    <w:abstractNumId w:val="9"/>
  </w:num>
  <w:num w:numId="49">
    <w:abstractNumId w:val="15"/>
  </w:num>
  <w:num w:numId="50">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intFractionalCharacterWidth/>
  <w:proofState w:spelling="clean" w:grammar="clean"/>
  <w:stylePaneFormatFilter w:val="3F01"/>
  <w:doNotTrackMoves/>
  <w:defaultTabStop w:val="284"/>
  <w:doNotHyphenateCaps/>
  <w:displayHorizontalDrawingGridEvery w:val="0"/>
  <w:displayVerticalDrawingGridEvery w:val="0"/>
  <w:doNotUseMarginsForDrawingGridOrigin/>
  <w:noPunctuationKerning/>
  <w:characterSpacingControl w:val="doNotCompress"/>
  <w:hdrShapeDefaults>
    <o:shapedefaults v:ext="edit" spidmax="21505"/>
  </w:hdrShapeDefaults>
  <w:footnotePr>
    <w:footnote w:id="-1"/>
    <w:footnote w:id="0"/>
  </w:footnotePr>
  <w:endnotePr>
    <w:endnote w:id="-1"/>
    <w:endnote w:id="0"/>
  </w:endnotePr>
  <w:compat>
    <w:useSingleBorderforContiguousCells/>
    <w:noLeading/>
    <w:spacingInWholePoints/>
    <w:showBreaksInFrames/>
    <w:suppressTopSpacing/>
    <w:suppressSpacingAtTopOfPage/>
    <w:mwSmallCaps/>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92B15"/>
    <w:rsid w:val="00007693"/>
    <w:rsid w:val="00020327"/>
    <w:rsid w:val="00023C95"/>
    <w:rsid w:val="00051CF3"/>
    <w:rsid w:val="00055F40"/>
    <w:rsid w:val="00063365"/>
    <w:rsid w:val="000704D9"/>
    <w:rsid w:val="00073608"/>
    <w:rsid w:val="000773A8"/>
    <w:rsid w:val="00081824"/>
    <w:rsid w:val="000856CA"/>
    <w:rsid w:val="00095995"/>
    <w:rsid w:val="000C3D56"/>
    <w:rsid w:val="00104029"/>
    <w:rsid w:val="00111E10"/>
    <w:rsid w:val="00115721"/>
    <w:rsid w:val="001170BA"/>
    <w:rsid w:val="00133270"/>
    <w:rsid w:val="00141317"/>
    <w:rsid w:val="00142529"/>
    <w:rsid w:val="00142B0A"/>
    <w:rsid w:val="0014525E"/>
    <w:rsid w:val="00165FF9"/>
    <w:rsid w:val="00190AA9"/>
    <w:rsid w:val="001A21C9"/>
    <w:rsid w:val="001B06DB"/>
    <w:rsid w:val="001B1F99"/>
    <w:rsid w:val="001C782E"/>
    <w:rsid w:val="001E53D0"/>
    <w:rsid w:val="001F1FC1"/>
    <w:rsid w:val="0020431B"/>
    <w:rsid w:val="00217E7B"/>
    <w:rsid w:val="002208D4"/>
    <w:rsid w:val="00261580"/>
    <w:rsid w:val="00261ED3"/>
    <w:rsid w:val="00271EA7"/>
    <w:rsid w:val="002822CF"/>
    <w:rsid w:val="00282486"/>
    <w:rsid w:val="002A2C96"/>
    <w:rsid w:val="002C196C"/>
    <w:rsid w:val="002D1F07"/>
    <w:rsid w:val="002E5FFA"/>
    <w:rsid w:val="00304325"/>
    <w:rsid w:val="0030757B"/>
    <w:rsid w:val="00321212"/>
    <w:rsid w:val="0032627D"/>
    <w:rsid w:val="00337D32"/>
    <w:rsid w:val="00351CC3"/>
    <w:rsid w:val="00354750"/>
    <w:rsid w:val="003623B0"/>
    <w:rsid w:val="003B6F98"/>
    <w:rsid w:val="003C282B"/>
    <w:rsid w:val="003C28E0"/>
    <w:rsid w:val="003D3452"/>
    <w:rsid w:val="003E04D9"/>
    <w:rsid w:val="003F13D4"/>
    <w:rsid w:val="0040268F"/>
    <w:rsid w:val="00403B49"/>
    <w:rsid w:val="0041347B"/>
    <w:rsid w:val="004202FB"/>
    <w:rsid w:val="00420A5B"/>
    <w:rsid w:val="00431FE1"/>
    <w:rsid w:val="00432BC1"/>
    <w:rsid w:val="00437138"/>
    <w:rsid w:val="0047628B"/>
    <w:rsid w:val="004937F8"/>
    <w:rsid w:val="004A651A"/>
    <w:rsid w:val="004D2140"/>
    <w:rsid w:val="004F2A9F"/>
    <w:rsid w:val="004F56D4"/>
    <w:rsid w:val="00526049"/>
    <w:rsid w:val="00543625"/>
    <w:rsid w:val="00543994"/>
    <w:rsid w:val="00547BDB"/>
    <w:rsid w:val="005B755A"/>
    <w:rsid w:val="005C0E09"/>
    <w:rsid w:val="005C12D1"/>
    <w:rsid w:val="005C3387"/>
    <w:rsid w:val="005D26C8"/>
    <w:rsid w:val="005D5D08"/>
    <w:rsid w:val="005F24B5"/>
    <w:rsid w:val="006109DA"/>
    <w:rsid w:val="00647B8F"/>
    <w:rsid w:val="00662D4D"/>
    <w:rsid w:val="006723AC"/>
    <w:rsid w:val="006805BC"/>
    <w:rsid w:val="00684895"/>
    <w:rsid w:val="00694464"/>
    <w:rsid w:val="006B372C"/>
    <w:rsid w:val="006C3B6C"/>
    <w:rsid w:val="006D740D"/>
    <w:rsid w:val="006E3361"/>
    <w:rsid w:val="00702DE0"/>
    <w:rsid w:val="00707412"/>
    <w:rsid w:val="00711237"/>
    <w:rsid w:val="0072782F"/>
    <w:rsid w:val="00757D8B"/>
    <w:rsid w:val="00771F89"/>
    <w:rsid w:val="0079172B"/>
    <w:rsid w:val="007A0E5D"/>
    <w:rsid w:val="007A4DF1"/>
    <w:rsid w:val="007B140F"/>
    <w:rsid w:val="007C1C7C"/>
    <w:rsid w:val="007C4BFB"/>
    <w:rsid w:val="008122AB"/>
    <w:rsid w:val="00814A45"/>
    <w:rsid w:val="00821867"/>
    <w:rsid w:val="00822295"/>
    <w:rsid w:val="00823BB7"/>
    <w:rsid w:val="00825565"/>
    <w:rsid w:val="00851EEF"/>
    <w:rsid w:val="0086559B"/>
    <w:rsid w:val="00867C8E"/>
    <w:rsid w:val="0087020F"/>
    <w:rsid w:val="00876BCF"/>
    <w:rsid w:val="0088336B"/>
    <w:rsid w:val="008A1D1B"/>
    <w:rsid w:val="008A1E31"/>
    <w:rsid w:val="008A54CA"/>
    <w:rsid w:val="008B2FB6"/>
    <w:rsid w:val="008B7741"/>
    <w:rsid w:val="008C4DB0"/>
    <w:rsid w:val="008D5B0B"/>
    <w:rsid w:val="008E5673"/>
    <w:rsid w:val="008F7745"/>
    <w:rsid w:val="00924A0E"/>
    <w:rsid w:val="009274C0"/>
    <w:rsid w:val="00935CDE"/>
    <w:rsid w:val="009461BA"/>
    <w:rsid w:val="00996878"/>
    <w:rsid w:val="009A2D3F"/>
    <w:rsid w:val="009D08AF"/>
    <w:rsid w:val="009D1018"/>
    <w:rsid w:val="009D6F11"/>
    <w:rsid w:val="009D705C"/>
    <w:rsid w:val="009F2E4C"/>
    <w:rsid w:val="00A009DB"/>
    <w:rsid w:val="00A05982"/>
    <w:rsid w:val="00A06807"/>
    <w:rsid w:val="00A068E6"/>
    <w:rsid w:val="00A11194"/>
    <w:rsid w:val="00A52D75"/>
    <w:rsid w:val="00A642C3"/>
    <w:rsid w:val="00A7587E"/>
    <w:rsid w:val="00AA2C64"/>
    <w:rsid w:val="00AC1043"/>
    <w:rsid w:val="00AD1558"/>
    <w:rsid w:val="00B13591"/>
    <w:rsid w:val="00B42420"/>
    <w:rsid w:val="00B54B64"/>
    <w:rsid w:val="00B60940"/>
    <w:rsid w:val="00B732D5"/>
    <w:rsid w:val="00B7336A"/>
    <w:rsid w:val="00B74D9F"/>
    <w:rsid w:val="00B75180"/>
    <w:rsid w:val="00B972E7"/>
    <w:rsid w:val="00BB1CA4"/>
    <w:rsid w:val="00BB669E"/>
    <w:rsid w:val="00BC58A5"/>
    <w:rsid w:val="00BC596D"/>
    <w:rsid w:val="00BE15BA"/>
    <w:rsid w:val="00BE302E"/>
    <w:rsid w:val="00BE3A87"/>
    <w:rsid w:val="00BE582E"/>
    <w:rsid w:val="00BE6FD3"/>
    <w:rsid w:val="00BF70B3"/>
    <w:rsid w:val="00C026B1"/>
    <w:rsid w:val="00C0606D"/>
    <w:rsid w:val="00C10F3F"/>
    <w:rsid w:val="00C457D9"/>
    <w:rsid w:val="00C537D1"/>
    <w:rsid w:val="00C613C5"/>
    <w:rsid w:val="00C820D9"/>
    <w:rsid w:val="00C83AFD"/>
    <w:rsid w:val="00C93B2C"/>
    <w:rsid w:val="00C95366"/>
    <w:rsid w:val="00CC60C3"/>
    <w:rsid w:val="00CD5C7E"/>
    <w:rsid w:val="00CD64B8"/>
    <w:rsid w:val="00CE4372"/>
    <w:rsid w:val="00D26ECE"/>
    <w:rsid w:val="00D54202"/>
    <w:rsid w:val="00D96DA9"/>
    <w:rsid w:val="00DA0679"/>
    <w:rsid w:val="00DC5939"/>
    <w:rsid w:val="00DD563A"/>
    <w:rsid w:val="00E07AF5"/>
    <w:rsid w:val="00E118EB"/>
    <w:rsid w:val="00E206FB"/>
    <w:rsid w:val="00E4314E"/>
    <w:rsid w:val="00E61D20"/>
    <w:rsid w:val="00E670BD"/>
    <w:rsid w:val="00E744E0"/>
    <w:rsid w:val="00ED3674"/>
    <w:rsid w:val="00F27102"/>
    <w:rsid w:val="00F278BE"/>
    <w:rsid w:val="00F306E7"/>
    <w:rsid w:val="00F30AB0"/>
    <w:rsid w:val="00F7264E"/>
    <w:rsid w:val="00F92B15"/>
    <w:rsid w:val="00FA0BFA"/>
    <w:rsid w:val="00FC1717"/>
    <w:rsid w:val="00FC2777"/>
    <w:rsid w:val="00FC3844"/>
    <w:rsid w:val="00FD28E4"/>
    <w:rsid w:val="00FE71B0"/>
    <w:rsid w:val="00FF51FE"/>
  </w:rsids>
  <m:mathPr>
    <m:mathFont m:val="Cambria Math"/>
    <m:brkBin m:val="before"/>
    <m:brkBinSub m:val="--"/>
    <m:smallFrac m:val="off"/>
    <m:dispDef/>
    <m:lMargin m:val="0"/>
    <m:rMargin m:val="0"/>
    <m:defJc m:val="centerGroup"/>
    <m:wrapIndent m:val="1440"/>
    <m:intLim m:val="subSup"/>
    <m:naryLim m:val="undOvr"/>
  </m:mathPr>
  <w:uiCompat97To2003/>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address"/>
  <w:smartTagType w:namespaceuri="urn:schemas-microsoft-com:office:smarttags" w:name="Street"/>
  <w:shapeDefaults>
    <o:shapedefaults v:ext="edit" spidmax="2150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York" w:eastAsia="Times New Roman" w:hAnsi="New York"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A1D1B"/>
    <w:pPr>
      <w:spacing w:before="120"/>
      <w:jc w:val="both"/>
    </w:pPr>
    <w:rPr>
      <w:rFonts w:ascii="Times" w:hAnsi="Times"/>
      <w:sz w:val="24"/>
    </w:rPr>
  </w:style>
  <w:style w:type="paragraph" w:styleId="Heading1">
    <w:name w:val="heading 1"/>
    <w:basedOn w:val="Normal"/>
    <w:qFormat/>
    <w:rsid w:val="00684895"/>
    <w:pPr>
      <w:keepNext/>
      <w:keepLines/>
      <w:spacing w:before="240"/>
      <w:jc w:val="center"/>
      <w:outlineLvl w:val="0"/>
    </w:pPr>
    <w:rPr>
      <w:rFonts w:ascii="Arial" w:hAnsi="Arial"/>
      <w:b/>
      <w:bCs/>
      <w:caps/>
    </w:rPr>
  </w:style>
  <w:style w:type="paragraph" w:styleId="Heading2">
    <w:name w:val="heading 2"/>
    <w:basedOn w:val="Normal"/>
    <w:qFormat/>
    <w:rsid w:val="00684895"/>
    <w:pPr>
      <w:spacing w:before="360"/>
      <w:outlineLvl w:val="1"/>
    </w:pPr>
    <w:rPr>
      <w:rFonts w:ascii="Arial" w:hAnsi="Arial"/>
      <w:b/>
      <w:bCs/>
    </w:rPr>
  </w:style>
  <w:style w:type="paragraph" w:styleId="Heading3">
    <w:name w:val="heading 3"/>
    <w:basedOn w:val="Normal"/>
    <w:qFormat/>
    <w:rsid w:val="004937F8"/>
    <w:pPr>
      <w:numPr>
        <w:numId w:val="14"/>
      </w:numPr>
      <w:spacing w:before="240"/>
      <w:outlineLvl w:val="2"/>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3F13D4"/>
    <w:rPr>
      <w:sz w:val="16"/>
    </w:rPr>
  </w:style>
  <w:style w:type="paragraph" w:customStyle="1" w:styleId="ActTitle">
    <w:name w:val="Act Title"/>
    <w:basedOn w:val="Normal"/>
    <w:rsid w:val="004937F8"/>
    <w:pPr>
      <w:jc w:val="center"/>
    </w:pPr>
    <w:rPr>
      <w:rFonts w:ascii="Arial" w:hAnsi="Arial"/>
      <w:i/>
      <w:iCs/>
    </w:rPr>
  </w:style>
  <w:style w:type="paragraph" w:styleId="BalloonText">
    <w:name w:val="Balloon Text"/>
    <w:basedOn w:val="Normal"/>
    <w:semiHidden/>
    <w:rsid w:val="00B732D5"/>
    <w:rPr>
      <w:rFonts w:ascii="Tahoma" w:hAnsi="Tahoma" w:cs="Tahoma"/>
      <w:sz w:val="16"/>
      <w:szCs w:val="16"/>
    </w:rPr>
  </w:style>
  <w:style w:type="character" w:styleId="CommentReference">
    <w:name w:val="annotation reference"/>
    <w:basedOn w:val="DefaultParagraphFont"/>
    <w:semiHidden/>
    <w:rsid w:val="00104029"/>
    <w:rPr>
      <w:sz w:val="16"/>
      <w:szCs w:val="16"/>
    </w:rPr>
  </w:style>
  <w:style w:type="paragraph" w:styleId="CommentText">
    <w:name w:val="annotation text"/>
    <w:basedOn w:val="Normal"/>
    <w:semiHidden/>
    <w:rsid w:val="00104029"/>
  </w:style>
  <w:style w:type="paragraph" w:styleId="CommentSubject">
    <w:name w:val="annotation subject"/>
    <w:basedOn w:val="CommentText"/>
    <w:next w:val="CommentText"/>
    <w:semiHidden/>
    <w:rsid w:val="00104029"/>
    <w:rPr>
      <w:b/>
      <w:bCs/>
    </w:rPr>
  </w:style>
  <w:style w:type="paragraph" w:customStyle="1" w:styleId="Instructions">
    <w:name w:val="Instructions"/>
    <w:basedOn w:val="Normal"/>
    <w:link w:val="InstructionsChar"/>
    <w:rsid w:val="00020327"/>
    <w:rPr>
      <w:rFonts w:ascii="Arial" w:hAnsi="Arial" w:cs="Arial"/>
      <w:i/>
      <w:color w:val="0000FF"/>
      <w:sz w:val="20"/>
    </w:rPr>
  </w:style>
  <w:style w:type="character" w:customStyle="1" w:styleId="InstructionsChar">
    <w:name w:val="Instructions Char"/>
    <w:basedOn w:val="DefaultParagraphFont"/>
    <w:link w:val="Instructions"/>
    <w:rsid w:val="00020327"/>
    <w:rPr>
      <w:rFonts w:ascii="Arial" w:hAnsi="Arial" w:cs="Arial"/>
      <w:i/>
      <w:color w:val="0000FF"/>
      <w:lang w:val="en-AU" w:eastAsia="en-AU" w:bidi="ar-SA"/>
    </w:rPr>
  </w:style>
  <w:style w:type="paragraph" w:customStyle="1" w:styleId="StrategicAssessmentText">
    <w:name w:val="Strategic Assessment Text"/>
    <w:basedOn w:val="Normal"/>
    <w:rsid w:val="008A1D1B"/>
    <w:pPr>
      <w:ind w:left="284"/>
    </w:pPr>
  </w:style>
  <w:style w:type="paragraph" w:styleId="Header">
    <w:name w:val="header"/>
    <w:basedOn w:val="Normal"/>
    <w:rsid w:val="00FE71B0"/>
    <w:pPr>
      <w:tabs>
        <w:tab w:val="center" w:pos="4153"/>
        <w:tab w:val="right" w:pos="8306"/>
      </w:tabs>
    </w:pPr>
  </w:style>
  <w:style w:type="character" w:styleId="Hyperlink">
    <w:name w:val="Hyperlink"/>
    <w:basedOn w:val="DefaultParagraphFont"/>
    <w:rsid w:val="00FE71B0"/>
    <w:rPr>
      <w:color w:val="0000FF"/>
      <w:u w:val="single"/>
    </w:rPr>
  </w:style>
  <w:style w:type="paragraph" w:styleId="List2">
    <w:name w:val="List 2"/>
    <w:basedOn w:val="Normal"/>
    <w:rsid w:val="00823BB7"/>
    <w:pPr>
      <w:numPr>
        <w:ilvl w:val="1"/>
        <w:numId w:val="14"/>
      </w:numPr>
    </w:pPr>
  </w:style>
  <w:style w:type="paragraph" w:styleId="ListParagraph">
    <w:name w:val="List Paragraph"/>
    <w:basedOn w:val="Normal"/>
    <w:uiPriority w:val="34"/>
    <w:qFormat/>
    <w:rsid w:val="001170BA"/>
    <w:pPr>
      <w:spacing w:before="0"/>
      <w:ind w:left="720"/>
      <w:contextualSpacing/>
      <w:jc w:val="left"/>
    </w:pPr>
    <w:rPr>
      <w:rFonts w:ascii="Arial" w:hAnsi="Arial"/>
      <w:sz w:val="20"/>
      <w:lang w:eastAsia="en-US"/>
    </w:rPr>
  </w:style>
  <w:style w:type="paragraph" w:styleId="BodyText">
    <w:name w:val="Body Text"/>
    <w:basedOn w:val="Normal"/>
    <w:link w:val="BodyTextChar"/>
    <w:rsid w:val="00F278BE"/>
    <w:pPr>
      <w:spacing w:before="0"/>
    </w:pPr>
    <w:rPr>
      <w:rFonts w:ascii="Book Antiqua" w:hAnsi="Book Antiqua"/>
      <w:sz w:val="22"/>
      <w:lang w:eastAsia="en-US"/>
    </w:rPr>
  </w:style>
  <w:style w:type="character" w:customStyle="1" w:styleId="BodyTextChar">
    <w:name w:val="Body Text Char"/>
    <w:basedOn w:val="DefaultParagraphFont"/>
    <w:link w:val="BodyText"/>
    <w:rsid w:val="00F278BE"/>
    <w:rPr>
      <w:rFonts w:ascii="Book Antiqua" w:hAnsi="Book Antiqua"/>
      <w:sz w:val="22"/>
      <w:lang w:eastAsia="en-US"/>
    </w:rPr>
  </w:style>
  <w:style w:type="paragraph" w:styleId="TOC1">
    <w:name w:val="toc 1"/>
    <w:basedOn w:val="Normal"/>
    <w:next w:val="Normal"/>
    <w:uiPriority w:val="39"/>
    <w:rsid w:val="00C83AFD"/>
    <w:pPr>
      <w:keepNext/>
      <w:tabs>
        <w:tab w:val="left" w:pos="1418"/>
        <w:tab w:val="right" w:pos="7655"/>
      </w:tabs>
      <w:spacing w:before="240" w:after="240" w:line="264" w:lineRule="auto"/>
      <w:ind w:left="1418" w:hanging="1418"/>
      <w:jc w:val="left"/>
    </w:pPr>
    <w:rPr>
      <w:rFonts w:ascii="Book Antiqua" w:hAnsi="Book Antiqua"/>
      <w:b/>
      <w:i/>
      <w:caps/>
      <w:sz w:val="22"/>
      <w:lang w:eastAsia="en-US"/>
    </w:rPr>
  </w:style>
  <w:style w:type="paragraph" w:customStyle="1" w:styleId="SubBulletStyle">
    <w:name w:val="Sub_Bullet_Style"/>
    <w:basedOn w:val="Normal"/>
    <w:rsid w:val="00C83AFD"/>
    <w:pPr>
      <w:numPr>
        <w:numId w:val="46"/>
      </w:numPr>
      <w:tabs>
        <w:tab w:val="left" w:pos="567"/>
      </w:tabs>
      <w:spacing w:before="0" w:after="240" w:line="264" w:lineRule="auto"/>
    </w:pPr>
    <w:rPr>
      <w:rFonts w:ascii="Book Antiqua" w:hAnsi="Book Antiqua"/>
      <w:sz w:val="22"/>
      <w:lang w:eastAsia="en-US"/>
    </w:rPr>
  </w:style>
  <w:style w:type="paragraph" w:customStyle="1" w:styleId="Bodytext0">
    <w:name w:val="Body text"/>
    <w:basedOn w:val="Normal"/>
    <w:rsid w:val="00C95366"/>
    <w:pPr>
      <w:overflowPunct w:val="0"/>
      <w:autoSpaceDE w:val="0"/>
      <w:autoSpaceDN w:val="0"/>
      <w:adjustRightInd w:val="0"/>
      <w:spacing w:before="0" w:after="119"/>
      <w:ind w:left="1134"/>
    </w:pPr>
    <w:rPr>
      <w:sz w:val="22"/>
    </w:rPr>
  </w:style>
</w:styles>
</file>

<file path=word/webSettings.xml><?xml version="1.0" encoding="utf-8"?>
<w:webSettings xmlns:r="http://schemas.openxmlformats.org/officeDocument/2006/relationships" xmlns:w="http://schemas.openxmlformats.org/wordprocessingml/2006/main">
  <w:divs>
    <w:div w:id="1893881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trategicplanning@geelongcity.vic.gov.au" TargetMode="External"/><Relationship Id="rId3" Type="http://schemas.openxmlformats.org/officeDocument/2006/relationships/settings" Target="settings.xml"/><Relationship Id="rId7" Type="http://schemas.openxmlformats.org/officeDocument/2006/relationships/hyperlink" Target="mailto:strategicplanning@geelongcity.vic.gov.a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126</TotalTime>
  <Pages>6</Pages>
  <Words>2322</Words>
  <Characters>12982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Planning and Environment Act 1987</vt:lpstr>
    </vt:vector>
  </TitlesOfParts>
  <Company>DOI</Company>
  <LinksUpToDate>false</LinksUpToDate>
  <CharactersWithSpaces>15274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Planning and Environment Act 1987</dc:title>
  <dc:creator>de Saram</dc:creator>
  <cp:lastModifiedBy>ps03775</cp:lastModifiedBy>
  <cp:revision>6</cp:revision>
  <cp:lastPrinted>2013-05-13T00:48:00Z</cp:lastPrinted>
  <dcterms:created xsi:type="dcterms:W3CDTF">2013-10-02T05:03:00Z</dcterms:created>
  <dcterms:modified xsi:type="dcterms:W3CDTF">2013-10-08T04:44:00Z</dcterms:modified>
</cp:coreProperties>
</file>