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C43" w:rsidRPr="006F1C43" w:rsidRDefault="006F1C43" w:rsidP="006F1C43">
      <w:pPr>
        <w:spacing w:before="120" w:after="60"/>
        <w:jc w:val="center"/>
        <w:rPr>
          <w:rFonts w:ascii="Arial" w:hAnsi="Arial" w:cs="Arial"/>
          <w:b/>
          <w:color w:val="000000"/>
          <w:sz w:val="22"/>
          <w:szCs w:val="22"/>
        </w:rPr>
      </w:pPr>
      <w:r w:rsidRPr="006F1C43">
        <w:rPr>
          <w:rFonts w:ascii="Arial" w:hAnsi="Arial" w:cs="Arial"/>
          <w:b/>
          <w:color w:val="000000"/>
          <w:sz w:val="22"/>
          <w:szCs w:val="22"/>
        </w:rPr>
        <w:t>Planning and Environment Act 1987</w:t>
      </w:r>
    </w:p>
    <w:p w:rsidR="006F1C43" w:rsidRPr="006F1C43" w:rsidRDefault="006F1C43" w:rsidP="006F1C43">
      <w:pPr>
        <w:spacing w:before="120" w:after="60"/>
        <w:jc w:val="center"/>
        <w:rPr>
          <w:rFonts w:ascii="Arial" w:hAnsi="Arial" w:cs="Arial"/>
          <w:b/>
          <w:color w:val="000000"/>
          <w:sz w:val="22"/>
          <w:szCs w:val="22"/>
        </w:rPr>
      </w:pPr>
      <w:r w:rsidRPr="006F1C43">
        <w:rPr>
          <w:rFonts w:ascii="Arial" w:hAnsi="Arial" w:cs="Arial"/>
          <w:b/>
          <w:color w:val="000000"/>
          <w:sz w:val="22"/>
          <w:szCs w:val="22"/>
        </w:rPr>
        <w:t>GREATER GEELONG PLANNING SCHEME</w:t>
      </w:r>
    </w:p>
    <w:p w:rsidR="006F1C43" w:rsidRPr="006F1C43" w:rsidRDefault="006F1C43" w:rsidP="006F1C43">
      <w:pPr>
        <w:spacing w:before="120" w:after="60"/>
        <w:jc w:val="center"/>
        <w:rPr>
          <w:rFonts w:ascii="Arial" w:hAnsi="Arial" w:cs="Arial"/>
          <w:b/>
          <w:color w:val="000000"/>
          <w:sz w:val="22"/>
          <w:szCs w:val="22"/>
        </w:rPr>
      </w:pPr>
      <w:r w:rsidRPr="006F1C43">
        <w:rPr>
          <w:rFonts w:ascii="Arial" w:hAnsi="Arial" w:cs="Arial"/>
          <w:b/>
          <w:color w:val="000000"/>
          <w:sz w:val="22"/>
          <w:szCs w:val="22"/>
        </w:rPr>
        <w:t>Notice of Preparation of Amendment</w:t>
      </w:r>
    </w:p>
    <w:p w:rsidR="00041F17" w:rsidRPr="00041F17" w:rsidRDefault="00041F17" w:rsidP="006F1C43">
      <w:pPr>
        <w:spacing w:before="120" w:after="60"/>
        <w:jc w:val="center"/>
        <w:rPr>
          <w:rFonts w:ascii="Arial" w:hAnsi="Arial" w:cs="Arial"/>
          <w:b/>
          <w:color w:val="000000"/>
          <w:sz w:val="22"/>
          <w:szCs w:val="22"/>
        </w:rPr>
      </w:pPr>
      <w:r w:rsidRPr="00041F17">
        <w:rPr>
          <w:rFonts w:ascii="Arial" w:hAnsi="Arial" w:cs="Arial"/>
          <w:b/>
          <w:color w:val="000000"/>
          <w:sz w:val="22"/>
          <w:szCs w:val="22"/>
        </w:rPr>
        <w:t>Amendment C300</w:t>
      </w:r>
    </w:p>
    <w:p w:rsidR="006F1C43" w:rsidRDefault="00041F17" w:rsidP="006F1C43">
      <w:pPr>
        <w:spacing w:before="120" w:after="60"/>
        <w:jc w:val="center"/>
        <w:rPr>
          <w:rFonts w:ascii="Arial" w:hAnsi="Arial" w:cs="Arial"/>
          <w:b/>
          <w:color w:val="000000"/>
          <w:sz w:val="22"/>
          <w:szCs w:val="22"/>
        </w:rPr>
      </w:pPr>
      <w:r w:rsidRPr="00041F17">
        <w:rPr>
          <w:rFonts w:ascii="Arial" w:hAnsi="Arial" w:cs="Arial"/>
          <w:b/>
          <w:color w:val="000000"/>
          <w:sz w:val="22"/>
          <w:szCs w:val="22"/>
        </w:rPr>
        <w:t>Implementation of the New Residential Zones</w:t>
      </w:r>
    </w:p>
    <w:p w:rsidR="006F1C43" w:rsidRPr="006F1C43" w:rsidRDefault="006F1C43" w:rsidP="006F1C43">
      <w:pPr>
        <w:spacing w:before="120" w:after="60"/>
        <w:jc w:val="center"/>
        <w:rPr>
          <w:rFonts w:ascii="Arial" w:hAnsi="Arial" w:cs="Arial"/>
          <w:b/>
          <w:color w:val="000000"/>
          <w:sz w:val="22"/>
          <w:szCs w:val="22"/>
        </w:rPr>
      </w:pPr>
      <w:r w:rsidRPr="006F1C43">
        <w:rPr>
          <w:rFonts w:ascii="Arial" w:hAnsi="Arial" w:cs="Arial"/>
          <w:b/>
          <w:color w:val="000000"/>
          <w:sz w:val="22"/>
          <w:szCs w:val="22"/>
        </w:rPr>
        <w:t>Authorisation A02670</w:t>
      </w:r>
    </w:p>
    <w:p w:rsidR="00041F17" w:rsidRPr="00041F17" w:rsidRDefault="00041F17" w:rsidP="006F1C43">
      <w:pPr>
        <w:spacing w:after="120"/>
        <w:jc w:val="center"/>
        <w:rPr>
          <w:rFonts w:ascii="Arial" w:hAnsi="Arial" w:cs="Arial"/>
          <w:sz w:val="22"/>
          <w:szCs w:val="22"/>
        </w:rPr>
      </w:pPr>
    </w:p>
    <w:p w:rsidR="00041F17" w:rsidRPr="00041F17" w:rsidRDefault="00041F17" w:rsidP="00041F17">
      <w:pPr>
        <w:spacing w:after="120"/>
        <w:rPr>
          <w:rFonts w:ascii="Arial" w:hAnsi="Arial" w:cs="Arial"/>
          <w:sz w:val="22"/>
          <w:szCs w:val="22"/>
        </w:rPr>
      </w:pPr>
      <w:r w:rsidRPr="00041F17">
        <w:rPr>
          <w:rFonts w:ascii="Arial" w:hAnsi="Arial" w:cs="Arial"/>
          <w:sz w:val="22"/>
          <w:szCs w:val="22"/>
        </w:rPr>
        <w:t>The City of Greater Geelong Council has prepared Amendment C300</w:t>
      </w:r>
      <w:r w:rsidRPr="00041F17">
        <w:rPr>
          <w:rFonts w:ascii="Arial" w:hAnsi="Arial" w:cs="Arial"/>
          <w:color w:val="FF0000"/>
          <w:sz w:val="22"/>
          <w:szCs w:val="22"/>
        </w:rPr>
        <w:t xml:space="preserve"> </w:t>
      </w:r>
      <w:r w:rsidRPr="00041F17">
        <w:rPr>
          <w:rFonts w:ascii="Arial" w:hAnsi="Arial" w:cs="Arial"/>
          <w:sz w:val="22"/>
          <w:szCs w:val="22"/>
        </w:rPr>
        <w:t>to the Greater Geelong Planning Scheme.</w:t>
      </w:r>
    </w:p>
    <w:p w:rsidR="00041F17" w:rsidRPr="00041F17" w:rsidRDefault="00041F17" w:rsidP="00041F17">
      <w:pPr>
        <w:spacing w:after="120"/>
        <w:rPr>
          <w:rFonts w:ascii="Arial" w:hAnsi="Arial" w:cs="Arial"/>
          <w:sz w:val="22"/>
          <w:szCs w:val="22"/>
        </w:rPr>
      </w:pPr>
      <w:r w:rsidRPr="00041F17">
        <w:rPr>
          <w:rFonts w:ascii="Arial" w:hAnsi="Arial" w:cs="Arial"/>
          <w:snapToGrid w:val="0"/>
          <w:sz w:val="22"/>
          <w:szCs w:val="22"/>
        </w:rPr>
        <w:t xml:space="preserve">The amendment applies to </w:t>
      </w:r>
      <w:r w:rsidRPr="00041F17">
        <w:rPr>
          <w:rFonts w:ascii="Arial" w:hAnsi="Arial" w:cs="Arial"/>
          <w:noProof/>
          <w:snapToGrid w:val="0"/>
          <w:sz w:val="22"/>
          <w:szCs w:val="22"/>
        </w:rPr>
        <w:t>all land in the  Residential 1, 2 and 3 Zones and former Business 1, 2, 3, 4 and 5 Zones in the City of Greater Geelong Council.</w:t>
      </w:r>
    </w:p>
    <w:p w:rsidR="00041F17" w:rsidRPr="00041F17" w:rsidRDefault="00041F17" w:rsidP="00041F17">
      <w:pPr>
        <w:spacing w:after="120"/>
        <w:rPr>
          <w:rFonts w:ascii="Arial" w:hAnsi="Arial" w:cs="Arial"/>
          <w:sz w:val="22"/>
          <w:szCs w:val="22"/>
        </w:rPr>
      </w:pPr>
      <w:r w:rsidRPr="00041F17">
        <w:rPr>
          <w:rFonts w:ascii="Arial" w:hAnsi="Arial" w:cs="Arial"/>
          <w:sz w:val="22"/>
          <w:szCs w:val="22"/>
        </w:rPr>
        <w:t xml:space="preserve">The amendment proposes to implement the new residential zones into the Greater Geelong Planning Scheme. The amendment will replace the Residential 1 Zone, Residential 2 Zone and Residential 3 Zone with the Residential Growth Zone, General Residential Zone and Neighbourhood Residential Zone. </w:t>
      </w:r>
      <w:r w:rsidRPr="00041F17">
        <w:rPr>
          <w:rFonts w:ascii="Arial" w:hAnsi="Arial" w:cs="Arial"/>
          <w:snapToGrid w:val="0"/>
          <w:sz w:val="22"/>
          <w:szCs w:val="22"/>
        </w:rPr>
        <w:t>The amendment will also make consequential changes to the Greater Geelong Planning Scheme including the local planning policy framework, planning overlays and incorporated documents to ensure the new zones are implemented appropriately.</w:t>
      </w:r>
    </w:p>
    <w:p w:rsidR="00041F17" w:rsidRDefault="00041F17" w:rsidP="00041F17">
      <w:pPr>
        <w:spacing w:before="120"/>
        <w:rPr>
          <w:rFonts w:ascii="Arial" w:hAnsi="Arial" w:cs="Arial"/>
          <w:snapToGrid w:val="0"/>
          <w:sz w:val="22"/>
          <w:szCs w:val="22"/>
        </w:rPr>
      </w:pPr>
      <w:r w:rsidRPr="00041F17">
        <w:rPr>
          <w:rFonts w:ascii="Arial" w:hAnsi="Arial" w:cs="Arial"/>
          <w:snapToGrid w:val="0"/>
          <w:sz w:val="22"/>
          <w:szCs w:val="22"/>
        </w:rPr>
        <w:t>The amendment also updates the Greater Geelong Planning Scheme maps in accordance with the recently introduced Commercial Zones. The Business 1, 2 and 5 Zones are now shown as Commercial 1 Zone and Business 3 and 4 Zones are shown as Commercial 2 Zone.</w:t>
      </w:r>
    </w:p>
    <w:p w:rsidR="00041F17" w:rsidRPr="00041F17" w:rsidRDefault="00041F17" w:rsidP="00041F17">
      <w:pPr>
        <w:spacing w:before="120"/>
        <w:rPr>
          <w:rFonts w:ascii="Arial" w:hAnsi="Arial" w:cs="Arial"/>
          <w:snapToGrid w:val="0"/>
          <w:sz w:val="22"/>
          <w:szCs w:val="22"/>
        </w:rPr>
      </w:pPr>
      <w:r w:rsidRPr="00041F17">
        <w:rPr>
          <w:rFonts w:ascii="Arial" w:hAnsi="Arial" w:cs="Arial"/>
          <w:sz w:val="22"/>
          <w:szCs w:val="22"/>
        </w:rPr>
        <w:t>You may inspect the amendment, any supporting documents and the explanatory report, free of charge, at the following locations:</w:t>
      </w:r>
    </w:p>
    <w:p w:rsidR="00041F17" w:rsidRPr="00041F17" w:rsidRDefault="003B41A5" w:rsidP="00041F17">
      <w:pPr>
        <w:numPr>
          <w:ilvl w:val="0"/>
          <w:numId w:val="1"/>
        </w:numPr>
        <w:tabs>
          <w:tab w:val="num" w:pos="284"/>
        </w:tabs>
        <w:spacing w:before="120"/>
        <w:ind w:left="284" w:hanging="284"/>
        <w:rPr>
          <w:rFonts w:ascii="Arial" w:hAnsi="Arial" w:cs="Arial"/>
          <w:b/>
          <w:sz w:val="22"/>
          <w:szCs w:val="22"/>
        </w:rPr>
      </w:pPr>
      <w:r w:rsidRPr="003B41A5">
        <w:rPr>
          <w:rFonts w:ascii="Arial" w:hAnsi="Arial" w:cs="Arial"/>
          <w:b/>
          <w:sz w:val="22"/>
          <w:szCs w:val="22"/>
        </w:rPr>
        <w:t>B</w:t>
      </w:r>
      <w:r>
        <w:rPr>
          <w:rFonts w:ascii="Arial" w:hAnsi="Arial" w:cs="Arial"/>
          <w:b/>
          <w:sz w:val="22"/>
          <w:szCs w:val="22"/>
        </w:rPr>
        <w:t xml:space="preserve">rougham Street Customer Service </w:t>
      </w:r>
      <w:r w:rsidRPr="003B41A5">
        <w:rPr>
          <w:rFonts w:ascii="Arial" w:hAnsi="Arial" w:cs="Arial"/>
          <w:b/>
          <w:sz w:val="22"/>
          <w:szCs w:val="22"/>
        </w:rPr>
        <w:t>- 100 Brougham Street, Geelong</w:t>
      </w:r>
      <w:r>
        <w:rPr>
          <w:rFonts w:ascii="Arial" w:hAnsi="Arial" w:cs="Arial"/>
          <w:sz w:val="22"/>
          <w:szCs w:val="22"/>
        </w:rPr>
        <w:t xml:space="preserve"> Monday to Friday- </w:t>
      </w:r>
      <w:r w:rsidR="00041F17" w:rsidRPr="003B41A5">
        <w:rPr>
          <w:rFonts w:ascii="Arial" w:hAnsi="Arial" w:cs="Arial"/>
          <w:sz w:val="22"/>
          <w:szCs w:val="22"/>
        </w:rPr>
        <w:t>8.00am to 5.00pm</w:t>
      </w:r>
      <w:r w:rsidR="00041F17" w:rsidRPr="00041F17">
        <w:rPr>
          <w:rFonts w:ascii="Arial" w:hAnsi="Arial" w:cs="Arial"/>
          <w:b/>
          <w:sz w:val="22"/>
          <w:szCs w:val="22"/>
        </w:rPr>
        <w:t xml:space="preserve"> </w:t>
      </w:r>
    </w:p>
    <w:p w:rsidR="00041F17" w:rsidRPr="00041F17" w:rsidRDefault="003B41A5"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Belmont Customer Service - </w:t>
      </w:r>
      <w:r w:rsidR="00041F17" w:rsidRPr="003B41A5">
        <w:rPr>
          <w:rFonts w:ascii="Arial" w:hAnsi="Arial" w:cs="Arial"/>
          <w:b/>
          <w:sz w:val="22"/>
          <w:szCs w:val="22"/>
        </w:rPr>
        <w:t>Belmont Library, 163 High St</w:t>
      </w:r>
      <w:r w:rsidR="00041F17" w:rsidRPr="00041F17">
        <w:rPr>
          <w:rFonts w:ascii="Arial" w:hAnsi="Arial" w:cs="Arial"/>
          <w:sz w:val="22"/>
          <w:szCs w:val="22"/>
        </w:rPr>
        <w:t xml:space="preserve">- </w:t>
      </w:r>
      <w:r>
        <w:rPr>
          <w:rFonts w:ascii="Arial" w:hAnsi="Arial" w:cs="Arial"/>
          <w:sz w:val="22"/>
          <w:szCs w:val="22"/>
        </w:rPr>
        <w:t xml:space="preserve">Monday to Friday- </w:t>
      </w:r>
      <w:r w:rsidR="00041F17" w:rsidRPr="003B41A5">
        <w:rPr>
          <w:rFonts w:ascii="Arial" w:hAnsi="Arial" w:cs="Arial"/>
          <w:sz w:val="22"/>
          <w:szCs w:val="22"/>
        </w:rPr>
        <w:t xml:space="preserve">9.00am to 5.00pm </w:t>
      </w:r>
    </w:p>
    <w:p w:rsidR="00041F17" w:rsidRPr="00041F17" w:rsidRDefault="00041F17"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Corio </w:t>
      </w:r>
      <w:r w:rsidR="003B41A5" w:rsidRPr="003B41A5">
        <w:rPr>
          <w:rFonts w:ascii="Arial" w:hAnsi="Arial" w:cs="Arial"/>
          <w:b/>
          <w:sz w:val="22"/>
          <w:szCs w:val="22"/>
        </w:rPr>
        <w:t xml:space="preserve">Customer Service - Corio </w:t>
      </w:r>
      <w:r w:rsidRPr="003B41A5">
        <w:rPr>
          <w:rFonts w:ascii="Arial" w:hAnsi="Arial" w:cs="Arial"/>
          <w:b/>
          <w:sz w:val="22"/>
          <w:szCs w:val="22"/>
        </w:rPr>
        <w:t>Shopping Centre, Goldsworthy Road</w:t>
      </w:r>
      <w:r w:rsidRPr="00041F17">
        <w:rPr>
          <w:rFonts w:ascii="Arial" w:hAnsi="Arial" w:cs="Arial"/>
          <w:sz w:val="22"/>
          <w:szCs w:val="22"/>
        </w:rPr>
        <w:t xml:space="preserve">- </w:t>
      </w:r>
      <w:r w:rsidR="003B41A5">
        <w:rPr>
          <w:rFonts w:ascii="Arial" w:hAnsi="Arial" w:cs="Arial"/>
          <w:sz w:val="22"/>
          <w:szCs w:val="22"/>
        </w:rPr>
        <w:t xml:space="preserve">Monday to Friday- </w:t>
      </w:r>
      <w:r w:rsidRPr="003B41A5">
        <w:rPr>
          <w:rFonts w:ascii="Arial" w:hAnsi="Arial" w:cs="Arial"/>
          <w:sz w:val="22"/>
          <w:szCs w:val="22"/>
        </w:rPr>
        <w:t>9.00am to 5.00pm</w:t>
      </w:r>
      <w:r w:rsidRPr="00041F17">
        <w:rPr>
          <w:rFonts w:ascii="Arial" w:hAnsi="Arial" w:cs="Arial"/>
          <w:b/>
          <w:sz w:val="22"/>
          <w:szCs w:val="22"/>
        </w:rPr>
        <w:t xml:space="preserve"> </w:t>
      </w:r>
    </w:p>
    <w:p w:rsidR="00041F17" w:rsidRPr="00041F17" w:rsidRDefault="003B41A5"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Drysdale Customer Service - </w:t>
      </w:r>
      <w:r w:rsidR="00041F17" w:rsidRPr="003B41A5">
        <w:rPr>
          <w:rFonts w:ascii="Arial" w:hAnsi="Arial" w:cs="Arial"/>
          <w:b/>
          <w:sz w:val="22"/>
          <w:szCs w:val="22"/>
        </w:rPr>
        <w:t>Drysdale Library, 18-20 Hancock St</w:t>
      </w:r>
      <w:r w:rsidR="00041F17" w:rsidRPr="00041F17">
        <w:rPr>
          <w:rFonts w:ascii="Arial" w:hAnsi="Arial" w:cs="Arial"/>
          <w:sz w:val="22"/>
          <w:szCs w:val="22"/>
        </w:rPr>
        <w:t xml:space="preserve">- </w:t>
      </w:r>
      <w:r>
        <w:rPr>
          <w:rFonts w:ascii="Arial" w:hAnsi="Arial" w:cs="Arial"/>
          <w:sz w:val="22"/>
          <w:szCs w:val="22"/>
        </w:rPr>
        <w:t xml:space="preserve">Monday to Friday- </w:t>
      </w:r>
      <w:r w:rsidR="00041F17" w:rsidRPr="003B41A5">
        <w:rPr>
          <w:rFonts w:ascii="Arial" w:hAnsi="Arial" w:cs="Arial"/>
          <w:sz w:val="22"/>
          <w:szCs w:val="22"/>
        </w:rPr>
        <w:t xml:space="preserve">9.00am to 5.00pm </w:t>
      </w:r>
    </w:p>
    <w:p w:rsidR="00041F17" w:rsidRPr="00041F17" w:rsidRDefault="003B41A5"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Geelong West Customer Service - </w:t>
      </w:r>
      <w:r w:rsidR="00041F17" w:rsidRPr="003B41A5">
        <w:rPr>
          <w:rFonts w:ascii="Arial" w:hAnsi="Arial" w:cs="Arial"/>
          <w:b/>
          <w:sz w:val="22"/>
          <w:szCs w:val="22"/>
        </w:rPr>
        <w:t xml:space="preserve">Geelong West, 153a </w:t>
      </w:r>
      <w:proofErr w:type="spellStart"/>
      <w:r w:rsidR="00041F17" w:rsidRPr="003B41A5">
        <w:rPr>
          <w:rFonts w:ascii="Arial" w:hAnsi="Arial" w:cs="Arial"/>
          <w:b/>
          <w:sz w:val="22"/>
          <w:szCs w:val="22"/>
        </w:rPr>
        <w:t>Pakington</w:t>
      </w:r>
      <w:proofErr w:type="spellEnd"/>
      <w:r w:rsidR="00041F17" w:rsidRPr="003B41A5">
        <w:rPr>
          <w:rFonts w:ascii="Arial" w:hAnsi="Arial" w:cs="Arial"/>
          <w:b/>
          <w:sz w:val="22"/>
          <w:szCs w:val="22"/>
        </w:rPr>
        <w:t xml:space="preserve"> St</w:t>
      </w:r>
      <w:r w:rsidR="00041F17" w:rsidRPr="00041F17">
        <w:rPr>
          <w:rFonts w:ascii="Arial" w:hAnsi="Arial" w:cs="Arial"/>
          <w:sz w:val="22"/>
          <w:szCs w:val="22"/>
        </w:rPr>
        <w:t xml:space="preserve">- </w:t>
      </w:r>
      <w:r>
        <w:rPr>
          <w:rFonts w:ascii="Arial" w:hAnsi="Arial" w:cs="Arial"/>
          <w:sz w:val="22"/>
          <w:szCs w:val="22"/>
        </w:rPr>
        <w:t>Monday to Friday</w:t>
      </w:r>
      <w:r w:rsidRPr="003B41A5">
        <w:rPr>
          <w:rFonts w:ascii="Arial" w:hAnsi="Arial" w:cs="Arial"/>
          <w:sz w:val="22"/>
          <w:szCs w:val="22"/>
        </w:rPr>
        <w:t xml:space="preserve">- </w:t>
      </w:r>
      <w:r w:rsidR="00041F17" w:rsidRPr="003B41A5">
        <w:rPr>
          <w:rFonts w:ascii="Arial" w:hAnsi="Arial" w:cs="Arial"/>
          <w:sz w:val="22"/>
          <w:szCs w:val="22"/>
        </w:rPr>
        <w:t>10.00am to 2.00pm</w:t>
      </w:r>
      <w:r w:rsidR="00041F17" w:rsidRPr="00041F17">
        <w:rPr>
          <w:rFonts w:ascii="Arial" w:hAnsi="Arial" w:cs="Arial"/>
          <w:b/>
          <w:sz w:val="22"/>
          <w:szCs w:val="22"/>
        </w:rPr>
        <w:t xml:space="preserve"> </w:t>
      </w:r>
    </w:p>
    <w:p w:rsidR="00041F17" w:rsidRPr="00041F17" w:rsidRDefault="003B41A5"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Ocean Grove Customer Service- </w:t>
      </w:r>
      <w:r w:rsidR="00041F17" w:rsidRPr="003B41A5">
        <w:rPr>
          <w:rFonts w:ascii="Arial" w:hAnsi="Arial" w:cs="Arial"/>
          <w:b/>
          <w:sz w:val="22"/>
          <w:szCs w:val="22"/>
        </w:rPr>
        <w:t>The Grove Centre, 66-70 The Avenue</w:t>
      </w:r>
      <w:r w:rsidR="00041F17" w:rsidRPr="00041F17">
        <w:rPr>
          <w:rFonts w:ascii="Arial" w:hAnsi="Arial" w:cs="Arial"/>
          <w:sz w:val="22"/>
          <w:szCs w:val="22"/>
        </w:rPr>
        <w:t xml:space="preserve">- </w:t>
      </w:r>
      <w:r>
        <w:rPr>
          <w:rFonts w:ascii="Arial" w:hAnsi="Arial" w:cs="Arial"/>
          <w:sz w:val="22"/>
          <w:szCs w:val="22"/>
        </w:rPr>
        <w:t xml:space="preserve">Monday to Friday- </w:t>
      </w:r>
      <w:r w:rsidR="00041F17" w:rsidRPr="003B41A5">
        <w:rPr>
          <w:rFonts w:ascii="Arial" w:hAnsi="Arial" w:cs="Arial"/>
          <w:sz w:val="22"/>
          <w:szCs w:val="22"/>
        </w:rPr>
        <w:t xml:space="preserve">9.00am to 5.00pm </w:t>
      </w:r>
    </w:p>
    <w:p w:rsidR="00041F17" w:rsidRPr="00041F17" w:rsidRDefault="003B41A5" w:rsidP="00041F17">
      <w:pPr>
        <w:numPr>
          <w:ilvl w:val="0"/>
          <w:numId w:val="1"/>
        </w:numPr>
        <w:tabs>
          <w:tab w:val="num" w:pos="284"/>
        </w:tabs>
        <w:spacing w:before="120"/>
        <w:ind w:left="284" w:hanging="284"/>
        <w:rPr>
          <w:rFonts w:ascii="Arial" w:hAnsi="Arial" w:cs="Arial"/>
          <w:sz w:val="22"/>
          <w:szCs w:val="22"/>
        </w:rPr>
      </w:pPr>
      <w:r w:rsidRPr="003B41A5">
        <w:rPr>
          <w:rFonts w:ascii="Arial" w:hAnsi="Arial" w:cs="Arial"/>
          <w:b/>
          <w:sz w:val="22"/>
          <w:szCs w:val="22"/>
        </w:rPr>
        <w:t xml:space="preserve">Lara Customer Service- </w:t>
      </w:r>
      <w:r w:rsidR="00041F17" w:rsidRPr="003B41A5">
        <w:rPr>
          <w:rFonts w:ascii="Arial" w:hAnsi="Arial" w:cs="Arial"/>
          <w:b/>
          <w:sz w:val="22"/>
          <w:szCs w:val="22"/>
        </w:rPr>
        <w:t>Lara Library, 5 Walkers R</w:t>
      </w:r>
      <w:r>
        <w:rPr>
          <w:rFonts w:ascii="Arial" w:hAnsi="Arial" w:cs="Arial"/>
          <w:b/>
          <w:sz w:val="22"/>
          <w:szCs w:val="22"/>
        </w:rPr>
        <w:t>oa</w:t>
      </w:r>
      <w:r w:rsidR="00041F17" w:rsidRPr="003B41A5">
        <w:rPr>
          <w:rFonts w:ascii="Arial" w:hAnsi="Arial" w:cs="Arial"/>
          <w:b/>
          <w:sz w:val="22"/>
          <w:szCs w:val="22"/>
        </w:rPr>
        <w:t>d</w:t>
      </w:r>
      <w:r w:rsidR="00041F17" w:rsidRPr="00041F17">
        <w:rPr>
          <w:rFonts w:ascii="Arial" w:hAnsi="Arial" w:cs="Arial"/>
          <w:sz w:val="22"/>
          <w:szCs w:val="22"/>
        </w:rPr>
        <w:t xml:space="preserve">- </w:t>
      </w:r>
      <w:r>
        <w:rPr>
          <w:rFonts w:ascii="Arial" w:hAnsi="Arial" w:cs="Arial"/>
          <w:sz w:val="22"/>
          <w:szCs w:val="22"/>
        </w:rPr>
        <w:t xml:space="preserve">Monday to Friday- </w:t>
      </w:r>
      <w:r w:rsidR="00041F17" w:rsidRPr="003B41A5">
        <w:rPr>
          <w:rFonts w:ascii="Arial" w:hAnsi="Arial" w:cs="Arial"/>
          <w:sz w:val="22"/>
          <w:szCs w:val="22"/>
        </w:rPr>
        <w:t>10.00am to 6.00pm</w:t>
      </w:r>
    </w:p>
    <w:p w:rsidR="00041F17" w:rsidRPr="00041F17" w:rsidRDefault="00041F17" w:rsidP="00041F17">
      <w:pPr>
        <w:numPr>
          <w:ilvl w:val="0"/>
          <w:numId w:val="1"/>
        </w:numPr>
        <w:tabs>
          <w:tab w:val="num" w:pos="284"/>
        </w:tabs>
        <w:spacing w:before="120"/>
        <w:ind w:left="284" w:hanging="284"/>
        <w:rPr>
          <w:rFonts w:ascii="Arial" w:hAnsi="Arial" w:cs="Arial"/>
          <w:sz w:val="22"/>
          <w:szCs w:val="22"/>
        </w:rPr>
      </w:pPr>
      <w:r w:rsidRPr="00041F17">
        <w:rPr>
          <w:rFonts w:ascii="Arial" w:hAnsi="Arial" w:cs="Arial"/>
          <w:b/>
          <w:sz w:val="22"/>
          <w:szCs w:val="22"/>
        </w:rPr>
        <w:t xml:space="preserve"> ‘Have Your Say’</w:t>
      </w:r>
      <w:r w:rsidRPr="00041F17">
        <w:rPr>
          <w:rFonts w:ascii="Arial" w:hAnsi="Arial" w:cs="Arial"/>
          <w:sz w:val="22"/>
          <w:szCs w:val="22"/>
        </w:rPr>
        <w:t xml:space="preserve"> section of the City’s website </w:t>
      </w:r>
      <w:hyperlink r:id="rId7" w:history="1">
        <w:r w:rsidRPr="00041F17">
          <w:rPr>
            <w:rStyle w:val="Hyperlink"/>
            <w:rFonts w:ascii="Arial" w:hAnsi="Arial" w:cs="Arial"/>
            <w:sz w:val="22"/>
            <w:szCs w:val="22"/>
          </w:rPr>
          <w:t>www.geelongaustralia.com.au/council/yoursay</w:t>
        </w:r>
      </w:hyperlink>
    </w:p>
    <w:p w:rsidR="00041F17" w:rsidRPr="00041F17" w:rsidRDefault="00041F17" w:rsidP="00041F17">
      <w:pPr>
        <w:numPr>
          <w:ilvl w:val="0"/>
          <w:numId w:val="1"/>
        </w:numPr>
        <w:tabs>
          <w:tab w:val="num" w:pos="284"/>
        </w:tabs>
        <w:spacing w:before="120"/>
        <w:ind w:left="284" w:hanging="284"/>
        <w:rPr>
          <w:rFonts w:ascii="Arial" w:hAnsi="Arial" w:cs="Arial"/>
          <w:sz w:val="22"/>
          <w:szCs w:val="22"/>
          <w:u w:val="single"/>
        </w:rPr>
      </w:pPr>
      <w:r w:rsidRPr="00041F17">
        <w:rPr>
          <w:rFonts w:ascii="Arial" w:hAnsi="Arial" w:cs="Arial"/>
          <w:b/>
          <w:sz w:val="22"/>
          <w:szCs w:val="22"/>
        </w:rPr>
        <w:t>Department of Planning and Community Development</w:t>
      </w:r>
      <w:r w:rsidRPr="00041F17">
        <w:rPr>
          <w:rFonts w:ascii="Arial" w:hAnsi="Arial" w:cs="Arial"/>
          <w:sz w:val="22"/>
          <w:szCs w:val="22"/>
        </w:rPr>
        <w:t xml:space="preserve"> website </w:t>
      </w:r>
      <w:hyperlink r:id="rId8" w:history="1">
        <w:r w:rsidRPr="00041F17">
          <w:rPr>
            <w:rStyle w:val="Hyperlink"/>
            <w:rFonts w:ascii="Arial" w:hAnsi="Arial" w:cs="Arial"/>
            <w:sz w:val="22"/>
            <w:szCs w:val="22"/>
          </w:rPr>
          <w:t>www.dpcd.vic.gov.au/planning/publicinspection</w:t>
        </w:r>
      </w:hyperlink>
    </w:p>
    <w:p w:rsidR="003B41A5" w:rsidRDefault="003B41A5" w:rsidP="00041F17">
      <w:pPr>
        <w:spacing w:before="120" w:after="120"/>
        <w:rPr>
          <w:rFonts w:ascii="Arial" w:hAnsi="Arial" w:cs="Arial"/>
          <w:sz w:val="22"/>
          <w:szCs w:val="22"/>
        </w:rPr>
      </w:pPr>
    </w:p>
    <w:p w:rsidR="00041F17" w:rsidRPr="00041F17" w:rsidRDefault="00041F17" w:rsidP="00041F17">
      <w:pPr>
        <w:spacing w:before="120" w:after="120"/>
        <w:rPr>
          <w:rFonts w:ascii="Arial" w:hAnsi="Arial" w:cs="Arial"/>
          <w:sz w:val="22"/>
          <w:szCs w:val="22"/>
        </w:rPr>
      </w:pPr>
      <w:r w:rsidRPr="00041F17">
        <w:rPr>
          <w:rFonts w:ascii="Arial" w:hAnsi="Arial" w:cs="Arial"/>
          <w:sz w:val="22"/>
          <w:szCs w:val="22"/>
        </w:rPr>
        <w:lastRenderedPageBreak/>
        <w:t>Drop-In Information Sessions will also be held at the following locations:</w:t>
      </w:r>
    </w:p>
    <w:p w:rsidR="00041F17" w:rsidRPr="00041F17" w:rsidRDefault="00041F17" w:rsidP="00041F17">
      <w:pPr>
        <w:numPr>
          <w:ilvl w:val="0"/>
          <w:numId w:val="6"/>
        </w:numPr>
        <w:spacing w:before="120"/>
        <w:ind w:left="284" w:hanging="284"/>
        <w:rPr>
          <w:rFonts w:ascii="Arial" w:hAnsi="Arial" w:cs="Arial"/>
          <w:sz w:val="22"/>
          <w:szCs w:val="22"/>
        </w:rPr>
      </w:pPr>
      <w:r w:rsidRPr="00041F17">
        <w:rPr>
          <w:rFonts w:ascii="Arial" w:hAnsi="Arial" w:cs="Arial"/>
          <w:b/>
          <w:sz w:val="22"/>
          <w:szCs w:val="22"/>
        </w:rPr>
        <w:t xml:space="preserve">City of Greater Geelong </w:t>
      </w:r>
      <w:r w:rsidR="003B41A5">
        <w:rPr>
          <w:rFonts w:ascii="Arial" w:hAnsi="Arial" w:cs="Arial"/>
          <w:b/>
          <w:sz w:val="22"/>
          <w:szCs w:val="22"/>
        </w:rPr>
        <w:t>Brougham Street</w:t>
      </w:r>
      <w:r w:rsidRPr="00041F17">
        <w:rPr>
          <w:rFonts w:ascii="Arial" w:hAnsi="Arial" w:cs="Arial"/>
          <w:b/>
          <w:sz w:val="22"/>
          <w:szCs w:val="22"/>
        </w:rPr>
        <w:t xml:space="preserve"> office</w:t>
      </w:r>
      <w:r w:rsidR="003B41A5">
        <w:rPr>
          <w:rFonts w:ascii="Arial" w:hAnsi="Arial" w:cs="Arial"/>
          <w:b/>
          <w:sz w:val="22"/>
          <w:szCs w:val="22"/>
        </w:rPr>
        <w:t xml:space="preserve"> </w:t>
      </w:r>
      <w:r w:rsidR="003B41A5" w:rsidRPr="003B41A5">
        <w:rPr>
          <w:rFonts w:ascii="Arial" w:hAnsi="Arial" w:cs="Arial"/>
          <w:b/>
          <w:sz w:val="22"/>
          <w:szCs w:val="22"/>
        </w:rPr>
        <w:t>-</w:t>
      </w:r>
      <w:r w:rsidR="003B41A5">
        <w:rPr>
          <w:rFonts w:ascii="Arial" w:hAnsi="Arial" w:cs="Arial"/>
          <w:sz w:val="22"/>
          <w:szCs w:val="22"/>
        </w:rPr>
        <w:t xml:space="preserve"> </w:t>
      </w:r>
      <w:r w:rsidRPr="003B41A5">
        <w:rPr>
          <w:rFonts w:ascii="Arial" w:hAnsi="Arial" w:cs="Arial"/>
          <w:b/>
          <w:sz w:val="22"/>
          <w:szCs w:val="22"/>
        </w:rPr>
        <w:t>100 Brougham St</w:t>
      </w:r>
      <w:r w:rsidR="003B41A5" w:rsidRPr="003B41A5">
        <w:rPr>
          <w:rFonts w:ascii="Arial" w:hAnsi="Arial" w:cs="Arial"/>
          <w:b/>
          <w:sz w:val="22"/>
          <w:szCs w:val="22"/>
        </w:rPr>
        <w:t>reet</w:t>
      </w:r>
      <w:r w:rsidRPr="003B41A5">
        <w:rPr>
          <w:rFonts w:ascii="Arial" w:hAnsi="Arial" w:cs="Arial"/>
          <w:b/>
          <w:sz w:val="22"/>
          <w:szCs w:val="22"/>
        </w:rPr>
        <w:t>, Geelong</w:t>
      </w:r>
      <w:r w:rsidRPr="00041F17">
        <w:rPr>
          <w:rFonts w:ascii="Arial" w:hAnsi="Arial" w:cs="Arial"/>
          <w:sz w:val="22"/>
          <w:szCs w:val="22"/>
        </w:rPr>
        <w:t xml:space="preserve"> </w:t>
      </w:r>
      <w:r w:rsidRPr="003B41A5">
        <w:rPr>
          <w:rFonts w:ascii="Arial" w:hAnsi="Arial" w:cs="Arial"/>
          <w:sz w:val="22"/>
          <w:szCs w:val="22"/>
        </w:rPr>
        <w:t>Tuesday 19 November from 4.00pm to 6.30pm</w:t>
      </w:r>
    </w:p>
    <w:p w:rsidR="00041F17" w:rsidRPr="00041F17" w:rsidRDefault="00041F17" w:rsidP="00041F17">
      <w:pPr>
        <w:numPr>
          <w:ilvl w:val="0"/>
          <w:numId w:val="6"/>
        </w:numPr>
        <w:spacing w:before="120"/>
        <w:ind w:left="284" w:hanging="284"/>
        <w:rPr>
          <w:rFonts w:ascii="Arial" w:hAnsi="Arial" w:cs="Arial"/>
          <w:sz w:val="22"/>
          <w:szCs w:val="22"/>
        </w:rPr>
      </w:pPr>
      <w:r w:rsidRPr="00041F17">
        <w:rPr>
          <w:rFonts w:ascii="Arial" w:hAnsi="Arial" w:cs="Arial"/>
          <w:b/>
          <w:sz w:val="22"/>
          <w:szCs w:val="22"/>
        </w:rPr>
        <w:t xml:space="preserve">Belmont Library, </w:t>
      </w:r>
      <w:r w:rsidRPr="003B41A5">
        <w:rPr>
          <w:rFonts w:ascii="Arial" w:hAnsi="Arial" w:cs="Arial"/>
          <w:b/>
          <w:sz w:val="22"/>
          <w:szCs w:val="22"/>
        </w:rPr>
        <w:t>163 High St, Belmont</w:t>
      </w:r>
      <w:r w:rsidRPr="00041F17">
        <w:rPr>
          <w:rFonts w:ascii="Arial" w:hAnsi="Arial" w:cs="Arial"/>
          <w:sz w:val="22"/>
          <w:szCs w:val="22"/>
        </w:rPr>
        <w:t xml:space="preserve"> </w:t>
      </w:r>
      <w:r w:rsidRPr="003B41A5">
        <w:rPr>
          <w:rFonts w:ascii="Arial" w:hAnsi="Arial" w:cs="Arial"/>
          <w:sz w:val="22"/>
          <w:szCs w:val="22"/>
        </w:rPr>
        <w:t>Wednesday 20 November from 4.00pm to 6.30pm</w:t>
      </w:r>
    </w:p>
    <w:p w:rsidR="00041F17" w:rsidRPr="00041F17" w:rsidRDefault="00041F17" w:rsidP="00041F17">
      <w:pPr>
        <w:numPr>
          <w:ilvl w:val="0"/>
          <w:numId w:val="6"/>
        </w:numPr>
        <w:spacing w:before="120"/>
        <w:ind w:left="284" w:hanging="284"/>
        <w:rPr>
          <w:rFonts w:ascii="Arial" w:hAnsi="Arial" w:cs="Arial"/>
          <w:sz w:val="22"/>
          <w:szCs w:val="22"/>
        </w:rPr>
      </w:pPr>
      <w:r w:rsidRPr="00041F17">
        <w:rPr>
          <w:rFonts w:ascii="Arial" w:hAnsi="Arial" w:cs="Arial"/>
          <w:b/>
          <w:sz w:val="22"/>
          <w:szCs w:val="22"/>
        </w:rPr>
        <w:t>Vines Road Community Centre</w:t>
      </w:r>
      <w:r w:rsidR="00663AF8">
        <w:rPr>
          <w:rFonts w:ascii="Arial" w:hAnsi="Arial" w:cs="Arial"/>
          <w:sz w:val="22"/>
          <w:szCs w:val="22"/>
        </w:rPr>
        <w:t xml:space="preserve">, </w:t>
      </w:r>
      <w:r w:rsidR="00663AF8" w:rsidRPr="003B41A5">
        <w:rPr>
          <w:rFonts w:ascii="Arial" w:hAnsi="Arial" w:cs="Arial"/>
          <w:b/>
          <w:sz w:val="22"/>
          <w:szCs w:val="22"/>
        </w:rPr>
        <w:t>37-61</w:t>
      </w:r>
      <w:r w:rsidRPr="003B41A5">
        <w:rPr>
          <w:rFonts w:ascii="Arial" w:hAnsi="Arial" w:cs="Arial"/>
          <w:b/>
          <w:sz w:val="22"/>
          <w:szCs w:val="22"/>
        </w:rPr>
        <w:t xml:space="preserve"> Vines Rd, Hamlyn Heights</w:t>
      </w:r>
      <w:r w:rsidR="003B41A5">
        <w:rPr>
          <w:rFonts w:ascii="Arial" w:hAnsi="Arial" w:cs="Arial"/>
          <w:sz w:val="22"/>
          <w:szCs w:val="22"/>
        </w:rPr>
        <w:t xml:space="preserve"> </w:t>
      </w:r>
      <w:r w:rsidRPr="0092773A">
        <w:rPr>
          <w:rFonts w:ascii="Arial" w:hAnsi="Arial" w:cs="Arial"/>
          <w:sz w:val="22"/>
          <w:szCs w:val="22"/>
        </w:rPr>
        <w:t>Thursday</w:t>
      </w:r>
      <w:r w:rsidRPr="00041F17">
        <w:rPr>
          <w:rFonts w:ascii="Arial" w:hAnsi="Arial" w:cs="Arial"/>
          <w:b/>
          <w:sz w:val="22"/>
          <w:szCs w:val="22"/>
        </w:rPr>
        <w:t xml:space="preserve"> </w:t>
      </w:r>
      <w:r w:rsidRPr="003B41A5">
        <w:rPr>
          <w:rFonts w:ascii="Arial" w:hAnsi="Arial" w:cs="Arial"/>
          <w:sz w:val="22"/>
          <w:szCs w:val="22"/>
        </w:rPr>
        <w:t>21 November from 4.00pm to 6.30pm</w:t>
      </w:r>
    </w:p>
    <w:p w:rsidR="00041F17" w:rsidRDefault="00663AF8" w:rsidP="00041F17">
      <w:pPr>
        <w:numPr>
          <w:ilvl w:val="0"/>
          <w:numId w:val="6"/>
        </w:numPr>
        <w:spacing w:before="120"/>
        <w:ind w:left="284" w:hanging="284"/>
        <w:rPr>
          <w:rFonts w:ascii="Arial" w:hAnsi="Arial" w:cs="Arial"/>
          <w:sz w:val="22"/>
          <w:szCs w:val="22"/>
        </w:rPr>
      </w:pPr>
      <w:r>
        <w:rPr>
          <w:rFonts w:ascii="Arial" w:hAnsi="Arial" w:cs="Arial"/>
          <w:b/>
          <w:sz w:val="22"/>
          <w:szCs w:val="22"/>
        </w:rPr>
        <w:t>Bellarine Community Health Centre</w:t>
      </w:r>
      <w:r w:rsidR="00041F17" w:rsidRPr="00041F17">
        <w:rPr>
          <w:rFonts w:ascii="Arial" w:hAnsi="Arial" w:cs="Arial"/>
          <w:sz w:val="22"/>
          <w:szCs w:val="22"/>
        </w:rPr>
        <w:t xml:space="preserve">, </w:t>
      </w:r>
      <w:proofErr w:type="spellStart"/>
      <w:r w:rsidRPr="003B41A5">
        <w:rPr>
          <w:rFonts w:ascii="Arial" w:hAnsi="Arial" w:cs="Arial"/>
          <w:b/>
          <w:sz w:val="22"/>
          <w:szCs w:val="22"/>
        </w:rPr>
        <w:t>Cnr</w:t>
      </w:r>
      <w:proofErr w:type="spellEnd"/>
      <w:r w:rsidRPr="003B41A5">
        <w:rPr>
          <w:rFonts w:ascii="Arial" w:hAnsi="Arial" w:cs="Arial"/>
          <w:b/>
          <w:sz w:val="22"/>
          <w:szCs w:val="22"/>
        </w:rPr>
        <w:t xml:space="preserve"> </w:t>
      </w:r>
      <w:r w:rsidR="00041F17" w:rsidRPr="003B41A5">
        <w:rPr>
          <w:rFonts w:ascii="Arial" w:hAnsi="Arial" w:cs="Arial"/>
          <w:b/>
          <w:sz w:val="22"/>
          <w:szCs w:val="22"/>
        </w:rPr>
        <w:t>Presidents Av</w:t>
      </w:r>
      <w:r w:rsidRPr="003B41A5">
        <w:rPr>
          <w:rFonts w:ascii="Arial" w:hAnsi="Arial" w:cs="Arial"/>
          <w:b/>
          <w:sz w:val="22"/>
          <w:szCs w:val="22"/>
        </w:rPr>
        <w:t xml:space="preserve"> and The Terrace</w:t>
      </w:r>
      <w:r w:rsidR="00060F1B" w:rsidRPr="003B41A5">
        <w:rPr>
          <w:rFonts w:ascii="Arial" w:hAnsi="Arial" w:cs="Arial"/>
          <w:b/>
          <w:sz w:val="22"/>
          <w:szCs w:val="22"/>
        </w:rPr>
        <w:t>, Ocean Grove</w:t>
      </w:r>
      <w:r w:rsidR="003B41A5">
        <w:rPr>
          <w:rFonts w:ascii="Arial" w:hAnsi="Arial" w:cs="Arial"/>
          <w:sz w:val="22"/>
          <w:szCs w:val="22"/>
        </w:rPr>
        <w:t xml:space="preserve"> </w:t>
      </w:r>
      <w:r w:rsidR="00041F17" w:rsidRPr="003B41A5">
        <w:rPr>
          <w:rFonts w:ascii="Arial" w:hAnsi="Arial" w:cs="Arial"/>
          <w:sz w:val="22"/>
          <w:szCs w:val="22"/>
        </w:rPr>
        <w:t>Thursday 28 November from 4.00pm to 6.30pm</w:t>
      </w:r>
    </w:p>
    <w:p w:rsidR="00F23F3B" w:rsidRPr="00F422BA" w:rsidRDefault="00F23F3B" w:rsidP="00F23F3B">
      <w:pPr>
        <w:numPr>
          <w:ilvl w:val="0"/>
          <w:numId w:val="6"/>
        </w:numPr>
        <w:spacing w:before="120"/>
        <w:ind w:left="284" w:hanging="284"/>
        <w:rPr>
          <w:rFonts w:ascii="Arial" w:hAnsi="Arial" w:cs="Arial"/>
          <w:sz w:val="22"/>
          <w:szCs w:val="22"/>
        </w:rPr>
      </w:pPr>
      <w:r w:rsidRPr="00F422BA">
        <w:rPr>
          <w:rFonts w:ascii="Arial" w:hAnsi="Arial" w:cs="Arial"/>
          <w:b/>
          <w:sz w:val="22"/>
          <w:szCs w:val="22"/>
        </w:rPr>
        <w:t>Corio Library</w:t>
      </w:r>
      <w:r w:rsidRPr="00F422BA">
        <w:rPr>
          <w:rFonts w:ascii="Arial" w:hAnsi="Arial" w:cs="Arial"/>
          <w:sz w:val="22"/>
          <w:szCs w:val="22"/>
        </w:rPr>
        <w:t xml:space="preserve">, </w:t>
      </w:r>
      <w:proofErr w:type="spellStart"/>
      <w:r w:rsidRPr="00F422BA">
        <w:rPr>
          <w:rFonts w:ascii="Arial" w:hAnsi="Arial" w:cs="Arial"/>
          <w:b/>
          <w:sz w:val="22"/>
          <w:szCs w:val="22"/>
        </w:rPr>
        <w:t>Cnr</w:t>
      </w:r>
      <w:proofErr w:type="spellEnd"/>
      <w:r w:rsidRPr="00F422BA">
        <w:rPr>
          <w:rFonts w:ascii="Arial" w:hAnsi="Arial" w:cs="Arial"/>
          <w:b/>
          <w:sz w:val="22"/>
          <w:szCs w:val="22"/>
        </w:rPr>
        <w:t xml:space="preserve"> Moa Street and Cox Road, Norlane</w:t>
      </w:r>
      <w:r w:rsidRPr="00F422BA">
        <w:rPr>
          <w:rFonts w:ascii="Arial" w:hAnsi="Arial" w:cs="Arial"/>
          <w:sz w:val="22"/>
          <w:szCs w:val="22"/>
        </w:rPr>
        <w:t xml:space="preserve"> Friday 29 November from 4.00pm to 6.30pm</w:t>
      </w:r>
    </w:p>
    <w:p w:rsidR="00041F17" w:rsidRPr="00041F17" w:rsidRDefault="00041F17" w:rsidP="00041F17">
      <w:pPr>
        <w:spacing w:before="120" w:after="120"/>
        <w:rPr>
          <w:rFonts w:ascii="Arial" w:hAnsi="Arial" w:cs="Arial"/>
          <w:sz w:val="22"/>
          <w:szCs w:val="22"/>
        </w:rPr>
      </w:pPr>
      <w:r w:rsidRPr="00041F17">
        <w:rPr>
          <w:rFonts w:ascii="Arial" w:hAnsi="Arial" w:cs="Arial"/>
          <w:sz w:val="22"/>
          <w:szCs w:val="22"/>
        </w:rPr>
        <w:t xml:space="preserve">For further information, please call 5272 </w:t>
      </w:r>
      <w:proofErr w:type="spellStart"/>
      <w:r w:rsidRPr="00041F17">
        <w:rPr>
          <w:rFonts w:ascii="Arial" w:hAnsi="Arial" w:cs="Arial"/>
          <w:sz w:val="22"/>
          <w:szCs w:val="22"/>
        </w:rPr>
        <w:t>5272</w:t>
      </w:r>
      <w:proofErr w:type="spellEnd"/>
      <w:r w:rsidRPr="00041F17">
        <w:rPr>
          <w:rFonts w:ascii="Arial" w:hAnsi="Arial" w:cs="Arial"/>
          <w:sz w:val="22"/>
          <w:szCs w:val="22"/>
        </w:rPr>
        <w:t>.</w:t>
      </w:r>
    </w:p>
    <w:p w:rsidR="00041F17" w:rsidRPr="00041F17" w:rsidRDefault="00041F17" w:rsidP="00041F17">
      <w:pPr>
        <w:spacing w:after="120"/>
        <w:rPr>
          <w:rFonts w:ascii="Arial" w:hAnsi="Arial" w:cs="Arial"/>
          <w:snapToGrid w:val="0"/>
          <w:sz w:val="22"/>
          <w:szCs w:val="22"/>
          <w:lang w:val="en-US" w:eastAsia="en-US"/>
        </w:rPr>
      </w:pPr>
      <w:r w:rsidRPr="00041F17">
        <w:rPr>
          <w:rFonts w:ascii="Arial" w:hAnsi="Arial" w:cs="Arial"/>
          <w:snapToGrid w:val="0"/>
          <w:sz w:val="22"/>
          <w:szCs w:val="22"/>
          <w:lang w:val="en-US" w:eastAsia="en-US"/>
        </w:rPr>
        <w:t xml:space="preserve">Any person affected by the amendment may make a submission to the Planning Authority. </w:t>
      </w:r>
    </w:p>
    <w:p w:rsidR="00041F17" w:rsidRPr="00041F17" w:rsidRDefault="00041F17" w:rsidP="00041F17">
      <w:pPr>
        <w:spacing w:after="120"/>
        <w:rPr>
          <w:rFonts w:ascii="Arial" w:hAnsi="Arial" w:cs="Arial"/>
          <w:b/>
          <w:snapToGrid w:val="0"/>
          <w:sz w:val="22"/>
          <w:szCs w:val="22"/>
          <w:lang w:val="en-US" w:eastAsia="en-US"/>
        </w:rPr>
      </w:pPr>
      <w:r w:rsidRPr="00041F17">
        <w:rPr>
          <w:rFonts w:ascii="Arial" w:hAnsi="Arial" w:cs="Arial"/>
          <w:b/>
          <w:sz w:val="22"/>
          <w:szCs w:val="22"/>
        </w:rPr>
        <w:t xml:space="preserve">Submissions close Monday 16 December 2013.  </w:t>
      </w:r>
    </w:p>
    <w:p w:rsidR="00041F17" w:rsidRPr="00041F17" w:rsidRDefault="00041F17" w:rsidP="00041F17">
      <w:pPr>
        <w:rPr>
          <w:rFonts w:ascii="Arial" w:hAnsi="Arial" w:cs="Arial"/>
          <w:sz w:val="22"/>
          <w:szCs w:val="22"/>
        </w:rPr>
      </w:pPr>
      <w:r w:rsidRPr="00041F17">
        <w:rPr>
          <w:rFonts w:ascii="Arial" w:hAnsi="Arial" w:cs="Arial"/>
          <w:sz w:val="22"/>
          <w:szCs w:val="22"/>
        </w:rPr>
        <w:t xml:space="preserve">Send submissions to: </w:t>
      </w:r>
    </w:p>
    <w:p w:rsidR="00041F17" w:rsidRPr="00041F17" w:rsidRDefault="00041F17" w:rsidP="00041F17">
      <w:pPr>
        <w:rPr>
          <w:rFonts w:ascii="Arial" w:hAnsi="Arial" w:cs="Arial"/>
          <w:sz w:val="22"/>
          <w:szCs w:val="22"/>
        </w:rPr>
      </w:pPr>
      <w:r w:rsidRPr="00041F17">
        <w:rPr>
          <w:rFonts w:ascii="Arial" w:hAnsi="Arial" w:cs="Arial"/>
          <w:sz w:val="22"/>
          <w:szCs w:val="22"/>
        </w:rPr>
        <w:t>The Coordinator</w:t>
      </w:r>
    </w:p>
    <w:p w:rsidR="00041F17" w:rsidRPr="00041F17" w:rsidRDefault="00041F17" w:rsidP="00041F17">
      <w:pPr>
        <w:rPr>
          <w:rFonts w:ascii="Arial" w:hAnsi="Arial" w:cs="Arial"/>
          <w:sz w:val="22"/>
          <w:szCs w:val="22"/>
        </w:rPr>
      </w:pPr>
      <w:r w:rsidRPr="00041F17">
        <w:rPr>
          <w:rFonts w:ascii="Arial" w:hAnsi="Arial" w:cs="Arial"/>
          <w:sz w:val="22"/>
          <w:szCs w:val="22"/>
        </w:rPr>
        <w:t>Strategic Implementation Unit</w:t>
      </w:r>
    </w:p>
    <w:p w:rsidR="00041F17" w:rsidRPr="00041F17" w:rsidRDefault="00041F17" w:rsidP="00041F17">
      <w:pPr>
        <w:rPr>
          <w:rFonts w:ascii="Arial" w:hAnsi="Arial" w:cs="Arial"/>
          <w:sz w:val="22"/>
          <w:szCs w:val="22"/>
        </w:rPr>
      </w:pPr>
      <w:r w:rsidRPr="00041F17">
        <w:rPr>
          <w:rFonts w:ascii="Arial" w:hAnsi="Arial" w:cs="Arial"/>
          <w:sz w:val="22"/>
          <w:szCs w:val="22"/>
        </w:rPr>
        <w:t xml:space="preserve">City of Greater </w:t>
      </w:r>
      <w:smartTag w:uri="urn:schemas-microsoft-com:office:smarttags" w:element="place">
        <w:smartTag w:uri="urn:schemas-microsoft-com:office:smarttags" w:element="City">
          <w:r w:rsidRPr="00041F17">
            <w:rPr>
              <w:rFonts w:ascii="Arial" w:hAnsi="Arial" w:cs="Arial"/>
              <w:sz w:val="22"/>
              <w:szCs w:val="22"/>
            </w:rPr>
            <w:t>Geelong</w:t>
          </w:r>
        </w:smartTag>
      </w:smartTag>
      <w:r w:rsidRPr="00041F17">
        <w:rPr>
          <w:rFonts w:ascii="Arial" w:hAnsi="Arial" w:cs="Arial"/>
          <w:sz w:val="22"/>
          <w:szCs w:val="22"/>
        </w:rPr>
        <w:t xml:space="preserve"> </w:t>
      </w:r>
    </w:p>
    <w:p w:rsidR="00041F17" w:rsidRPr="00041F17" w:rsidRDefault="00041F17" w:rsidP="00041F17">
      <w:pPr>
        <w:rPr>
          <w:rFonts w:ascii="Arial" w:hAnsi="Arial" w:cs="Arial"/>
          <w:sz w:val="22"/>
          <w:szCs w:val="22"/>
        </w:rPr>
      </w:pPr>
      <w:smartTag w:uri="urn:schemas-microsoft-com:office:smarttags" w:element="address">
        <w:smartTag w:uri="urn:schemas-microsoft-com:office:smarttags" w:element="Street">
          <w:r w:rsidRPr="00041F17">
            <w:rPr>
              <w:rFonts w:ascii="Arial" w:hAnsi="Arial" w:cs="Arial"/>
              <w:sz w:val="22"/>
              <w:szCs w:val="22"/>
            </w:rPr>
            <w:t>P O Box</w:t>
          </w:r>
        </w:smartTag>
        <w:r w:rsidRPr="00041F17">
          <w:rPr>
            <w:rFonts w:ascii="Arial" w:hAnsi="Arial" w:cs="Arial"/>
            <w:sz w:val="22"/>
            <w:szCs w:val="22"/>
          </w:rPr>
          <w:t xml:space="preserve"> 104</w:t>
        </w:r>
      </w:smartTag>
      <w:r w:rsidRPr="00041F17">
        <w:rPr>
          <w:rFonts w:ascii="Arial" w:hAnsi="Arial" w:cs="Arial"/>
          <w:sz w:val="22"/>
          <w:szCs w:val="22"/>
        </w:rPr>
        <w:t xml:space="preserve">, </w:t>
      </w:r>
    </w:p>
    <w:p w:rsidR="00041F17" w:rsidRPr="00041F17" w:rsidRDefault="00041F17" w:rsidP="00041F17">
      <w:pPr>
        <w:spacing w:after="120"/>
        <w:rPr>
          <w:rFonts w:ascii="Arial" w:hAnsi="Arial" w:cs="Arial"/>
          <w:color w:val="0000FF"/>
          <w:sz w:val="22"/>
          <w:szCs w:val="22"/>
          <w:u w:val="single"/>
        </w:rPr>
      </w:pPr>
      <w:r w:rsidRPr="00041F17">
        <w:rPr>
          <w:rFonts w:ascii="Arial" w:hAnsi="Arial" w:cs="Arial"/>
          <w:sz w:val="22"/>
          <w:szCs w:val="22"/>
        </w:rPr>
        <w:t xml:space="preserve">Geelong VIC 3220; or by e-mail to </w:t>
      </w:r>
      <w:hyperlink r:id="rId9" w:history="1">
        <w:r w:rsidRPr="00041F17">
          <w:rPr>
            <w:rStyle w:val="Hyperlink"/>
            <w:rFonts w:ascii="Arial" w:hAnsi="Arial" w:cs="Arial"/>
            <w:sz w:val="22"/>
            <w:szCs w:val="22"/>
          </w:rPr>
          <w:t>strategicplanning@geelongcity.vic.gov.au</w:t>
        </w:r>
      </w:hyperlink>
      <w:r w:rsidRPr="00041F17">
        <w:rPr>
          <w:rFonts w:ascii="Arial" w:hAnsi="Arial" w:cs="Arial"/>
          <w:color w:val="0000FF"/>
          <w:sz w:val="22"/>
          <w:szCs w:val="22"/>
          <w:u w:val="single"/>
        </w:rPr>
        <w:t>.</w:t>
      </w:r>
    </w:p>
    <w:p w:rsidR="00041F17" w:rsidRPr="005E3523" w:rsidRDefault="00041F17" w:rsidP="00041F17">
      <w:pPr>
        <w:widowControl w:val="0"/>
        <w:spacing w:before="120"/>
        <w:rPr>
          <w:rFonts w:cs="Arial"/>
          <w:snapToGrid w:val="0"/>
          <w:sz w:val="18"/>
          <w:szCs w:val="18"/>
          <w:lang w:val="en-US" w:eastAsia="en-US"/>
        </w:rPr>
      </w:pPr>
      <w:r w:rsidRPr="005E3523">
        <w:rPr>
          <w:rFonts w:ascii="Arial" w:hAnsi="Arial" w:cs="Arial"/>
          <w:snapToGrid w:val="0"/>
          <w:sz w:val="18"/>
          <w:szCs w:val="18"/>
          <w:lang w:val="en-US" w:eastAsia="en-US"/>
        </w:rPr>
        <w:t xml:space="preserve">Please be aware that all submissions received will be made publicly available for consideration as part of the planning process.  Submissions can be viewed at City of Greater Geelong, Ground Floor, 100 Brougham Street, Geelong until the end of two months after the amendment comes into operation or lapses.  Anonymous submissions will not be considered. </w:t>
      </w:r>
    </w:p>
    <w:p w:rsidR="00523D02" w:rsidRDefault="00523D02" w:rsidP="00523D02">
      <w:pPr>
        <w:widowControl w:val="0"/>
        <w:spacing w:before="120"/>
        <w:rPr>
          <w:rFonts w:ascii="Arial" w:hAnsi="Arial" w:cs="Arial"/>
          <w:snapToGrid w:val="0"/>
          <w:sz w:val="18"/>
          <w:szCs w:val="18"/>
          <w:lang w:val="en-US" w:eastAsia="en-US"/>
        </w:rPr>
      </w:pPr>
    </w:p>
    <w:p w:rsidR="00523D02" w:rsidRDefault="00523D02" w:rsidP="00523D02">
      <w:pPr>
        <w:widowControl w:val="0"/>
        <w:spacing w:before="120"/>
        <w:rPr>
          <w:rFonts w:ascii="Arial" w:hAnsi="Arial" w:cs="Arial"/>
          <w:snapToGrid w:val="0"/>
          <w:sz w:val="18"/>
          <w:szCs w:val="18"/>
          <w:lang w:val="en-US" w:eastAsia="en-US"/>
        </w:rPr>
      </w:pPr>
    </w:p>
    <w:p w:rsidR="00523D02" w:rsidRDefault="00523D02"/>
    <w:p w:rsidR="00523D02" w:rsidRDefault="00523D02" w:rsidP="00523D02">
      <w:pPr>
        <w:widowControl w:val="0"/>
        <w:spacing w:before="120"/>
        <w:rPr>
          <w:rFonts w:ascii="Arial" w:hAnsi="Arial" w:cs="Arial"/>
          <w:snapToGrid w:val="0"/>
          <w:sz w:val="18"/>
          <w:szCs w:val="18"/>
          <w:lang w:val="en-US" w:eastAsia="en-US"/>
        </w:rPr>
        <w:sectPr w:rsidR="00523D02" w:rsidSect="00523D02">
          <w:footerReference w:type="default" r:id="rId10"/>
          <w:pgSz w:w="11906" w:h="16838" w:code="9"/>
          <w:pgMar w:top="1440" w:right="1797" w:bottom="1440" w:left="1797" w:header="720" w:footer="720" w:gutter="0"/>
          <w:pgNumType w:start="1"/>
          <w:cols w:space="720"/>
        </w:sectPr>
      </w:pPr>
    </w:p>
    <w:p w:rsidR="00523D02" w:rsidRDefault="00523D02" w:rsidP="00523D02">
      <w:pPr>
        <w:widowControl w:val="0"/>
        <w:spacing w:before="120"/>
        <w:rPr>
          <w:rFonts w:ascii="Arial" w:hAnsi="Arial" w:cs="Arial"/>
          <w:snapToGrid w:val="0"/>
          <w:sz w:val="18"/>
          <w:szCs w:val="18"/>
          <w:lang w:val="en-US" w:eastAsia="en-US"/>
        </w:rPr>
      </w:pPr>
    </w:p>
    <w:sectPr w:rsidR="00523D02" w:rsidSect="00523D02">
      <w:footerReference w:type="default" r:id="rId11"/>
      <w:type w:val="continuous"/>
      <w:pgSz w:w="11906" w:h="16838"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2C4" w:rsidRDefault="00D032C4">
      <w:r>
        <w:separator/>
      </w:r>
    </w:p>
  </w:endnote>
  <w:endnote w:type="continuationSeparator" w:id="0">
    <w:p w:rsidR="00D032C4" w:rsidRDefault="00D03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D02" w:rsidRPr="00A519CC" w:rsidRDefault="00523D02">
    <w:pPr>
      <w:pStyle w:val="Footer"/>
      <w:rPr>
        <w:sz w:val="16"/>
        <w:szCs w:val="16"/>
      </w:rPr>
    </w:pPr>
    <w:r w:rsidRPr="00A519CC">
      <w:rPr>
        <w:sz w:val="16"/>
        <w:szCs w:val="16"/>
      </w:rPr>
      <w:t>C01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D02" w:rsidRPr="00A519CC" w:rsidRDefault="00523D02">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2C4" w:rsidRDefault="00D032C4">
      <w:r>
        <w:separator/>
      </w:r>
    </w:p>
  </w:footnote>
  <w:footnote w:type="continuationSeparator" w:id="0">
    <w:p w:rsidR="00D032C4" w:rsidRDefault="00D03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FED"/>
    <w:multiLevelType w:val="singleLevel"/>
    <w:tmpl w:val="52781BD0"/>
    <w:lvl w:ilvl="0">
      <w:start w:val="1"/>
      <w:numFmt w:val="decimal"/>
      <w:lvlText w:val="%1."/>
      <w:legacy w:legacy="1" w:legacySpace="0" w:legacyIndent="737"/>
      <w:lvlJc w:val="left"/>
      <w:pPr>
        <w:ind w:left="737" w:hanging="737"/>
      </w:pPr>
      <w:rPr>
        <w:color w:val="auto"/>
      </w:rPr>
    </w:lvl>
  </w:abstractNum>
  <w:abstractNum w:abstractNumId="1">
    <w:nsid w:val="376D1F4C"/>
    <w:multiLevelType w:val="hybridMultilevel"/>
    <w:tmpl w:val="DE02AC36"/>
    <w:lvl w:ilvl="0" w:tplc="55A6178C">
      <w:start w:val="1"/>
      <w:numFmt w:val="bullet"/>
      <w:lvlText w:val=""/>
      <w:lvlJc w:val="left"/>
      <w:pPr>
        <w:tabs>
          <w:tab w:val="num" w:pos="1527"/>
        </w:tabs>
        <w:ind w:left="1527" w:hanging="360"/>
      </w:pPr>
      <w:rPr>
        <w:rFonts w:ascii="Wingdings" w:hAnsi="Wingdings" w:hint="default"/>
        <w:sz w:val="16"/>
        <w:szCs w:val="16"/>
      </w:rPr>
    </w:lvl>
    <w:lvl w:ilvl="1" w:tplc="BE461860">
      <w:start w:val="1"/>
      <w:numFmt w:val="decimal"/>
      <w:lvlText w:val="%2."/>
      <w:lvlJc w:val="left"/>
      <w:pPr>
        <w:tabs>
          <w:tab w:val="num" w:pos="1440"/>
        </w:tabs>
        <w:ind w:left="1440" w:hanging="360"/>
      </w:pPr>
    </w:lvl>
    <w:lvl w:ilvl="2" w:tplc="5FE42C5C">
      <w:start w:val="1"/>
      <w:numFmt w:val="decimal"/>
      <w:lvlText w:val="%3."/>
      <w:lvlJc w:val="left"/>
      <w:pPr>
        <w:tabs>
          <w:tab w:val="num" w:pos="2160"/>
        </w:tabs>
        <w:ind w:left="2160" w:hanging="360"/>
      </w:pPr>
    </w:lvl>
    <w:lvl w:ilvl="3" w:tplc="4322BC6A">
      <w:start w:val="1"/>
      <w:numFmt w:val="decimal"/>
      <w:lvlText w:val="%4."/>
      <w:lvlJc w:val="left"/>
      <w:pPr>
        <w:tabs>
          <w:tab w:val="num" w:pos="2880"/>
        </w:tabs>
        <w:ind w:left="2880" w:hanging="360"/>
      </w:pPr>
    </w:lvl>
    <w:lvl w:ilvl="4" w:tplc="C45CA740">
      <w:start w:val="1"/>
      <w:numFmt w:val="decimal"/>
      <w:lvlText w:val="%5."/>
      <w:lvlJc w:val="left"/>
      <w:pPr>
        <w:tabs>
          <w:tab w:val="num" w:pos="3600"/>
        </w:tabs>
        <w:ind w:left="3600" w:hanging="360"/>
      </w:pPr>
    </w:lvl>
    <w:lvl w:ilvl="5" w:tplc="F202C974">
      <w:start w:val="1"/>
      <w:numFmt w:val="decimal"/>
      <w:lvlText w:val="%6."/>
      <w:lvlJc w:val="left"/>
      <w:pPr>
        <w:tabs>
          <w:tab w:val="num" w:pos="4320"/>
        </w:tabs>
        <w:ind w:left="4320" w:hanging="360"/>
      </w:pPr>
    </w:lvl>
    <w:lvl w:ilvl="6" w:tplc="0CDE1FC0">
      <w:start w:val="1"/>
      <w:numFmt w:val="decimal"/>
      <w:lvlText w:val="%7."/>
      <w:lvlJc w:val="left"/>
      <w:pPr>
        <w:tabs>
          <w:tab w:val="num" w:pos="5040"/>
        </w:tabs>
        <w:ind w:left="5040" w:hanging="360"/>
      </w:pPr>
    </w:lvl>
    <w:lvl w:ilvl="7" w:tplc="748474EE">
      <w:start w:val="1"/>
      <w:numFmt w:val="decimal"/>
      <w:lvlText w:val="%8."/>
      <w:lvlJc w:val="left"/>
      <w:pPr>
        <w:tabs>
          <w:tab w:val="num" w:pos="5760"/>
        </w:tabs>
        <w:ind w:left="5760" w:hanging="360"/>
      </w:pPr>
    </w:lvl>
    <w:lvl w:ilvl="8" w:tplc="6EF06EF8">
      <w:start w:val="1"/>
      <w:numFmt w:val="decimal"/>
      <w:lvlText w:val="%9."/>
      <w:lvlJc w:val="left"/>
      <w:pPr>
        <w:tabs>
          <w:tab w:val="num" w:pos="6480"/>
        </w:tabs>
        <w:ind w:left="6480" w:hanging="360"/>
      </w:pPr>
    </w:lvl>
  </w:abstractNum>
  <w:abstractNum w:abstractNumId="2">
    <w:nsid w:val="46AC6CF1"/>
    <w:multiLevelType w:val="hybridMultilevel"/>
    <w:tmpl w:val="57FCC0FC"/>
    <w:lvl w:ilvl="0" w:tplc="6268C7E0">
      <w:start w:val="1"/>
      <w:numFmt w:val="bullet"/>
      <w:lvlText w:val=""/>
      <w:lvlJc w:val="left"/>
      <w:pPr>
        <w:tabs>
          <w:tab w:val="num" w:pos="720"/>
        </w:tabs>
        <w:ind w:left="720" w:hanging="360"/>
      </w:pPr>
      <w:rPr>
        <w:rFonts w:ascii="Wingdings" w:hAnsi="Wingdings" w:hint="default"/>
      </w:rPr>
    </w:lvl>
    <w:lvl w:ilvl="1" w:tplc="972E3682">
      <w:start w:val="1"/>
      <w:numFmt w:val="decimal"/>
      <w:lvlText w:val="%2."/>
      <w:lvlJc w:val="left"/>
      <w:pPr>
        <w:tabs>
          <w:tab w:val="num" w:pos="1440"/>
        </w:tabs>
        <w:ind w:left="1440" w:hanging="360"/>
      </w:pPr>
    </w:lvl>
    <w:lvl w:ilvl="2" w:tplc="94726CC8">
      <w:start w:val="1"/>
      <w:numFmt w:val="decimal"/>
      <w:lvlText w:val="%3."/>
      <w:lvlJc w:val="left"/>
      <w:pPr>
        <w:tabs>
          <w:tab w:val="num" w:pos="2160"/>
        </w:tabs>
        <w:ind w:left="2160" w:hanging="360"/>
      </w:pPr>
    </w:lvl>
    <w:lvl w:ilvl="3" w:tplc="AE96359A">
      <w:start w:val="1"/>
      <w:numFmt w:val="decimal"/>
      <w:lvlText w:val="%4."/>
      <w:lvlJc w:val="left"/>
      <w:pPr>
        <w:tabs>
          <w:tab w:val="num" w:pos="2880"/>
        </w:tabs>
        <w:ind w:left="2880" w:hanging="360"/>
      </w:pPr>
    </w:lvl>
    <w:lvl w:ilvl="4" w:tplc="C422CC54">
      <w:start w:val="1"/>
      <w:numFmt w:val="decimal"/>
      <w:lvlText w:val="%5."/>
      <w:lvlJc w:val="left"/>
      <w:pPr>
        <w:tabs>
          <w:tab w:val="num" w:pos="3600"/>
        </w:tabs>
        <w:ind w:left="3600" w:hanging="360"/>
      </w:pPr>
    </w:lvl>
    <w:lvl w:ilvl="5" w:tplc="2A125148">
      <w:start w:val="1"/>
      <w:numFmt w:val="decimal"/>
      <w:lvlText w:val="%6."/>
      <w:lvlJc w:val="left"/>
      <w:pPr>
        <w:tabs>
          <w:tab w:val="num" w:pos="4320"/>
        </w:tabs>
        <w:ind w:left="4320" w:hanging="360"/>
      </w:pPr>
    </w:lvl>
    <w:lvl w:ilvl="6" w:tplc="AED4A36A">
      <w:start w:val="1"/>
      <w:numFmt w:val="decimal"/>
      <w:lvlText w:val="%7."/>
      <w:lvlJc w:val="left"/>
      <w:pPr>
        <w:tabs>
          <w:tab w:val="num" w:pos="5040"/>
        </w:tabs>
        <w:ind w:left="5040" w:hanging="360"/>
      </w:pPr>
    </w:lvl>
    <w:lvl w:ilvl="7" w:tplc="9D50A9BC">
      <w:start w:val="1"/>
      <w:numFmt w:val="decimal"/>
      <w:lvlText w:val="%8."/>
      <w:lvlJc w:val="left"/>
      <w:pPr>
        <w:tabs>
          <w:tab w:val="num" w:pos="5760"/>
        </w:tabs>
        <w:ind w:left="5760" w:hanging="360"/>
      </w:pPr>
    </w:lvl>
    <w:lvl w:ilvl="8" w:tplc="32B0F8CE">
      <w:start w:val="1"/>
      <w:numFmt w:val="decimal"/>
      <w:lvlText w:val="%9."/>
      <w:lvlJc w:val="left"/>
      <w:pPr>
        <w:tabs>
          <w:tab w:val="num" w:pos="6480"/>
        </w:tabs>
        <w:ind w:left="6480" w:hanging="360"/>
      </w:pPr>
    </w:lvl>
  </w:abstractNum>
  <w:abstractNum w:abstractNumId="3">
    <w:nsid w:val="7DD072CD"/>
    <w:multiLevelType w:val="hybridMultilevel"/>
    <w:tmpl w:val="ED5695DE"/>
    <w:lvl w:ilvl="0" w:tplc="FBEC4C78">
      <w:start w:val="1"/>
      <w:numFmt w:val="bullet"/>
      <w:lvlText w:val=""/>
      <w:lvlJc w:val="left"/>
      <w:pPr>
        <w:ind w:left="360" w:hanging="360"/>
      </w:pPr>
      <w:rPr>
        <w:rFonts w:ascii="Wingdings" w:hAnsi="Wingdings" w:hint="default"/>
        <w:sz w:val="16"/>
        <w:szCs w:val="16"/>
      </w:rPr>
    </w:lvl>
    <w:lvl w:ilvl="1" w:tplc="17FC9482">
      <w:start w:val="1"/>
      <w:numFmt w:val="decimal"/>
      <w:lvlText w:val="%2."/>
      <w:lvlJc w:val="left"/>
      <w:pPr>
        <w:tabs>
          <w:tab w:val="num" w:pos="1080"/>
        </w:tabs>
        <w:ind w:left="1080" w:hanging="360"/>
      </w:pPr>
    </w:lvl>
    <w:lvl w:ilvl="2" w:tplc="BD308A2C">
      <w:start w:val="1"/>
      <w:numFmt w:val="decimal"/>
      <w:lvlText w:val="%3."/>
      <w:lvlJc w:val="left"/>
      <w:pPr>
        <w:tabs>
          <w:tab w:val="num" w:pos="1800"/>
        </w:tabs>
        <w:ind w:left="1800" w:hanging="360"/>
      </w:pPr>
    </w:lvl>
    <w:lvl w:ilvl="3" w:tplc="49F840DA">
      <w:start w:val="1"/>
      <w:numFmt w:val="decimal"/>
      <w:lvlText w:val="%4."/>
      <w:lvlJc w:val="left"/>
      <w:pPr>
        <w:tabs>
          <w:tab w:val="num" w:pos="2520"/>
        </w:tabs>
        <w:ind w:left="2520" w:hanging="360"/>
      </w:pPr>
    </w:lvl>
    <w:lvl w:ilvl="4" w:tplc="58E80DFC">
      <w:start w:val="1"/>
      <w:numFmt w:val="decimal"/>
      <w:lvlText w:val="%5."/>
      <w:lvlJc w:val="left"/>
      <w:pPr>
        <w:tabs>
          <w:tab w:val="num" w:pos="3240"/>
        </w:tabs>
        <w:ind w:left="3240" w:hanging="360"/>
      </w:pPr>
    </w:lvl>
    <w:lvl w:ilvl="5" w:tplc="F468D4EC">
      <w:start w:val="1"/>
      <w:numFmt w:val="decimal"/>
      <w:lvlText w:val="%6."/>
      <w:lvlJc w:val="left"/>
      <w:pPr>
        <w:tabs>
          <w:tab w:val="num" w:pos="3960"/>
        </w:tabs>
        <w:ind w:left="3960" w:hanging="360"/>
      </w:pPr>
    </w:lvl>
    <w:lvl w:ilvl="6" w:tplc="DBE6BBF2">
      <w:start w:val="1"/>
      <w:numFmt w:val="decimal"/>
      <w:lvlText w:val="%7."/>
      <w:lvlJc w:val="left"/>
      <w:pPr>
        <w:tabs>
          <w:tab w:val="num" w:pos="4680"/>
        </w:tabs>
        <w:ind w:left="4680" w:hanging="360"/>
      </w:pPr>
    </w:lvl>
    <w:lvl w:ilvl="7" w:tplc="AC62B4A6">
      <w:start w:val="1"/>
      <w:numFmt w:val="decimal"/>
      <w:lvlText w:val="%8."/>
      <w:lvlJc w:val="left"/>
      <w:pPr>
        <w:tabs>
          <w:tab w:val="num" w:pos="5400"/>
        </w:tabs>
        <w:ind w:left="5400" w:hanging="360"/>
      </w:pPr>
    </w:lvl>
    <w:lvl w:ilvl="8" w:tplc="C64CDF08">
      <w:start w:val="1"/>
      <w:numFmt w:val="decimal"/>
      <w:lvlText w:val="%9."/>
      <w:lvlJc w:val="left"/>
      <w:pPr>
        <w:tabs>
          <w:tab w:val="num" w:pos="6120"/>
        </w:tabs>
        <w:ind w:left="612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lvlOverride w:ilvl="0">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InitFullPath" w:val="\\PRODPWA01\PWAY-TEMPLATES\PRODFTP\LAP\FINAL\04370000\04370570.doc"/>
    <w:docVar w:name="PathwaySessionID" w:val="11852"/>
  </w:docVars>
  <w:rsids>
    <w:rsidRoot w:val="00455AE1"/>
    <w:rsid w:val="000212AD"/>
    <w:rsid w:val="00041F17"/>
    <w:rsid w:val="00060F1B"/>
    <w:rsid w:val="00213690"/>
    <w:rsid w:val="0022677C"/>
    <w:rsid w:val="003B41A5"/>
    <w:rsid w:val="00455AE1"/>
    <w:rsid w:val="00523D02"/>
    <w:rsid w:val="005E3523"/>
    <w:rsid w:val="00647848"/>
    <w:rsid w:val="00663AF8"/>
    <w:rsid w:val="006B4AF0"/>
    <w:rsid w:val="006F1C43"/>
    <w:rsid w:val="00716107"/>
    <w:rsid w:val="007A5FE2"/>
    <w:rsid w:val="0085172C"/>
    <w:rsid w:val="009119F6"/>
    <w:rsid w:val="0092773A"/>
    <w:rsid w:val="00937417"/>
    <w:rsid w:val="00995CD3"/>
    <w:rsid w:val="009B71AB"/>
    <w:rsid w:val="00A119C8"/>
    <w:rsid w:val="00A47227"/>
    <w:rsid w:val="00BE07E7"/>
    <w:rsid w:val="00BE758A"/>
    <w:rsid w:val="00CB28EF"/>
    <w:rsid w:val="00CB5B5D"/>
    <w:rsid w:val="00CD1B97"/>
    <w:rsid w:val="00CF2DA2"/>
    <w:rsid w:val="00D032C4"/>
    <w:rsid w:val="00D86CBD"/>
    <w:rsid w:val="00EC5037"/>
    <w:rsid w:val="00F23F3B"/>
    <w:rsid w:val="00F422BA"/>
    <w:rsid w:val="00FF5C8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paragraph" w:styleId="ListNumber">
    <w:name w:val="List Number"/>
    <w:basedOn w:val="Normal"/>
    <w:semiHidden/>
    <w:unhideWhenUsed/>
    <w:rsid w:val="00CE03EA"/>
    <w:pPr>
      <w:spacing w:after="120"/>
      <w:ind w:left="737" w:hanging="737"/>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191651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DOCTYPE.DOT</Template>
  <TotalTime>1</TotalTime>
  <Pages>2</Pages>
  <Words>545</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3741</CharactersWithSpaces>
  <SharedDoc>false</SharedDoc>
  <HLinks>
    <vt:vector size="18" baseType="variant">
      <vt:variant>
        <vt:i4>6291546</vt:i4>
      </vt:variant>
      <vt:variant>
        <vt:i4>6</vt:i4>
      </vt:variant>
      <vt:variant>
        <vt:i4>0</vt:i4>
      </vt:variant>
      <vt:variant>
        <vt:i4>5</vt:i4>
      </vt:variant>
      <vt:variant>
        <vt:lpwstr>mailto:strategicplanning@geelongcity.vic.gov.au</vt:lpwstr>
      </vt:variant>
      <vt:variant>
        <vt:lpwstr/>
      </vt:variant>
      <vt:variant>
        <vt:i4>5177373</vt:i4>
      </vt:variant>
      <vt:variant>
        <vt:i4>3</vt:i4>
      </vt:variant>
      <vt:variant>
        <vt:i4>0</vt:i4>
      </vt:variant>
      <vt:variant>
        <vt:i4>5</vt:i4>
      </vt:variant>
      <vt:variant>
        <vt:lpwstr>http://www.dpcd.vic.gov.au/planning/publicinspection</vt:lpwstr>
      </vt:variant>
      <vt:variant>
        <vt:lpwstr/>
      </vt:variant>
      <vt:variant>
        <vt:i4>2949153</vt:i4>
      </vt:variant>
      <vt:variant>
        <vt:i4>0</vt:i4>
      </vt:variant>
      <vt:variant>
        <vt:i4>0</vt:i4>
      </vt:variant>
      <vt:variant>
        <vt:i4>5</vt:i4>
      </vt:variant>
      <vt:variant>
        <vt:lpwstr>http://www.geelongaustralia.com.au/council/yoursay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jh10848</cp:lastModifiedBy>
  <cp:revision>2</cp:revision>
  <cp:lastPrinted>2013-11-05T21:31:00Z</cp:lastPrinted>
  <dcterms:created xsi:type="dcterms:W3CDTF">2013-11-08T05:20:00Z</dcterms:created>
  <dcterms:modified xsi:type="dcterms:W3CDTF">2013-11-08T05:20:00Z</dcterms:modified>
</cp:coreProperties>
</file>