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2CA" w:rsidRPr="00911C91" w:rsidRDefault="00911C91" w:rsidP="00B41064">
      <w:pPr>
        <w:pStyle w:val="MainHeading"/>
      </w:pPr>
      <w:r>
        <w:tab/>
      </w:r>
      <w:fldSimple w:instr=" FILLIN  &quot;Enter the Title of Report&quot;  \* MERGEFORMAT ">
        <w:r w:rsidR="00850F92">
          <w:t>rezoning application 302-306 Aberdeen Street</w:t>
        </w:r>
        <w:r w:rsidR="00C274DC">
          <w:t>,</w:t>
        </w:r>
        <w:r w:rsidR="00850F92">
          <w:t xml:space="preserve"> Manifold Heights</w:t>
        </w:r>
      </w:fldSimple>
    </w:p>
    <w:tbl>
      <w:tblPr>
        <w:tblStyle w:val="TableGrid"/>
        <w:tblW w:w="0" w:type="auto"/>
        <w:tblInd w:w="-34" w:type="dxa"/>
        <w:tblLook w:val="04A0"/>
      </w:tblPr>
      <w:tblGrid>
        <w:gridCol w:w="3261"/>
        <w:gridCol w:w="6015"/>
      </w:tblGrid>
      <w:tr w:rsidR="00E662CA" w:rsidTr="000601C7">
        <w:tc>
          <w:tcPr>
            <w:tcW w:w="3261" w:type="dxa"/>
            <w:tcBorders>
              <w:top w:val="nil"/>
              <w:left w:val="nil"/>
              <w:bottom w:val="nil"/>
              <w:right w:val="nil"/>
            </w:tcBorders>
          </w:tcPr>
          <w:p w:rsidR="00E662CA" w:rsidRDefault="008B1644" w:rsidP="00032E3A">
            <w:pPr>
              <w:pStyle w:val="OfficerFile"/>
            </w:pPr>
            <w:r>
              <w:t>Portfolio:</w:t>
            </w:r>
          </w:p>
        </w:tc>
        <w:tc>
          <w:tcPr>
            <w:tcW w:w="6015" w:type="dxa"/>
            <w:tcBorders>
              <w:top w:val="nil"/>
              <w:left w:val="nil"/>
              <w:bottom w:val="nil"/>
              <w:right w:val="nil"/>
            </w:tcBorders>
          </w:tcPr>
          <w:p w:rsidR="00E662CA" w:rsidRDefault="00FF0A2F" w:rsidP="000601C7">
            <w:pPr>
              <w:pStyle w:val="OfficerFile"/>
              <w:ind w:left="-108"/>
            </w:pPr>
            <w:fldSimple w:instr=" FILLIN  &quot;Enter the name(s) of Portfolio Councillor(s)&quot;  \* MERGEFORMAT ">
              <w:r w:rsidR="00850F92">
                <w:t>Planning - Cr Macdonald</w:t>
              </w:r>
            </w:fldSimple>
          </w:p>
        </w:tc>
      </w:tr>
      <w:tr w:rsidR="00E662CA" w:rsidTr="000601C7">
        <w:tc>
          <w:tcPr>
            <w:tcW w:w="3261" w:type="dxa"/>
            <w:tcBorders>
              <w:top w:val="nil"/>
              <w:left w:val="nil"/>
              <w:bottom w:val="nil"/>
              <w:right w:val="nil"/>
            </w:tcBorders>
          </w:tcPr>
          <w:p w:rsidR="00E662CA" w:rsidRDefault="008B1644" w:rsidP="00032E3A">
            <w:pPr>
              <w:pStyle w:val="OfficerFile"/>
            </w:pPr>
            <w:r>
              <w:t>Source</w:t>
            </w:r>
          </w:p>
        </w:tc>
        <w:tc>
          <w:tcPr>
            <w:tcW w:w="6015" w:type="dxa"/>
            <w:tcBorders>
              <w:top w:val="nil"/>
              <w:left w:val="nil"/>
              <w:bottom w:val="nil"/>
              <w:right w:val="nil"/>
            </w:tcBorders>
          </w:tcPr>
          <w:p w:rsidR="00E662CA" w:rsidRDefault="00FF0A2F" w:rsidP="0046388D">
            <w:pPr>
              <w:pStyle w:val="OfficerFile"/>
              <w:ind w:left="-108"/>
            </w:pPr>
            <w:fldSimple w:instr=" FILLIN  &quot;Enter Division and Section. eg: Corporate Services - Revenue Section&quot;  \* MERGEFORMAT ">
              <w:r w:rsidR="00850F92">
                <w:t>Economic Development, Planning and Tourism - City Development</w:t>
              </w:r>
            </w:fldSimple>
          </w:p>
        </w:tc>
      </w:tr>
      <w:tr w:rsidR="00E662CA" w:rsidTr="000601C7">
        <w:tc>
          <w:tcPr>
            <w:tcW w:w="3261" w:type="dxa"/>
            <w:tcBorders>
              <w:top w:val="nil"/>
              <w:left w:val="nil"/>
              <w:bottom w:val="nil"/>
              <w:right w:val="nil"/>
            </w:tcBorders>
          </w:tcPr>
          <w:p w:rsidR="00E662CA" w:rsidRDefault="008B1644" w:rsidP="00032E3A">
            <w:pPr>
              <w:pStyle w:val="OfficerFile"/>
            </w:pPr>
            <w:r>
              <w:t>General Manager:</w:t>
            </w:r>
          </w:p>
        </w:tc>
        <w:tc>
          <w:tcPr>
            <w:tcW w:w="6015" w:type="dxa"/>
            <w:tcBorders>
              <w:top w:val="nil"/>
              <w:left w:val="nil"/>
              <w:bottom w:val="nil"/>
              <w:right w:val="nil"/>
            </w:tcBorders>
          </w:tcPr>
          <w:p w:rsidR="00E662CA" w:rsidRDefault="00FF0A2F" w:rsidP="000601C7">
            <w:pPr>
              <w:pStyle w:val="OfficerFile"/>
              <w:ind w:left="-108"/>
            </w:pPr>
            <w:fldSimple w:instr=" FILLIN  &quot;Enter the relevant General Manager's name. eg: Jeff Wall&quot;  \* MERGEFORMAT ">
              <w:r w:rsidR="00850F92">
                <w:t>Peter Bettess</w:t>
              </w:r>
            </w:fldSimple>
          </w:p>
        </w:tc>
      </w:tr>
      <w:tr w:rsidR="00E662CA" w:rsidTr="000601C7">
        <w:tc>
          <w:tcPr>
            <w:tcW w:w="3261" w:type="dxa"/>
            <w:tcBorders>
              <w:top w:val="nil"/>
              <w:left w:val="nil"/>
              <w:bottom w:val="nil"/>
              <w:right w:val="nil"/>
            </w:tcBorders>
          </w:tcPr>
          <w:p w:rsidR="00E662CA" w:rsidRDefault="008B1644" w:rsidP="00032E3A">
            <w:pPr>
              <w:pStyle w:val="OfficerFile"/>
            </w:pPr>
            <w:r>
              <w:t>Index Reference</w:t>
            </w:r>
          </w:p>
        </w:tc>
        <w:tc>
          <w:tcPr>
            <w:tcW w:w="6015" w:type="dxa"/>
            <w:tcBorders>
              <w:top w:val="nil"/>
              <w:left w:val="nil"/>
              <w:bottom w:val="nil"/>
              <w:right w:val="nil"/>
            </w:tcBorders>
          </w:tcPr>
          <w:p w:rsidR="00E662CA" w:rsidRDefault="00980EA7" w:rsidP="00980EA7">
            <w:pPr>
              <w:pStyle w:val="OfficerFile"/>
              <w:ind w:left="-108"/>
            </w:pPr>
            <w:r>
              <w:t xml:space="preserve">Application: C302 </w:t>
            </w:r>
          </w:p>
        </w:tc>
      </w:tr>
    </w:tbl>
    <w:p w:rsidR="00976793" w:rsidRPr="00D34675" w:rsidRDefault="00976793" w:rsidP="00D34675">
      <w:pPr>
        <w:pStyle w:val="SubHeading10"/>
      </w:pPr>
      <w:r w:rsidRPr="00D34675">
        <w:t>Purpose</w:t>
      </w:r>
    </w:p>
    <w:sdt>
      <w:sdtPr>
        <w:alias w:val="Purpose"/>
        <w:tag w:val="Purpose"/>
        <w:id w:val="39607011"/>
        <w:placeholder>
          <w:docPart w:val="A688A12FC71648259C215171846A4ECA"/>
        </w:placeholder>
      </w:sdtPr>
      <w:sdtContent>
        <w:p w:rsidR="00976793" w:rsidRDefault="00850F92" w:rsidP="001C20EE">
          <w:pPr>
            <w:pStyle w:val="NormInd"/>
          </w:pPr>
          <w:r>
            <w:t>The purpose of this report is to seek Council approval to proceed with the preparation and exhibition of Planning Scheme Amendment C302, subject to authorisation being obtained from the Minister for Planning.</w:t>
          </w:r>
        </w:p>
      </w:sdtContent>
    </w:sdt>
    <w:p w:rsidR="00915F3B" w:rsidRPr="00250DB9" w:rsidRDefault="00915F3B" w:rsidP="00D34675">
      <w:pPr>
        <w:pStyle w:val="SubHeading10"/>
      </w:pPr>
      <w:r w:rsidRPr="00250DB9">
        <w:t>Summary</w:t>
      </w:r>
    </w:p>
    <w:sdt>
      <w:sdtPr>
        <w:alias w:val="Summary"/>
        <w:tag w:val="Summary"/>
        <w:id w:val="39606934"/>
        <w:placeholder>
          <w:docPart w:val="0796F4173F224CEFBCB7620A96258E7F"/>
        </w:placeholder>
      </w:sdtPr>
      <w:sdtContent>
        <w:p w:rsidR="00850F92" w:rsidRDefault="00850F92" w:rsidP="00110FEE">
          <w:pPr>
            <w:pStyle w:val="SummaryPoints"/>
          </w:pPr>
          <w:r>
            <w:t xml:space="preserve">An application has been made by ERM Australia </w:t>
          </w:r>
          <w:r w:rsidR="00F06F60">
            <w:t xml:space="preserve">consultants </w:t>
          </w:r>
          <w:r>
            <w:t>on behalf of Coles Group Property</w:t>
          </w:r>
          <w:r w:rsidR="00F06F60">
            <w:t>, owner of the subject land</w:t>
          </w:r>
          <w:r w:rsidR="00C81D26">
            <w:t>.</w:t>
          </w:r>
        </w:p>
        <w:p w:rsidR="00850F92" w:rsidRDefault="00850F92" w:rsidP="00110FEE">
          <w:pPr>
            <w:pStyle w:val="SummaryPoints"/>
          </w:pPr>
          <w:r>
            <w:t>The application is for a rezoning only of land (in part) at 302-306 Aberdeen Street, Manifold Heights, from Residential 1 Zone to Commercial 1 Zone and to remove the Design and Development Overlay (Schedule 14) which also applies to the land.</w:t>
          </w:r>
        </w:p>
        <w:p w:rsidR="00850F92" w:rsidRDefault="00850F92" w:rsidP="00110FEE">
          <w:pPr>
            <w:pStyle w:val="SummaryPoints"/>
          </w:pPr>
          <w:r>
            <w:t>The site is currently occupied by a disused service station and located on the north-west corner of the Shannon Avenue and Aberdeen Street intersection.</w:t>
          </w:r>
        </w:p>
        <w:p w:rsidR="00850F92" w:rsidRDefault="00850F92" w:rsidP="00110FEE">
          <w:pPr>
            <w:pStyle w:val="SummaryPoints"/>
          </w:pPr>
          <w:r>
            <w:t>The zoning of the site is unusual in that half of the title (that half fronting Shannon Avenue) is in the Commercial 1 Zone while the rear portion is in the Residential 1 Zone.  DDO14 applies to the residentially zoned portion of the site.</w:t>
          </w:r>
        </w:p>
        <w:p w:rsidR="002935BE" w:rsidRDefault="002935BE" w:rsidP="002935BE">
          <w:pPr>
            <w:pStyle w:val="SummaryPoints"/>
          </w:pPr>
          <w:r>
            <w:t>It is accepted practice for zoning boundaries to follow title boundaries.  This anomaly has featured in the new format Greater Geelong Planning Scheme since its inception in July 2000.  The rezoning application seeks to correct this anomaly in the site’s zoning.</w:t>
          </w:r>
        </w:p>
        <w:p w:rsidR="00611CAF" w:rsidRDefault="00611CAF" w:rsidP="00110FEE">
          <w:pPr>
            <w:pStyle w:val="SummaryPoints"/>
          </w:pPr>
          <w:r>
            <w:t xml:space="preserve">A previous combined rezoning and planning permit application for a packaged liquor shop at the subject site was </w:t>
          </w:r>
          <w:r w:rsidR="00C81D26">
            <w:t xml:space="preserve">rejected </w:t>
          </w:r>
          <w:r>
            <w:t>by Council at its 2</w:t>
          </w:r>
          <w:r w:rsidR="00C81D26">
            <w:t>4 November 2009 Council meeting due to concerns about the availability of liquor on all four corners of the Shannon Avenue/Aberdeen Street intersection.</w:t>
          </w:r>
        </w:p>
        <w:p w:rsidR="00C81D26" w:rsidRDefault="00C81D26" w:rsidP="00110FEE">
          <w:pPr>
            <w:pStyle w:val="SummaryPoints"/>
          </w:pPr>
          <w:r>
            <w:t>The same company continues to own the subject land today</w:t>
          </w:r>
          <w:r w:rsidR="00980EA7">
            <w:t xml:space="preserve"> but have indicated </w:t>
          </w:r>
          <w:r w:rsidR="00910A34">
            <w:t>t</w:t>
          </w:r>
          <w:r w:rsidR="00980EA7">
            <w:t>hey are no longer proceeding with the liquor outlet</w:t>
          </w:r>
          <w:r>
            <w:t>.</w:t>
          </w:r>
        </w:p>
        <w:p w:rsidR="00611CAF" w:rsidRDefault="00611CAF" w:rsidP="00110FEE">
          <w:pPr>
            <w:pStyle w:val="SummaryPoints"/>
          </w:pPr>
          <w:r>
            <w:t>This application seeks to only partially rezone the land.  No permit application accompanies the amendment request.</w:t>
          </w:r>
        </w:p>
        <w:p w:rsidR="00915F3B" w:rsidRPr="00915F3B" w:rsidRDefault="00611CAF" w:rsidP="00110FEE">
          <w:pPr>
            <w:pStyle w:val="SummaryPoints"/>
          </w:pPr>
          <w:r>
            <w:t>It is recommended that Council resolve to exhibit the proposed amendment, subject to obtaining the authorisation of the Minister for Planning.</w:t>
          </w:r>
        </w:p>
      </w:sdtContent>
    </w:sdt>
    <w:p w:rsidR="00910A34" w:rsidRDefault="00910A34">
      <w:pPr>
        <w:spacing w:after="200" w:line="276" w:lineRule="auto"/>
        <w:rPr>
          <w:rFonts w:eastAsia="Times New Roman" w:cs="Times New Roman"/>
          <w:b/>
          <w:color w:val="000000"/>
          <w:sz w:val="24"/>
          <w:szCs w:val="20"/>
          <w:lang w:val="en-GB" w:eastAsia="en-AU"/>
        </w:rPr>
      </w:pPr>
      <w:r>
        <w:br w:type="page"/>
      </w:r>
    </w:p>
    <w:p w:rsidR="00910A34" w:rsidRPr="00910A34" w:rsidRDefault="00910A34" w:rsidP="00910A34">
      <w:pPr>
        <w:pStyle w:val="MainHeading"/>
      </w:pPr>
      <w:r>
        <w:lastRenderedPageBreak/>
        <w:tab/>
      </w:r>
      <w:fldSimple w:instr=" FILLIN  &quot;Enter the Title of Report&quot;  \* MERGEFORMAT ">
        <w:r>
          <w:t>rezoning application 302-306 Aberdeen Street, Manifold Heights</w:t>
        </w:r>
      </w:fldSimple>
      <w:r>
        <w:t xml:space="preserve"> (CONT’D) </w:t>
      </w:r>
    </w:p>
    <w:p w:rsidR="000D1598" w:rsidRDefault="001C20EE" w:rsidP="001C20EE">
      <w:pPr>
        <w:pStyle w:val="SubHeading10"/>
      </w:pPr>
      <w:r>
        <w:t>Recommendation</w:t>
      </w:r>
    </w:p>
    <w:p w:rsidR="005B1654" w:rsidRDefault="001C20EE" w:rsidP="00611CAF">
      <w:pPr>
        <w:pStyle w:val="RecommBody"/>
      </w:pPr>
      <w:r>
        <w:t>That</w:t>
      </w:r>
      <w:r w:rsidR="009C13C7">
        <w:t xml:space="preserve"> Council</w:t>
      </w:r>
      <w:r>
        <w:t xml:space="preserve"> </w:t>
      </w:r>
      <w:r w:rsidR="00611CAF">
        <w:t>r</w:t>
      </w:r>
      <w:r w:rsidR="00611CAF">
        <w:rPr>
          <w:rStyle w:val="NormIndChar"/>
        </w:rPr>
        <w:t>esolves to support the preparation and exhibition of Amendment C302 to the Greater Geelong Planning Scheme to rezone land (in part) situated at 302-306 Aberdeen Street, Manifold Heights, from Residential 1 Zone to Commercial 1 Zone and delete Design and Development Overlay – Schedule 14 from the part to the rezoned, subject to the authorisation of the Minister for Planning being obtained.</w:t>
      </w:r>
    </w:p>
    <w:p w:rsidR="001C20EE" w:rsidRDefault="001C20EE" w:rsidP="001C20EE">
      <w:pPr>
        <w:pStyle w:val="SubHeading2"/>
      </w:pPr>
      <w:r>
        <w:t>Background</w:t>
      </w:r>
    </w:p>
    <w:sdt>
      <w:sdtPr>
        <w:alias w:val="Background"/>
        <w:tag w:val="Background"/>
        <w:id w:val="39606954"/>
        <w:placeholder>
          <w:docPart w:val="619E558CF40842C0AA09B738FE8AD5C5"/>
        </w:placeholder>
      </w:sdtPr>
      <w:sdtContent>
        <w:p w:rsidR="003E6D72" w:rsidRDefault="00611CAF" w:rsidP="001C20EE">
          <w:pPr>
            <w:pStyle w:val="NormInd"/>
          </w:pPr>
          <w:r>
            <w:t xml:space="preserve">On </w:t>
          </w:r>
          <w:r w:rsidR="00D04FA1">
            <w:t xml:space="preserve">7 August </w:t>
          </w:r>
          <w:r>
            <w:t xml:space="preserve">2013 Council received a planning scheme amendment request from ERM Australia on behalf of Coles Group Property.  </w:t>
          </w:r>
          <w:r w:rsidR="00C313BE">
            <w:t xml:space="preserve">The application proposed to rezone </w:t>
          </w:r>
          <w:r w:rsidR="00E0560D">
            <w:t xml:space="preserve">a portion of </w:t>
          </w:r>
          <w:r w:rsidR="00C313BE">
            <w:t>the land at 302-306 Aberdeen Street, Manifold Heights, from Residential 1 to Commercial 1 Zone</w:t>
          </w:r>
          <w:r w:rsidR="00E0560D">
            <w:t xml:space="preserve"> and remove the Design and Development </w:t>
          </w:r>
          <w:r w:rsidR="003E6D72">
            <w:t>Overlay – Schedule 14 (DDO14) applying to the land.</w:t>
          </w:r>
        </w:p>
        <w:p w:rsidR="003E6D72" w:rsidRDefault="003E6D72" w:rsidP="001C20EE">
          <w:pPr>
            <w:pStyle w:val="NormInd"/>
          </w:pPr>
          <w:r>
            <w:t xml:space="preserve">The subject site consists of one title across the land and common practice is for zoning boundaries to follow title boundaries.  Therefore the subject </w:t>
          </w:r>
          <w:r w:rsidR="00C81D26">
            <w:t xml:space="preserve">land </w:t>
          </w:r>
          <w:r>
            <w:t>is considered to have an anomaly in this instance.</w:t>
          </w:r>
        </w:p>
        <w:p w:rsidR="002D3EBE" w:rsidRDefault="003E6D72" w:rsidP="001C20EE">
          <w:pPr>
            <w:pStyle w:val="NormInd"/>
          </w:pPr>
          <w:r>
            <w:t xml:space="preserve">A previous combined Planning Scheme Amendment </w:t>
          </w:r>
          <w:r w:rsidR="00C81D26">
            <w:t xml:space="preserve">(C209) </w:t>
          </w:r>
          <w:r>
            <w:t xml:space="preserve">and Planning Permit Application </w:t>
          </w:r>
          <w:r w:rsidR="002D3EBE">
            <w:t xml:space="preserve">(PP793/2009 </w:t>
          </w:r>
          <w:r>
            <w:t>for a proposed packaged liquor shop</w:t>
          </w:r>
          <w:r w:rsidR="00C81D26">
            <w:t>)</w:t>
          </w:r>
          <w:r>
            <w:t xml:space="preserve"> at the subject site was considered by Council on 24 November 2009.  Council </w:t>
          </w:r>
          <w:r w:rsidR="002D3EBE">
            <w:t xml:space="preserve">did not support the then officer recommendation to support the combined amendment/permit, rather resolving to </w:t>
          </w:r>
          <w:r w:rsidR="00C81D26">
            <w:t xml:space="preserve">reject </w:t>
          </w:r>
          <w:r w:rsidR="002D3EBE">
            <w:t>the proposal.</w:t>
          </w:r>
          <w:r w:rsidR="00F06F60">
            <w:t xml:space="preserve">  It was of concern to </w:t>
          </w:r>
          <w:r w:rsidR="00C81D26">
            <w:t xml:space="preserve">the </w:t>
          </w:r>
          <w:r w:rsidR="00F06F60">
            <w:t xml:space="preserve">Council </w:t>
          </w:r>
          <w:r w:rsidR="00C81D26">
            <w:t xml:space="preserve">at that time </w:t>
          </w:r>
          <w:r w:rsidR="00F06F60">
            <w:t>that the combined rezoning and planning permit would permit liquor outlets on all four corners of the Shannon Avenue and Aberdeen Street intersection.</w:t>
          </w:r>
        </w:p>
        <w:p w:rsidR="002D3EBE" w:rsidRDefault="002D3EBE" w:rsidP="001C20EE">
          <w:pPr>
            <w:pStyle w:val="NormInd"/>
          </w:pPr>
          <w:r>
            <w:t>This application does not seek approval for a packaged liquor shop – only the correction of the zoning anomaly is sought.</w:t>
          </w:r>
        </w:p>
        <w:p w:rsidR="002D3EBE" w:rsidRPr="00755819" w:rsidRDefault="002D3EBE" w:rsidP="001C20EE">
          <w:pPr>
            <w:pStyle w:val="NormInd"/>
            <w:rPr>
              <w:u w:val="single"/>
            </w:rPr>
          </w:pPr>
          <w:r w:rsidRPr="00755819">
            <w:rPr>
              <w:u w:val="single"/>
            </w:rPr>
            <w:t>Subject Site</w:t>
          </w:r>
          <w:r w:rsidR="008E7BB4">
            <w:rPr>
              <w:u w:val="single"/>
            </w:rPr>
            <w:t xml:space="preserve"> and </w:t>
          </w:r>
          <w:r w:rsidR="002B6DC5">
            <w:rPr>
              <w:u w:val="single"/>
            </w:rPr>
            <w:t>Locality</w:t>
          </w:r>
        </w:p>
        <w:p w:rsidR="009B3E7B" w:rsidRDefault="003B3CD5" w:rsidP="001C20EE">
          <w:pPr>
            <w:pStyle w:val="NormInd"/>
          </w:pPr>
          <w:r>
            <w:t>The subject land is located at 302-306 Ab</w:t>
          </w:r>
          <w:r w:rsidR="00755819">
            <w:t>er</w:t>
          </w:r>
          <w:r>
            <w:t>deen Street</w:t>
          </w:r>
          <w:r w:rsidR="00C81D26">
            <w:t>,</w:t>
          </w:r>
          <w:r>
            <w:t xml:space="preserve"> Manifold Heights.  It has an area of </w:t>
          </w:r>
          <w:r w:rsidR="009B3E7B">
            <w:t>approximately 2</w:t>
          </w:r>
          <w:r w:rsidR="00C81D26">
            <w:t>,</w:t>
          </w:r>
          <w:r w:rsidR="009B3E7B">
            <w:t>190 square metres and is located at the north western corner of the Shannon Avenue and Aberdeen Street intersection.  The site is currently occupied by a discussed service station and warehouse which occupies the majority of the site.  There is also a small portion of vacant land within the north western corner of the site.</w:t>
          </w:r>
        </w:p>
        <w:p w:rsidR="00755819" w:rsidRDefault="00755819" w:rsidP="001C20EE">
          <w:pPr>
            <w:pStyle w:val="NormInd"/>
          </w:pPr>
          <w:r>
            <w:t xml:space="preserve">The land surrounding the site is characterised by a mix of land uses, including retail, residential and commercial development.  Built form varies throughout the area with low rise residential development within the existing urban areas and a range of single and </w:t>
          </w:r>
          <w:r w:rsidR="003C5A39">
            <w:t>doub</w:t>
          </w:r>
          <w:r>
            <w:t>le storey buildings associated with commercial/retail uses along Aberdeen Street and Shannon Avenue.</w:t>
          </w:r>
        </w:p>
        <w:p w:rsidR="001C20EE" w:rsidRPr="003A2947" w:rsidRDefault="00755819" w:rsidP="001C20EE">
          <w:pPr>
            <w:pStyle w:val="NormInd"/>
          </w:pPr>
          <w:r>
            <w:t>The site is part of the Shannon Avenue retail neighbourhood shopping centre and the abutting land to the north is developed with a drive through coffee outlet</w:t>
          </w:r>
          <w:r w:rsidR="00D97EEA">
            <w:t xml:space="preserve">.  To the </w:t>
          </w:r>
          <w:r w:rsidR="00980EA7">
            <w:t>w</w:t>
          </w:r>
          <w:r w:rsidR="00D97EEA">
            <w:t xml:space="preserve">est and </w:t>
          </w:r>
          <w:r w:rsidR="00980EA7">
            <w:t>n</w:t>
          </w:r>
          <w:r w:rsidR="003C5A39">
            <w:t xml:space="preserve">orth </w:t>
          </w:r>
          <w:r w:rsidR="00980EA7">
            <w:t>w</w:t>
          </w:r>
          <w:r w:rsidR="003C5A39">
            <w:t>est</w:t>
          </w:r>
          <w:r w:rsidR="00D97EEA">
            <w:t xml:space="preserve"> are</w:t>
          </w:r>
          <w:r>
            <w:t xml:space="preserve"> residential dwellings.  To the </w:t>
          </w:r>
          <w:r w:rsidR="00980EA7">
            <w:t>s</w:t>
          </w:r>
          <w:r>
            <w:t xml:space="preserve">outh across </w:t>
          </w:r>
          <w:r w:rsidR="00D97EEA">
            <w:t xml:space="preserve">Aberdeen Street </w:t>
          </w:r>
          <w:r>
            <w:t>is the Great Wes</w:t>
          </w:r>
          <w:r w:rsidR="00D97EEA">
            <w:t xml:space="preserve">tern Hotel, and a major supermarket and associated car parking is located to the </w:t>
          </w:r>
          <w:r w:rsidR="00C81D26">
            <w:t>S</w:t>
          </w:r>
          <w:r w:rsidR="00D97EEA">
            <w:t xml:space="preserve">outh </w:t>
          </w:r>
          <w:r w:rsidR="00C81D26">
            <w:t>E</w:t>
          </w:r>
          <w:r w:rsidR="00D97EEA">
            <w:t xml:space="preserve">ast.  East of the site across Shannon Avenue is a range of commercial and retail uses including a medical and pathology centre.  Appendix </w:t>
          </w:r>
          <w:r w:rsidR="00E4016E">
            <w:t>1</w:t>
          </w:r>
          <w:r w:rsidR="00D97EEA">
            <w:t xml:space="preserve"> shows the location of the site and locality.  Appendix </w:t>
          </w:r>
          <w:r w:rsidR="00E4016E">
            <w:t>2</w:t>
          </w:r>
          <w:r w:rsidR="00D97EEA">
            <w:t xml:space="preserve"> shows the existing zoning of the area and Appendix </w:t>
          </w:r>
          <w:r w:rsidR="00E4016E">
            <w:t>3</w:t>
          </w:r>
          <w:r w:rsidR="00D97EEA">
            <w:t xml:space="preserve"> shows the proposed rezoning and deletion of DDO14.</w:t>
          </w:r>
        </w:p>
      </w:sdtContent>
    </w:sdt>
    <w:p w:rsidR="00910A34" w:rsidRPr="00910A34" w:rsidRDefault="00910A34" w:rsidP="00910A34">
      <w:pPr>
        <w:pStyle w:val="MainHeading"/>
      </w:pPr>
      <w:r>
        <w:lastRenderedPageBreak/>
        <w:tab/>
      </w:r>
      <w:fldSimple w:instr=" FILLIN  &quot;Enter the Title of Report&quot;  \* MERGEFORMAT ">
        <w:r>
          <w:t>rezoning application 302-306 Aberdeen Street, Manifold Heights</w:t>
        </w:r>
      </w:fldSimple>
      <w:r>
        <w:t xml:space="preserve"> (CONT’D) </w:t>
      </w:r>
    </w:p>
    <w:p w:rsidR="005B145C" w:rsidRDefault="005B145C" w:rsidP="00301017">
      <w:pPr>
        <w:pStyle w:val="SubHeading2"/>
      </w:pPr>
      <w:r>
        <w:t>Discussion</w:t>
      </w:r>
    </w:p>
    <w:sdt>
      <w:sdtPr>
        <w:rPr>
          <w:highlight w:val="yellow"/>
        </w:rPr>
        <w:alias w:val="Discussion"/>
        <w:tag w:val="Discussion"/>
        <w:id w:val="39606957"/>
        <w:placeholder>
          <w:docPart w:val="B1A82BCEEBC542A39A2B9F458648D8B7"/>
        </w:placeholder>
      </w:sdtPr>
      <w:sdtEndPr>
        <w:rPr>
          <w:highlight w:val="none"/>
        </w:rPr>
      </w:sdtEndPr>
      <w:sdtContent>
        <w:sdt>
          <w:sdtPr>
            <w:rPr>
              <w:highlight w:val="yellow"/>
            </w:rPr>
            <w:alias w:val="Alignment to City Plan"/>
            <w:tag w:val="Alignment to City Plan"/>
            <w:id w:val="26609106"/>
            <w:placeholder>
              <w:docPart w:val="BF25B1AD488440788F6D9D98AF448326"/>
            </w:placeholder>
          </w:sdtPr>
          <w:sdtContent>
            <w:p w:rsidR="00C81D26" w:rsidRPr="00755819" w:rsidRDefault="00C81D26" w:rsidP="00C81D26">
              <w:pPr>
                <w:pStyle w:val="NormInd"/>
                <w:rPr>
                  <w:u w:val="single"/>
                </w:rPr>
              </w:pPr>
              <w:r w:rsidRPr="00755819">
                <w:rPr>
                  <w:u w:val="single"/>
                </w:rPr>
                <w:t>Anomalous Zoning</w:t>
              </w:r>
            </w:p>
            <w:p w:rsidR="00C81D26" w:rsidRDefault="00C81D26" w:rsidP="00C81D26">
              <w:pPr>
                <w:pStyle w:val="NormInd"/>
              </w:pPr>
              <w:r w:rsidRPr="009B3E7B">
                <w:t xml:space="preserve">The zoning of the site is </w:t>
              </w:r>
              <w:r>
                <w:t>an anomaly as over half the title (that fronting Shannon Avenue) is in the Commercial 1 Zone while the rear portion is in the residential 1 Zone.  A review of the history of the site reveals that the current zoning configuration dates back to the Geelong Region Interim Development Order maps of 1975-1981 and has remained unchanged since then.  A planning permit was also issued in June 1979 allowing for the installation of underground petrol storage tanks.  The portion of the land zoned Residential 1 Zone has been used for commercial purposes for a considerable period of time.</w:t>
              </w:r>
            </w:p>
            <w:p w:rsidR="00980EA7" w:rsidRPr="009B3E7B" w:rsidRDefault="00980EA7" w:rsidP="00980EA7">
              <w:pPr>
                <w:pStyle w:val="NormInd"/>
              </w:pPr>
              <w:r w:rsidRPr="00673208">
                <w:t>The existing zoning arrangement is considered to be anomalous and the 890 square metres of land proposed to be rezoned will facilitate the orderly planning of the area.  The deletion of the Design and Development Overlay Schedule 14 is appropriate as it only applies to dwellings over 7.5 metres in areas with access to views.</w:t>
              </w:r>
            </w:p>
            <w:p w:rsidR="002D3EBE" w:rsidRPr="00E82B49" w:rsidRDefault="00E82B49" w:rsidP="00E0560D">
              <w:pPr>
                <w:pStyle w:val="NormInd"/>
                <w:rPr>
                  <w:u w:val="single"/>
                </w:rPr>
              </w:pPr>
              <w:r w:rsidRPr="00E82B49">
                <w:rPr>
                  <w:u w:val="single"/>
                </w:rPr>
                <w:t xml:space="preserve">Consistency with the </w:t>
              </w:r>
              <w:r w:rsidR="006E4C98" w:rsidRPr="00E82B49">
                <w:rPr>
                  <w:u w:val="single"/>
                </w:rPr>
                <w:t>Retail Strategy</w:t>
              </w:r>
            </w:p>
            <w:p w:rsidR="005F315E" w:rsidRPr="00673208" w:rsidRDefault="005F315E" w:rsidP="00E0560D">
              <w:pPr>
                <w:pStyle w:val="NormInd"/>
              </w:pPr>
              <w:r w:rsidRPr="00673208">
                <w:t xml:space="preserve">The Greater Geelong Retail Strategy (June 2006) is a reference document in the Planning Scheme and provides a hierarchy of preferences for </w:t>
              </w:r>
              <w:r w:rsidR="00476B4A" w:rsidRPr="00673208">
                <w:t>the</w:t>
              </w:r>
              <w:r w:rsidRPr="00673208">
                <w:t xml:space="preserve"> location of new retail development</w:t>
              </w:r>
              <w:r w:rsidR="002B6DC5" w:rsidRPr="00673208">
                <w:t>.</w:t>
              </w:r>
              <w:r w:rsidRPr="00673208">
                <w:t xml:space="preserve">  Preference is given to sites located within existing identified activity centres.  If no sites are available within existing activity centres, the next preference is for ‘edge-of-centre’ sites.  Given the </w:t>
              </w:r>
              <w:r w:rsidR="00476B4A" w:rsidRPr="00673208">
                <w:t xml:space="preserve">subject </w:t>
              </w:r>
              <w:r w:rsidRPr="00673208">
                <w:t xml:space="preserve">site is in two zones, the proposed rezoning </w:t>
              </w:r>
              <w:r w:rsidR="00476B4A" w:rsidRPr="00673208">
                <w:t xml:space="preserve">can be </w:t>
              </w:r>
              <w:r w:rsidRPr="00673208">
                <w:t xml:space="preserve">classified as both ‘in-centre’ and ‘out-of-centre’ development, and will extend the </w:t>
              </w:r>
              <w:r w:rsidR="00673208" w:rsidRPr="00673208">
                <w:t xml:space="preserve">Commercial </w:t>
              </w:r>
              <w:r w:rsidRPr="00673208">
                <w:t>1 zoned land west to the title boundary.</w:t>
              </w:r>
            </w:p>
            <w:p w:rsidR="005F315E" w:rsidRPr="00673208" w:rsidRDefault="005F315E" w:rsidP="00E0560D">
              <w:pPr>
                <w:pStyle w:val="NormInd"/>
              </w:pPr>
              <w:r w:rsidRPr="00673208">
                <w:t xml:space="preserve">Despite this proposal intending to </w:t>
              </w:r>
              <w:r w:rsidR="00781039" w:rsidRPr="00673208">
                <w:t xml:space="preserve">correct a zoning anomaly, it is relevant to establish that the site is appropriate for commercial zoning and future use.  The rezoning is considered to be consistent with the principles and actions identified in the Retail Strategy, including </w:t>
              </w:r>
              <w:r w:rsidR="002B6DC5" w:rsidRPr="00673208">
                <w:t>supporting</w:t>
              </w:r>
              <w:r w:rsidR="00781039" w:rsidRPr="00673208">
                <w:t xml:space="preserve"> the retail hierarchy, to consolidate activities in Centres, to consolidate the network of local convenience centres and to ensure continuity of retail frontage where possible.</w:t>
              </w:r>
            </w:p>
            <w:p w:rsidR="00781039" w:rsidRPr="00673208" w:rsidRDefault="00781039" w:rsidP="00E0560D">
              <w:pPr>
                <w:pStyle w:val="NormInd"/>
              </w:pPr>
              <w:r w:rsidRPr="00673208">
                <w:t xml:space="preserve">The Retail Strategy identifies the role of </w:t>
              </w:r>
              <w:r w:rsidR="00673208" w:rsidRPr="00673208">
                <w:t xml:space="preserve">the Shannon Avenue centre </w:t>
              </w:r>
              <w:r w:rsidRPr="00673208">
                <w:t>in the hierarchy as a ‘Neighbourhood Centre’ which is defined as a “</w:t>
              </w:r>
              <w:r w:rsidRPr="00673208">
                <w:rPr>
                  <w:i/>
                </w:rPr>
                <w:t>centre which provides for weekly</w:t>
              </w:r>
              <w:r w:rsidR="00673208" w:rsidRPr="00673208">
                <w:rPr>
                  <w:i/>
                </w:rPr>
                <w:t xml:space="preserve"> </w:t>
              </w:r>
              <w:r w:rsidRPr="00673208">
                <w:rPr>
                  <w:i/>
                </w:rPr>
                <w:t xml:space="preserve">(or more frequent) grocery shopping based </w:t>
              </w:r>
              <w:r w:rsidR="003C5A39" w:rsidRPr="00673208">
                <w:rPr>
                  <w:i/>
                </w:rPr>
                <w:t>around</w:t>
              </w:r>
              <w:r w:rsidRPr="00673208">
                <w:rPr>
                  <w:i/>
                </w:rPr>
                <w:t xml:space="preserve"> supermarket tenant</w:t>
              </w:r>
              <w:r w:rsidRPr="00673208">
                <w:t>.  These centres have an indicative retail floor space range of 2,500m</w:t>
              </w:r>
              <w:r w:rsidRPr="00673208">
                <w:rPr>
                  <w:vertAlign w:val="superscript"/>
                </w:rPr>
                <w:t>2</w:t>
              </w:r>
              <w:r w:rsidRPr="00673208">
                <w:t xml:space="preserve"> to 10,000m</w:t>
              </w:r>
              <w:r w:rsidRPr="00673208">
                <w:rPr>
                  <w:vertAlign w:val="superscript"/>
                </w:rPr>
                <w:t>2</w:t>
              </w:r>
              <w:r w:rsidRPr="00673208">
                <w:t xml:space="preserve">.  Future directions </w:t>
              </w:r>
              <w:r w:rsidR="00673208" w:rsidRPr="00673208">
                <w:t xml:space="preserve">for this level of centre </w:t>
              </w:r>
              <w:r w:rsidRPr="00673208">
                <w:t xml:space="preserve">include: to retain the focus for </w:t>
              </w:r>
              <w:r w:rsidR="003C5A39" w:rsidRPr="00673208">
                <w:t>convenience</w:t>
              </w:r>
              <w:r w:rsidRPr="00673208">
                <w:t xml:space="preserve"> </w:t>
              </w:r>
              <w:r w:rsidR="003C5A39" w:rsidRPr="00673208">
                <w:t>shopping</w:t>
              </w:r>
              <w:r w:rsidRPr="00673208">
                <w:t xml:space="preserve"> facilities which are supported b</w:t>
              </w:r>
              <w:r w:rsidR="003C5A39" w:rsidRPr="00673208">
                <w:t>y</w:t>
              </w:r>
              <w:r w:rsidRPr="00673208">
                <w:t xml:space="preserve"> the surrounding residential neighbourhood; where possible, promote main road frontage, accessibility by public transport and by cycling and walking; and encourage development in such a way that the visual functional environment of the centre is improved, so that they become vibrant focal points for the local communities they serve.</w:t>
              </w:r>
            </w:p>
            <w:p w:rsidR="00781039" w:rsidRPr="00673208" w:rsidRDefault="00781039" w:rsidP="00E0560D">
              <w:pPr>
                <w:pStyle w:val="NormInd"/>
              </w:pPr>
              <w:r w:rsidRPr="00673208">
                <w:t xml:space="preserve">The </w:t>
              </w:r>
              <w:r w:rsidR="003C5A39" w:rsidRPr="00673208">
                <w:t>Retail</w:t>
              </w:r>
              <w:r w:rsidRPr="00673208">
                <w:t xml:space="preserve"> Strategy defines the site as the ‘Shannon Avenue (Newtown) </w:t>
              </w:r>
              <w:r w:rsidR="003C5A39" w:rsidRPr="00673208">
                <w:t>Neighbourhood</w:t>
              </w:r>
              <w:r w:rsidRPr="00673208">
                <w:t xml:space="preserve"> Centre’, being located approximately 3km to the west of the Central Geelong at the intersection of Shannon Avenue and Aberdeen Street.  The centre is described as containing approximately 4,100m</w:t>
              </w:r>
              <w:r w:rsidRPr="00673208">
                <w:rPr>
                  <w:vertAlign w:val="superscript"/>
                </w:rPr>
                <w:t>2</w:t>
              </w:r>
              <w:r w:rsidRPr="00673208">
                <w:t xml:space="preserve"> of retail floor space, anchored by a Safeway supermarket</w:t>
              </w:r>
              <w:r w:rsidR="00673208" w:rsidRPr="00673208">
                <w:t xml:space="preserve"> (currently branded as Woolworths) </w:t>
              </w:r>
              <w:r w:rsidRPr="00673208">
                <w:t xml:space="preserve">and </w:t>
              </w:r>
              <w:r w:rsidR="00673208" w:rsidRPr="00673208">
                <w:t xml:space="preserve">as </w:t>
              </w:r>
              <w:r w:rsidRPr="00673208">
                <w:t xml:space="preserve">primarily a convenience-based retail </w:t>
              </w:r>
              <w:r w:rsidR="003C5A39" w:rsidRPr="00673208">
                <w:t>destination</w:t>
              </w:r>
              <w:r w:rsidRPr="00673208">
                <w:t xml:space="preserve"> for local </w:t>
              </w:r>
              <w:r w:rsidR="0019154A" w:rsidRPr="00673208">
                <w:t>residents.</w:t>
              </w:r>
            </w:p>
            <w:p w:rsidR="00910A34" w:rsidRDefault="00910A34">
              <w:pPr>
                <w:spacing w:after="200" w:line="276" w:lineRule="auto"/>
                <w:rPr>
                  <w:rFonts w:eastAsia="Times New Roman" w:cs="Times New Roman"/>
                  <w:color w:val="000000"/>
                  <w:szCs w:val="20"/>
                  <w:lang w:val="en-GB" w:eastAsia="en-AU"/>
                </w:rPr>
              </w:pPr>
              <w:r>
                <w:br w:type="page"/>
              </w:r>
            </w:p>
            <w:p w:rsidR="00910A34" w:rsidRPr="00910A34" w:rsidRDefault="00910A34" w:rsidP="00910A34">
              <w:pPr>
                <w:pStyle w:val="MainHeading"/>
              </w:pPr>
              <w:r>
                <w:lastRenderedPageBreak/>
                <w:tab/>
              </w:r>
              <w:fldSimple w:instr=" FILLIN  &quot;Enter the Title of Report&quot;  \* MERGEFORMAT ">
                <w:r>
                  <w:t>rezoning application 302-306 Aberdeen Street, Manifold Heights</w:t>
                </w:r>
              </w:fldSimple>
              <w:r>
                <w:t xml:space="preserve"> (CONT’D) </w:t>
              </w:r>
            </w:p>
            <w:p w:rsidR="0019154A" w:rsidRPr="00673208" w:rsidRDefault="0019154A" w:rsidP="0019154A">
              <w:pPr>
                <w:pStyle w:val="NormInd"/>
              </w:pPr>
              <w:r w:rsidRPr="00673208">
                <w:t xml:space="preserve">Main features and issues </w:t>
              </w:r>
              <w:r w:rsidR="00673208" w:rsidRPr="00673208">
                <w:t xml:space="preserve">for this centre </w:t>
              </w:r>
              <w:r w:rsidRPr="00673208">
                <w:t>are stated: “</w:t>
              </w:r>
              <w:r w:rsidRPr="00673208">
                <w:rPr>
                  <w:i/>
                </w:rPr>
                <w:t xml:space="preserve">The primary issue for this centre is the maintenance of a convenience retail offer in view of the competition from nearby larger centres at Pakington Street and to the north at Shannon Avenue (Geelong West). </w:t>
              </w:r>
              <w:r w:rsidR="0067088E" w:rsidRPr="00673208">
                <w:rPr>
                  <w:i/>
                </w:rPr>
                <w:t xml:space="preserve"> </w:t>
              </w:r>
              <w:r w:rsidRPr="00673208">
                <w:rPr>
                  <w:i/>
                </w:rPr>
                <w:t>The supermarket remains a key to the function of this centre because of the customer traffic it generates for the other smaller traders in the centre</w:t>
              </w:r>
              <w:r w:rsidRPr="00673208">
                <w:t>”.</w:t>
              </w:r>
              <w:r w:rsidR="0067088E" w:rsidRPr="00673208">
                <w:t xml:space="preserve"> </w:t>
              </w:r>
              <w:r w:rsidRPr="00673208">
                <w:t xml:space="preserve"> It is considered that the proposed rezoning is </w:t>
              </w:r>
              <w:r w:rsidR="00673208" w:rsidRPr="00673208">
                <w:t>consistent</w:t>
              </w:r>
              <w:r w:rsidRPr="00673208">
                <w:t xml:space="preserve"> with the role and function of the Shannon Avenue (Newtown) Neighbourhood Centre as outlined in the Strategy.</w:t>
              </w:r>
            </w:p>
            <w:p w:rsidR="0019154A" w:rsidRPr="00673208" w:rsidRDefault="0019154A" w:rsidP="0019154A">
              <w:pPr>
                <w:pStyle w:val="NormInd"/>
              </w:pPr>
              <w:r w:rsidRPr="00673208">
                <w:t>The proposed increase in retail floor space is well within the designated range for a Neighbourhood Centre and will assist in maintaining the viability and competitiveness of the centre.</w:t>
              </w:r>
            </w:p>
            <w:p w:rsidR="0019154A" w:rsidRPr="00673208" w:rsidRDefault="0019154A" w:rsidP="0019154A">
              <w:pPr>
                <w:pStyle w:val="NormInd"/>
              </w:pPr>
              <w:r w:rsidRPr="00673208">
                <w:t xml:space="preserve">The Strategy acknowledges that the retail sector plays an important role in generating jobs and incomes, and that significant population growth is forecast for the Geelong region. </w:t>
              </w:r>
              <w:r w:rsidR="0067088E" w:rsidRPr="00673208">
                <w:t xml:space="preserve"> </w:t>
              </w:r>
              <w:r w:rsidRPr="00673208">
                <w:t>Policies to promote higher density living close to activity centres and the identification of the Fyansford area for infill urban growth (located 2km to the west of the site) further support the need for new retail floor space as well as to enable the redevelopment and improvement of existing retail floor space.</w:t>
              </w:r>
            </w:p>
            <w:p w:rsidR="00206B80" w:rsidRPr="000F242A" w:rsidRDefault="00206B80" w:rsidP="00E0560D">
              <w:pPr>
                <w:pStyle w:val="NormInd"/>
                <w:rPr>
                  <w:u w:val="single"/>
                </w:rPr>
              </w:pPr>
              <w:r w:rsidRPr="000F242A">
                <w:rPr>
                  <w:u w:val="single"/>
                </w:rPr>
                <w:t>Traffic/Road issues</w:t>
              </w:r>
            </w:p>
            <w:p w:rsidR="006B66AA" w:rsidRDefault="00206B80" w:rsidP="00E0560D">
              <w:pPr>
                <w:pStyle w:val="NormInd"/>
              </w:pPr>
              <w:r w:rsidRPr="00E329BB">
                <w:t>Officers indicate that there are no specific requirements for the</w:t>
              </w:r>
              <w:r w:rsidR="006B66AA">
                <w:t xml:space="preserve"> rezoning of part of the land.  </w:t>
              </w:r>
              <w:r w:rsidRPr="00E329BB">
                <w:t xml:space="preserve">VicRoads has outlined requirements for any future planning permit application for use and development of the site, in particular for access to and egress from the site off the two major roads of Aberdeen Street and Shannon Avenue.  </w:t>
              </w:r>
              <w:r w:rsidR="006B66AA">
                <w:t>These will need to be considered as part of any future permit application.</w:t>
              </w:r>
            </w:p>
            <w:p w:rsidR="00206B80" w:rsidRPr="00E329BB" w:rsidRDefault="00206B80" w:rsidP="00E0560D">
              <w:pPr>
                <w:pStyle w:val="NormInd"/>
              </w:pPr>
              <w:r w:rsidRPr="00E329BB">
                <w:t xml:space="preserve">It is noted that </w:t>
              </w:r>
              <w:r w:rsidR="00E329BB" w:rsidRPr="00E329BB">
                <w:t>no on-street car parking will be allowed for outside of the site in either of the adjoining major roads.</w:t>
              </w:r>
            </w:p>
            <w:p w:rsidR="002D3EBE" w:rsidRPr="000F242A" w:rsidRDefault="002D3EBE" w:rsidP="00E0560D">
              <w:pPr>
                <w:pStyle w:val="NormInd"/>
                <w:rPr>
                  <w:u w:val="single"/>
                </w:rPr>
              </w:pPr>
              <w:r w:rsidRPr="000F242A">
                <w:rPr>
                  <w:u w:val="single"/>
                </w:rPr>
                <w:t>Future use of the site</w:t>
              </w:r>
            </w:p>
            <w:p w:rsidR="002D3EBE" w:rsidRPr="002D3EBE" w:rsidRDefault="002D3EBE" w:rsidP="00E0560D">
              <w:pPr>
                <w:pStyle w:val="NormInd"/>
              </w:pPr>
              <w:r w:rsidRPr="002D3EBE">
                <w:t>This application does not seek approval for a packaged liquor shop (as previously applied for).  Importantly, it is noted that under the provisions of Clause 52.27 of the Planning Scheme which relates to ‘licen</w:t>
              </w:r>
              <w:r w:rsidR="003C5A39">
                <w:t>s</w:t>
              </w:r>
              <w:r w:rsidRPr="002D3EBE">
                <w:t>ed premises’, planning approval is required for a packaged liquor shop.  This is a changed planning provision since the previous proposal was reje</w:t>
              </w:r>
              <w:r w:rsidR="003C5A39">
                <w:t>cted by Council.</w:t>
              </w:r>
            </w:p>
            <w:p w:rsidR="00C81D26" w:rsidRDefault="002D3EBE" w:rsidP="00E0560D">
              <w:pPr>
                <w:pStyle w:val="NormInd"/>
              </w:pPr>
              <w:r w:rsidRPr="002D3EBE">
                <w:t>No representations from the applicant have been made about future use of the subject land.</w:t>
              </w:r>
            </w:p>
            <w:p w:rsidR="008623BC" w:rsidRDefault="00C81D26" w:rsidP="00E0560D">
              <w:pPr>
                <w:pStyle w:val="NormInd"/>
              </w:pPr>
              <w:r>
                <w:t xml:space="preserve">The rezoning is supported from both an administrative perspective </w:t>
              </w:r>
              <w:r w:rsidR="0067088E">
                <w:t xml:space="preserve">through the correction of an anomalous zoning situation </w:t>
              </w:r>
              <w:r>
                <w:t xml:space="preserve">and </w:t>
              </w:r>
              <w:r w:rsidR="0067088E">
                <w:t xml:space="preserve">from </w:t>
              </w:r>
              <w:r>
                <w:t xml:space="preserve">a planning policy </w:t>
              </w:r>
              <w:r w:rsidR="0067088E">
                <w:t>perspective through the support of the Retail Strategy.</w:t>
              </w:r>
            </w:p>
            <w:p w:rsidR="005B145C" w:rsidRDefault="008623BC" w:rsidP="00E0560D">
              <w:pPr>
                <w:pStyle w:val="NormInd"/>
              </w:pPr>
              <w:r>
                <w:t>The applicant sought to correct the anomaly in the zoning of the subject land pursuant to Section 20(2) of the Planning and Environment Act 1987.  In accordance with the provisions of Section 20(2) of the Act, the Minister may grant an exemption from the notice requirements if the Minister considers that compliance with any part of th</w:t>
              </w:r>
              <w:r w:rsidR="002220FF">
                <w:t>o</w:t>
              </w:r>
              <w:r>
                <w:t>se requirement</w:t>
              </w:r>
              <w:r w:rsidR="002220FF">
                <w:t>s</w:t>
              </w:r>
              <w:r>
                <w:t xml:space="preserve"> is unwarranted</w:t>
              </w:r>
              <w:r w:rsidR="002220FF">
                <w:t>, or that the interests of Victoria or any part of the Victoria make such an exemption appropriate.  Although the subject land is considered to have and anomalous zoning, officers</w:t>
              </w:r>
              <w:r w:rsidR="002B093E">
                <w:t>, given the history of the recent combined application</w:t>
              </w:r>
              <w:r w:rsidR="002220FF">
                <w:t xml:space="preserve"> </w:t>
              </w:r>
              <w:r w:rsidR="002B093E">
                <w:t xml:space="preserve">for the land, </w:t>
              </w:r>
              <w:r w:rsidR="002220FF">
                <w:t>support following the usual notification requirements for an amendment</w:t>
              </w:r>
              <w:r w:rsidR="002B093E">
                <w:t xml:space="preserve"> to correct this.</w:t>
              </w:r>
            </w:p>
          </w:sdtContent>
        </w:sdt>
      </w:sdtContent>
    </w:sdt>
    <w:p w:rsidR="00910A34" w:rsidRDefault="00910A34">
      <w:pPr>
        <w:spacing w:after="200" w:line="276" w:lineRule="auto"/>
        <w:rPr>
          <w:rFonts w:eastAsia="Times New Roman" w:cs="Times New Roman"/>
          <w:b/>
          <w:i/>
          <w:color w:val="000000"/>
          <w:sz w:val="20"/>
          <w:szCs w:val="20"/>
          <w:lang w:val="en-GB" w:eastAsia="en-AU"/>
        </w:rPr>
      </w:pPr>
      <w:r>
        <w:br w:type="page"/>
      </w:r>
    </w:p>
    <w:p w:rsidR="00910A34" w:rsidRPr="00910A34" w:rsidRDefault="00910A34" w:rsidP="00910A34">
      <w:pPr>
        <w:pStyle w:val="MainHeading"/>
      </w:pPr>
      <w:r>
        <w:lastRenderedPageBreak/>
        <w:tab/>
      </w:r>
      <w:fldSimple w:instr=" FILLIN  &quot;Enter the Title of Report&quot;  \* MERGEFORMAT ">
        <w:r>
          <w:t>rezoning application 302-306 Aberdeen Street, Manifold Heights</w:t>
        </w:r>
      </w:fldSimple>
      <w:r>
        <w:t xml:space="preserve"> (CONT’D) </w:t>
      </w:r>
    </w:p>
    <w:p w:rsidR="00301017" w:rsidRDefault="00301017" w:rsidP="00301017">
      <w:pPr>
        <w:pStyle w:val="SubHeading2"/>
      </w:pPr>
      <w:r>
        <w:t>Environmental Implications</w:t>
      </w:r>
    </w:p>
    <w:sdt>
      <w:sdtPr>
        <w:alias w:val="Environmental Implications"/>
        <w:tag w:val="Environmental Implications"/>
        <w:id w:val="39606963"/>
        <w:placeholder>
          <w:docPart w:val="A6DFFD7C7E04499FBE6ED916EE01A671"/>
        </w:placeholder>
      </w:sdtPr>
      <w:sdtContent>
        <w:sdt>
          <w:sdtPr>
            <w:alias w:val="Environmental Implications"/>
            <w:tag w:val="Environmental Implications"/>
            <w:id w:val="26609102"/>
            <w:placeholder>
              <w:docPart w:val="E386E2555C4941F99577017A035FC1AE"/>
            </w:placeholder>
          </w:sdtPr>
          <w:sdtContent>
            <w:p w:rsidR="009018B9" w:rsidRDefault="00E0560D" w:rsidP="00E0560D">
              <w:pPr>
                <w:pStyle w:val="NormInd"/>
              </w:pPr>
              <w:r>
                <w:t>The proposed rezoning has no environmental implications.</w:t>
              </w:r>
              <w:r w:rsidR="006B66AA">
                <w:t xml:space="preserve">  The </w:t>
              </w:r>
              <w:r w:rsidR="009018B9">
                <w:t xml:space="preserve">previous combined amendment and permit </w:t>
              </w:r>
              <w:r w:rsidR="006B66AA">
                <w:t>application include</w:t>
              </w:r>
              <w:r w:rsidR="009018B9">
                <w:t>d</w:t>
              </w:r>
              <w:r w:rsidR="006B66AA">
                <w:t xml:space="preserve"> the on-site environmental assessment </w:t>
              </w:r>
              <w:r w:rsidR="009018B9">
                <w:t>conducted by Douglas Partners to provide an indication of the contamination status of the soils and groundwater.  Based on the 32 soil samples taken across the site, no remedial earthworks are considered necessary and the existing soils are considered suitable for future commercial/retail use.</w:t>
              </w:r>
              <w:r>
                <w:t xml:space="preserve"> </w:t>
              </w:r>
              <w:r w:rsidR="009018B9">
                <w:t xml:space="preserve"> A series of groundwater sampling was also conducted, with the Douglas Partners confirming that ground water condition of the site is no considered to warrant active remediation.</w:t>
              </w:r>
            </w:p>
            <w:p w:rsidR="00FB3982" w:rsidRDefault="00FB3982" w:rsidP="00E0560D">
              <w:pPr>
                <w:pStyle w:val="NormInd"/>
              </w:pPr>
              <w:r>
                <w:t>The EPA has commented that in light of this environmental site assessment the rezoning will not have any further impact on the beneficial uses of the site.  It recommends that prior to any future development that Council reassess the suitability of the sire for the given application as a result of the findings of the Douglas Partners Report.</w:t>
              </w:r>
            </w:p>
            <w:p w:rsidR="00301017" w:rsidRDefault="00FB3982" w:rsidP="00E0560D">
              <w:pPr>
                <w:pStyle w:val="NormInd"/>
              </w:pPr>
              <w:r>
                <w:t>Officers confirm that n</w:t>
              </w:r>
              <w:r w:rsidR="009018B9">
                <w:t>oise from any future use impacting on adjacent residential use and any contaminated land from previous service station use, can be addressed with the planning permits for such use.</w:t>
              </w:r>
            </w:p>
          </w:sdtContent>
        </w:sdt>
      </w:sdtContent>
    </w:sdt>
    <w:p w:rsidR="001A45D3" w:rsidRDefault="00706F21" w:rsidP="00706F21">
      <w:pPr>
        <w:pStyle w:val="SubHeading2"/>
      </w:pPr>
      <w:r>
        <w:t>Financial Implications</w:t>
      </w:r>
    </w:p>
    <w:sdt>
      <w:sdtPr>
        <w:alias w:val="Financial Implications"/>
        <w:tag w:val="Financial Implications"/>
        <w:id w:val="39607014"/>
        <w:placeholder>
          <w:docPart w:val="4884D935D733403B8EE1C56EB3A2C8B4"/>
        </w:placeholder>
      </w:sdtPr>
      <w:sdtContent>
        <w:p w:rsidR="00706F21" w:rsidRDefault="00E0560D" w:rsidP="001C20EE">
          <w:pPr>
            <w:pStyle w:val="NormInd"/>
          </w:pPr>
          <w:r>
            <w:t>There are no financial implications for Council arising from adopting the recommendations of this report.</w:t>
          </w:r>
        </w:p>
      </w:sdtContent>
    </w:sdt>
    <w:p w:rsidR="00706F21" w:rsidRDefault="00706F21" w:rsidP="00706F21">
      <w:pPr>
        <w:pStyle w:val="SubHeading2"/>
      </w:pPr>
      <w:r>
        <w:t>Policy/Legal/Statutory Implications</w:t>
      </w:r>
    </w:p>
    <w:sdt>
      <w:sdtPr>
        <w:alias w:val="Policy/Legal/Statutory Implications"/>
        <w:tag w:val="Policy/Legal/Statutory Implications"/>
        <w:id w:val="39606966"/>
        <w:placeholder>
          <w:docPart w:val="805F1DD2B92C46C0A91FEFDBF1A8951C"/>
        </w:placeholder>
      </w:sdtPr>
      <w:sdtContent>
        <w:p w:rsidR="009018B9" w:rsidRDefault="009018B9" w:rsidP="001C20EE">
          <w:pPr>
            <w:pStyle w:val="NormInd"/>
          </w:pPr>
          <w:r w:rsidRPr="00852E60">
            <w:rPr>
              <w:u w:val="single"/>
            </w:rPr>
            <w:t>State Planning Policy Framework</w:t>
          </w:r>
        </w:p>
        <w:p w:rsidR="009018B9" w:rsidRPr="006D5752" w:rsidRDefault="00852E60" w:rsidP="001C20EE">
          <w:pPr>
            <w:pStyle w:val="NormInd"/>
          </w:pPr>
          <w:r w:rsidRPr="006D5752">
            <w:t xml:space="preserve">The State Planning Policy Framework generally encourages the development of a range of land uses which are complementary to surrounding areas.  The proposed amendment seeks to rectify an anomaly in the zoning of this property to reflect the anticipated (previous and ongoing) future land use.  This transparency of land use is consistent with the goals of the SPPF at clause 10.02 which seeks ‘to provide for the fair, orderly, economic and sustainable </w:t>
          </w:r>
          <w:r w:rsidR="003C5A39" w:rsidRPr="006D5752">
            <w:t>use</w:t>
          </w:r>
          <w:r w:rsidRPr="006D5752">
            <w:t xml:space="preserve"> and </w:t>
          </w:r>
          <w:r w:rsidR="003C5A39" w:rsidRPr="006D5752">
            <w:t>development</w:t>
          </w:r>
          <w:r w:rsidRPr="006D5752">
            <w:t xml:space="preserve"> of land’.</w:t>
          </w:r>
        </w:p>
        <w:p w:rsidR="00852E60" w:rsidRDefault="00852E60" w:rsidP="001C20EE">
          <w:pPr>
            <w:pStyle w:val="NormInd"/>
          </w:pPr>
          <w:r w:rsidRPr="006D5752">
            <w:t>The proposal to rezone this portion of the site is also consistent with the ‘</w:t>
          </w:r>
          <w:r w:rsidR="006D5752" w:rsidRPr="006D5752">
            <w:t xml:space="preserve">Activity Centre’ </w:t>
          </w:r>
          <w:r w:rsidRPr="006D5752">
            <w:t xml:space="preserve">objectives of </w:t>
          </w:r>
          <w:r w:rsidR="003C5A39" w:rsidRPr="006D5752">
            <w:t>Clause</w:t>
          </w:r>
          <w:r w:rsidRPr="006D5752">
            <w:t xml:space="preserve"> 11.0</w:t>
          </w:r>
          <w:r w:rsidR="006D5752" w:rsidRPr="006D5752">
            <w:t>1 and 11.04-2</w:t>
          </w:r>
          <w:r w:rsidRPr="006D5752">
            <w:t xml:space="preserve"> by clarifying the intent of this land parcel which will enable ‘appropriately located’ commercial </w:t>
          </w:r>
          <w:r w:rsidR="003C5A39" w:rsidRPr="006D5752">
            <w:t>land</w:t>
          </w:r>
          <w:r w:rsidRPr="006D5752">
            <w:t xml:space="preserve"> uses to </w:t>
          </w:r>
          <w:r w:rsidR="003C5A39" w:rsidRPr="006D5752">
            <w:t>utilise</w:t>
          </w:r>
          <w:r w:rsidRPr="006D5752">
            <w:t xml:space="preserve"> the site</w:t>
          </w:r>
          <w:r w:rsidR="006D5752" w:rsidRPr="006D5752">
            <w:t xml:space="preserve"> within an existing activity centre</w:t>
          </w:r>
          <w:r w:rsidRPr="006D5752">
            <w:t>.  I</w:t>
          </w:r>
          <w:r w:rsidR="006D5752" w:rsidRPr="006D5752">
            <w:t>n</w:t>
          </w:r>
          <w:r w:rsidRPr="006D5752">
            <w:t xml:space="preserve"> turn, this will provide certainty to the community and the local economy thereby meeting the requirements of Clause 17.01.</w:t>
          </w:r>
        </w:p>
        <w:p w:rsidR="009018B9" w:rsidRPr="00E82B49" w:rsidRDefault="009018B9" w:rsidP="001C20EE">
          <w:pPr>
            <w:pStyle w:val="NormInd"/>
            <w:rPr>
              <w:u w:val="single"/>
            </w:rPr>
          </w:pPr>
          <w:r w:rsidRPr="00E82B49">
            <w:rPr>
              <w:u w:val="single"/>
            </w:rPr>
            <w:t>Local Planning Policy Framework</w:t>
          </w:r>
        </w:p>
        <w:p w:rsidR="000F242A" w:rsidRDefault="00852E60" w:rsidP="001C20EE">
          <w:pPr>
            <w:pStyle w:val="NormInd"/>
          </w:pPr>
          <w:r>
            <w:t>The rezoning will reflect and further support the status of land as a part of the Shannon Avenue (Newtown) Neighbourhood Centre by enabling the western portion of the site to be used for commercial land use purposes (an intention clearly contemplated in the past use of the site as a petrol station and its current designation under Clause 21.07.</w:t>
          </w:r>
        </w:p>
        <w:p w:rsidR="00852E60" w:rsidRDefault="00852E60" w:rsidP="001C20EE">
          <w:pPr>
            <w:pStyle w:val="NormInd"/>
          </w:pPr>
          <w:r>
            <w:t xml:space="preserve">The clarification of land use will further promote and enhance the development potential of the site for a commercial purpose, consistent with </w:t>
          </w:r>
          <w:r w:rsidR="003C5A39">
            <w:t>t</w:t>
          </w:r>
          <w:r>
            <w:t>he objectives of a Neighbourhood Centre (Clause 21.07)</w:t>
          </w:r>
        </w:p>
        <w:p w:rsidR="00910A34" w:rsidRDefault="00910A34">
          <w:pPr>
            <w:spacing w:after="200" w:line="276" w:lineRule="auto"/>
            <w:rPr>
              <w:rFonts w:eastAsia="Times New Roman" w:cs="Times New Roman"/>
              <w:color w:val="000000"/>
              <w:szCs w:val="20"/>
              <w:lang w:val="en-GB" w:eastAsia="en-AU"/>
            </w:rPr>
          </w:pPr>
          <w:r>
            <w:br w:type="page"/>
          </w:r>
        </w:p>
        <w:p w:rsidR="00910A34" w:rsidRPr="00910A34" w:rsidRDefault="00910A34" w:rsidP="00910A34">
          <w:pPr>
            <w:pStyle w:val="MainHeading"/>
          </w:pPr>
          <w:r>
            <w:lastRenderedPageBreak/>
            <w:tab/>
          </w:r>
          <w:fldSimple w:instr=" FILLIN  &quot;Enter the Title of Report&quot;  \* MERGEFORMAT ">
            <w:r>
              <w:t>rezoning application 302-306 Aberdeen Street, Manifold Heights</w:t>
            </w:r>
          </w:fldSimple>
          <w:r>
            <w:t xml:space="preserve"> (CONT’D) </w:t>
          </w:r>
        </w:p>
        <w:p w:rsidR="00706F21" w:rsidRDefault="00852E60" w:rsidP="001C20EE">
          <w:pPr>
            <w:pStyle w:val="NormInd"/>
          </w:pPr>
          <w:r>
            <w:t>The increase in commercial land are (approximately 890m</w:t>
          </w:r>
          <w:r w:rsidRPr="006D5752">
            <w:rPr>
              <w:vertAlign w:val="superscript"/>
            </w:rPr>
            <w:t>2</w:t>
          </w:r>
          <w:r>
            <w:t xml:space="preserve">) will be negligible on the </w:t>
          </w:r>
          <w:r w:rsidR="003C5A39">
            <w:t>broader</w:t>
          </w:r>
          <w:r>
            <w:t xml:space="preserve"> context of the neighbourhood centre which currently contains approximately 4,100 s</w:t>
          </w:r>
          <w:r w:rsidR="003C5A39">
            <w:t>quare</w:t>
          </w:r>
          <w:r>
            <w:t xml:space="preserve"> metres of retail floor space.  </w:t>
          </w:r>
          <w:r w:rsidR="006D5752">
            <w:t>The</w:t>
          </w:r>
          <w:r>
            <w:t xml:space="preserve"> rezoning will not significantly alter how the land has previousl</w:t>
          </w:r>
          <w:r w:rsidR="006D5752">
            <w:t>y been used (i.e. commercial).</w:t>
          </w:r>
        </w:p>
      </w:sdtContent>
    </w:sdt>
    <w:p w:rsidR="00706F21" w:rsidRDefault="00706F21" w:rsidP="00706F21">
      <w:pPr>
        <w:pStyle w:val="SubHeading2"/>
      </w:pPr>
      <w:r>
        <w:t>Alignment to City Plan</w:t>
      </w:r>
    </w:p>
    <w:sdt>
      <w:sdtPr>
        <w:alias w:val="Alignment to City Plan"/>
        <w:tag w:val="Alignment to City Plan"/>
        <w:id w:val="39606969"/>
        <w:placeholder>
          <w:docPart w:val="11F38B3D41B84094ACEC8DE3C913EA42"/>
        </w:placeholder>
      </w:sdtPr>
      <w:sdtContent>
        <w:p w:rsidR="00706F21" w:rsidRDefault="002D3EBE" w:rsidP="001C20EE">
          <w:pPr>
            <w:pStyle w:val="NormInd"/>
          </w:pPr>
          <w:r w:rsidRPr="00F06F60">
            <w:t xml:space="preserve">The amendment </w:t>
          </w:r>
          <w:r w:rsidR="00F06F60" w:rsidRPr="00F06F60">
            <w:t xml:space="preserve">aligns with the City Plan’s strategic direction, Growing our Economy, and the priority relating to ‘support existing businesses and encourage new and emerging growth sectors’.  The amendment will rezone land </w:t>
          </w:r>
          <w:r w:rsidR="00F06F60">
            <w:t xml:space="preserve">which will </w:t>
          </w:r>
          <w:r w:rsidR="00F06F60" w:rsidRPr="00F06F60">
            <w:t xml:space="preserve">facilitate sustainable development of </w:t>
          </w:r>
          <w:r w:rsidR="00F06F60">
            <w:t xml:space="preserve">an existing </w:t>
          </w:r>
          <w:r w:rsidR="00F06F60" w:rsidRPr="00F06F60">
            <w:t>retail centre.</w:t>
          </w:r>
        </w:p>
      </w:sdtContent>
    </w:sdt>
    <w:p w:rsidR="00706F21" w:rsidRDefault="00706F21" w:rsidP="0038413C">
      <w:pPr>
        <w:pStyle w:val="SubHeading2"/>
      </w:pPr>
      <w:r>
        <w:t>Officer Direct or Indirect Interest</w:t>
      </w:r>
    </w:p>
    <w:sdt>
      <w:sdtPr>
        <w:alias w:val="Officer Direct or Indirect Interest"/>
        <w:tag w:val="Officer Direct or Indirect Interest"/>
        <w:id w:val="39606972"/>
        <w:placeholder>
          <w:docPart w:val="2014D761C47645B8BB3FA8C7BBA4B118"/>
        </w:placeholder>
      </w:sdtPr>
      <w:sdtContent>
        <w:p w:rsidR="00F06F60" w:rsidRDefault="00F06F60" w:rsidP="00F06F60">
          <w:pPr>
            <w:pStyle w:val="NormInd"/>
          </w:pPr>
          <w:r>
            <w:t>No Council officers involved in the proposed rezoning have a direct or indirect interest in matters contained in this report.</w:t>
          </w:r>
        </w:p>
      </w:sdtContent>
    </w:sdt>
    <w:p w:rsidR="0038413C" w:rsidRDefault="00F06F60" w:rsidP="00F06F60">
      <w:pPr>
        <w:pStyle w:val="SubHeading2"/>
      </w:pPr>
      <w:r>
        <w:t xml:space="preserve"> </w:t>
      </w:r>
      <w:r w:rsidR="00E65371">
        <w:t>Risk Assessment</w:t>
      </w:r>
    </w:p>
    <w:sdt>
      <w:sdtPr>
        <w:alias w:val="Risk Assessment"/>
        <w:tag w:val="Risk Assessment"/>
        <w:id w:val="39606976"/>
        <w:placeholder>
          <w:docPart w:val="490C7F753E4E4B15A83D10FB93BFC02C"/>
        </w:placeholder>
      </w:sdtPr>
      <w:sdtContent>
        <w:sdt>
          <w:sdtPr>
            <w:alias w:val="Risk Assessment"/>
            <w:tag w:val="Risk Assessment"/>
            <w:id w:val="26609095"/>
            <w:placeholder>
              <w:docPart w:val="F677600DD2614D04A6A8ACAE3501D5B9"/>
            </w:placeholder>
          </w:sdtPr>
          <w:sdtContent>
            <w:p w:rsidR="00E65371" w:rsidRDefault="00E0560D" w:rsidP="00E0560D">
              <w:pPr>
                <w:pStyle w:val="NormInd"/>
              </w:pPr>
              <w:r>
                <w:t xml:space="preserve">No risks have been identified regarding the rezoning of this land. </w:t>
              </w:r>
            </w:p>
          </w:sdtContent>
        </w:sdt>
      </w:sdtContent>
    </w:sdt>
    <w:p w:rsidR="00E65371" w:rsidRDefault="00E65371" w:rsidP="00E65371">
      <w:pPr>
        <w:pStyle w:val="SubHeading2"/>
      </w:pPr>
      <w:r>
        <w:t>Social Considerations</w:t>
      </w:r>
    </w:p>
    <w:sdt>
      <w:sdtPr>
        <w:alias w:val="Social Considerations"/>
        <w:tag w:val="Social Considerations"/>
        <w:id w:val="39606982"/>
        <w:placeholder>
          <w:docPart w:val="F04F4556EE8647B5900E0E40C4ED3828"/>
        </w:placeholder>
      </w:sdtPr>
      <w:sdtContent>
        <w:sdt>
          <w:sdtPr>
            <w:alias w:val="Social Considerations"/>
            <w:tag w:val="Social Considerations"/>
            <w:id w:val="26609112"/>
            <w:placeholder>
              <w:docPart w:val="F73B4C9B8E584B8EA0F56240A4956910"/>
            </w:placeholder>
          </w:sdtPr>
          <w:sdtContent>
            <w:p w:rsidR="00E0560D" w:rsidRDefault="00E0560D" w:rsidP="00E0560D">
              <w:pPr>
                <w:pStyle w:val="NormInd"/>
              </w:pPr>
              <w:r>
                <w:t>No adverse social impacts are expected to result from this amendment.</w:t>
              </w:r>
            </w:p>
          </w:sdtContent>
        </w:sdt>
      </w:sdtContent>
    </w:sdt>
    <w:p w:rsidR="001D1DA6" w:rsidRDefault="001D1DA6" w:rsidP="009062AF">
      <w:pPr>
        <w:pStyle w:val="SubHeading2"/>
      </w:pPr>
      <w:r>
        <w:t>Human Rights Charter</w:t>
      </w:r>
    </w:p>
    <w:sdt>
      <w:sdtPr>
        <w:rPr>
          <w:rStyle w:val="NormIndChar"/>
          <w:color w:val="auto"/>
        </w:rPr>
        <w:alias w:val="Human Rights Charter"/>
        <w:tag w:val="Human Rights Charter"/>
        <w:id w:val="36485596"/>
        <w:placeholder>
          <w:docPart w:val="F0639A8054ED4EECBAD7E8DD1F68496C"/>
        </w:placeholder>
      </w:sdtPr>
      <w:sdtEndPr>
        <w:rPr>
          <w:rStyle w:val="DefaultParagraphFont"/>
          <w:color w:val="000000"/>
        </w:rPr>
      </w:sdtEndPr>
      <w:sdtContent>
        <w:p w:rsidR="001D1DA6" w:rsidRPr="001D1DA6" w:rsidRDefault="00FF0A2F" w:rsidP="00E0560D">
          <w:pPr>
            <w:pStyle w:val="NormInd"/>
          </w:pPr>
          <w:sdt>
            <w:sdtPr>
              <w:rPr>
                <w:rStyle w:val="NormIndChar"/>
                <w:color w:val="auto"/>
              </w:rPr>
              <w:alias w:val="Human Rights Charter"/>
              <w:tag w:val="Human Rights Charter"/>
              <w:id w:val="26609097"/>
              <w:placeholder>
                <w:docPart w:val="0B4904E4325E4B66AB092BA29E8C4167"/>
              </w:placeholder>
            </w:sdtPr>
            <w:sdtEndPr>
              <w:rPr>
                <w:rStyle w:val="DefaultParagraphFont"/>
                <w:color w:val="000000"/>
              </w:rPr>
            </w:sdtEndPr>
            <w:sdtContent>
              <w:r w:rsidR="00E0560D">
                <w:rPr>
                  <w:rStyle w:val="NormIndChar"/>
                  <w:color w:val="auto"/>
                </w:rPr>
                <w:t xml:space="preserve">The proposal does not impact on any human rights and responsibilities set out in the Charter.  Planning legislation ensures an open community consultation process occurs enabling people to freely express their views and if necessary obtain a fair hearing before an Independent Panel. </w:t>
              </w:r>
            </w:sdtContent>
          </w:sdt>
        </w:p>
      </w:sdtContent>
    </w:sdt>
    <w:p w:rsidR="00E65371" w:rsidRDefault="00E65371" w:rsidP="009062AF">
      <w:pPr>
        <w:pStyle w:val="SubHeading2"/>
      </w:pPr>
      <w:r>
        <w:t>Consultation and Communication</w:t>
      </w:r>
    </w:p>
    <w:sdt>
      <w:sdtPr>
        <w:alias w:val="Consultation and Communication"/>
        <w:tag w:val="Consultation and Communication"/>
        <w:id w:val="39606986"/>
        <w:placeholder>
          <w:docPart w:val="A1D4CFEC2D0B4DB38F55F68679D8D8DB"/>
        </w:placeholder>
      </w:sdtPr>
      <w:sdtEndPr>
        <w:rPr>
          <w:highlight w:val="yellow"/>
        </w:rPr>
      </w:sdtEndPr>
      <w:sdtContent>
        <w:p w:rsidR="00D04FA1" w:rsidRDefault="00D04FA1" w:rsidP="001C20EE">
          <w:pPr>
            <w:pStyle w:val="NormInd"/>
          </w:pPr>
          <w:r>
            <w:t>Officers held a pre-application meeting with the proponent on 26 June 2013 about the proposal to rezone the subject land that is in two zones.  Officers provided comment on the plan and recommended that the zoning was anomalous and agreed to consider an application to rezone the land to Commercial 1 Zone.</w:t>
          </w:r>
        </w:p>
        <w:p w:rsidR="00E0560D" w:rsidRDefault="00D04FA1" w:rsidP="00E0560D">
          <w:pPr>
            <w:pStyle w:val="NormInd"/>
            <w:jc w:val="left"/>
          </w:pPr>
          <w:r>
            <w:t>Following receipt of the application, officer sought referral comments from internal Council departments and external referral agencies.  To date ther</w:t>
          </w:r>
          <w:r w:rsidR="00E0560D">
            <w:t>e</w:t>
          </w:r>
          <w:r>
            <w:t xml:space="preserve"> have been no significant strategic concerns raised.</w:t>
          </w:r>
          <w:r w:rsidR="00E0560D" w:rsidRPr="00E0560D">
            <w:t xml:space="preserve"> </w:t>
          </w:r>
          <w:r w:rsidR="00E0560D">
            <w:t xml:space="preserve">It is proposed that the Amendment be exhibited in accordance with the provisions of the Planning and Environment Act to provide for full public comment (and potentially referral to a Panel appointed by the Minister for Planning). </w:t>
          </w:r>
        </w:p>
        <w:p w:rsidR="00E0560D" w:rsidRPr="00E0560D" w:rsidRDefault="00E0560D" w:rsidP="00E0560D">
          <w:pPr>
            <w:pStyle w:val="NormInd"/>
          </w:pPr>
          <w:r>
            <w:t>It is intended that direct written notification be provided to all adjoining and nearby property owners potentially affected by the Amendment</w:t>
          </w:r>
        </w:p>
        <w:p w:rsidR="00E65371" w:rsidRDefault="00FF0A2F" w:rsidP="001C20EE">
          <w:pPr>
            <w:pStyle w:val="NormInd"/>
          </w:pPr>
        </w:p>
      </w:sdtContent>
    </w:sdt>
    <w:p w:rsidR="00867A04" w:rsidRDefault="00867A04" w:rsidP="001C20EE">
      <w:pPr>
        <w:pStyle w:val="NormInd"/>
      </w:pPr>
    </w:p>
    <w:p w:rsidR="00867A04" w:rsidRDefault="00867A04" w:rsidP="001C20EE">
      <w:pPr>
        <w:pStyle w:val="NormInd"/>
        <w:sectPr w:rsidR="00867A04" w:rsidSect="003B3574">
          <w:headerReference w:type="default" r:id="rId8"/>
          <w:pgSz w:w="11906" w:h="16838"/>
          <w:pgMar w:top="1701" w:right="1418" w:bottom="709" w:left="1418" w:header="709" w:footer="709" w:gutter="0"/>
          <w:cols w:space="708"/>
          <w:docGrid w:linePitch="360"/>
        </w:sectPr>
      </w:pPr>
    </w:p>
    <w:p w:rsidR="00867A04" w:rsidRPr="00867A04" w:rsidRDefault="00867A04" w:rsidP="00867A04">
      <w:pPr>
        <w:pStyle w:val="NormInd"/>
        <w:jc w:val="right"/>
        <w:rPr>
          <w:b/>
        </w:rPr>
      </w:pPr>
      <w:r w:rsidRPr="00867A04">
        <w:rPr>
          <w:b/>
        </w:rPr>
        <w:lastRenderedPageBreak/>
        <w:t>APPENDIX 1</w:t>
      </w:r>
      <w:r>
        <w:rPr>
          <w:b/>
        </w:rPr>
        <w:t xml:space="preserve"> – Site Location</w:t>
      </w:r>
    </w:p>
    <w:p w:rsidR="00867A04" w:rsidRDefault="00867A04" w:rsidP="00867A04">
      <w:pPr>
        <w:pStyle w:val="NormInd"/>
        <w:ind w:left="0"/>
        <w:jc w:val="center"/>
      </w:pPr>
      <w:r>
        <w:rPr>
          <w:noProof/>
          <w:lang w:val="en-AU"/>
        </w:rPr>
        <w:drawing>
          <wp:inline distT="0" distB="0" distL="0" distR="0">
            <wp:extent cx="5759450" cy="8158480"/>
            <wp:effectExtent l="19050" t="0" r="0" b="0"/>
            <wp:docPr id="1" name="Picture 0" descr="C302 aerial image 4 Nov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2 aerial image 4 Nov 2013.jpg"/>
                    <pic:cNvPicPr/>
                  </pic:nvPicPr>
                  <pic:blipFill>
                    <a:blip r:embed="rId9" cstate="print"/>
                    <a:stretch>
                      <a:fillRect/>
                    </a:stretch>
                  </pic:blipFill>
                  <pic:spPr>
                    <a:xfrm>
                      <a:off x="0" y="0"/>
                      <a:ext cx="5759450" cy="8158480"/>
                    </a:xfrm>
                    <a:prstGeom prst="rect">
                      <a:avLst/>
                    </a:prstGeom>
                  </pic:spPr>
                </pic:pic>
              </a:graphicData>
            </a:graphic>
          </wp:inline>
        </w:drawing>
      </w:r>
    </w:p>
    <w:p w:rsidR="00867A04" w:rsidRDefault="00867A04">
      <w:pPr>
        <w:spacing w:after="200" w:line="276" w:lineRule="auto"/>
        <w:rPr>
          <w:rFonts w:eastAsia="Times New Roman" w:cs="Times New Roman"/>
          <w:color w:val="000000"/>
          <w:szCs w:val="20"/>
          <w:lang w:val="en-GB" w:eastAsia="en-AU"/>
        </w:rPr>
      </w:pPr>
      <w:r>
        <w:br w:type="page"/>
      </w:r>
    </w:p>
    <w:p w:rsidR="00867A04" w:rsidRPr="00867A04" w:rsidRDefault="00867A04" w:rsidP="00867A04">
      <w:pPr>
        <w:pStyle w:val="NormInd"/>
        <w:jc w:val="right"/>
        <w:rPr>
          <w:b/>
        </w:rPr>
      </w:pPr>
      <w:r w:rsidRPr="00867A04">
        <w:rPr>
          <w:b/>
        </w:rPr>
        <w:lastRenderedPageBreak/>
        <w:t>APPENDIX 2</w:t>
      </w:r>
      <w:r>
        <w:rPr>
          <w:b/>
        </w:rPr>
        <w:t xml:space="preserve"> – Current Zoning Plan</w:t>
      </w:r>
    </w:p>
    <w:p w:rsidR="00867A04" w:rsidRDefault="00867A04" w:rsidP="00867A04">
      <w:pPr>
        <w:pStyle w:val="NormInd"/>
        <w:ind w:left="0"/>
      </w:pPr>
      <w:r>
        <w:rPr>
          <w:noProof/>
          <w:lang w:val="en-AU"/>
        </w:rPr>
        <w:drawing>
          <wp:inline distT="0" distB="0" distL="0" distR="0">
            <wp:extent cx="5759450" cy="8155940"/>
            <wp:effectExtent l="19050" t="0" r="0" b="0"/>
            <wp:docPr id="2" name="Picture 1" descr="C302 existing zoning map 4 Nov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2 existing zoning map 4 Nov 2013.jpg"/>
                    <pic:cNvPicPr/>
                  </pic:nvPicPr>
                  <pic:blipFill>
                    <a:blip r:embed="rId10" cstate="print"/>
                    <a:stretch>
                      <a:fillRect/>
                    </a:stretch>
                  </pic:blipFill>
                  <pic:spPr>
                    <a:xfrm>
                      <a:off x="0" y="0"/>
                      <a:ext cx="5759450" cy="8155940"/>
                    </a:xfrm>
                    <a:prstGeom prst="rect">
                      <a:avLst/>
                    </a:prstGeom>
                  </pic:spPr>
                </pic:pic>
              </a:graphicData>
            </a:graphic>
          </wp:inline>
        </w:drawing>
      </w:r>
    </w:p>
    <w:p w:rsidR="00867A04" w:rsidRDefault="00867A04">
      <w:pPr>
        <w:spacing w:after="200" w:line="276" w:lineRule="auto"/>
        <w:rPr>
          <w:rFonts w:eastAsia="Times New Roman" w:cs="Times New Roman"/>
          <w:color w:val="000000"/>
          <w:szCs w:val="20"/>
          <w:lang w:val="en-GB" w:eastAsia="en-AU"/>
        </w:rPr>
      </w:pPr>
      <w:r>
        <w:br w:type="page"/>
      </w:r>
    </w:p>
    <w:p w:rsidR="00867A04" w:rsidRPr="00867A04" w:rsidRDefault="00867A04" w:rsidP="00867A04">
      <w:pPr>
        <w:pStyle w:val="NormInd"/>
        <w:jc w:val="right"/>
        <w:rPr>
          <w:b/>
        </w:rPr>
      </w:pPr>
      <w:r w:rsidRPr="00867A04">
        <w:rPr>
          <w:b/>
        </w:rPr>
        <w:lastRenderedPageBreak/>
        <w:t>APPENDIX 3</w:t>
      </w:r>
      <w:r>
        <w:rPr>
          <w:b/>
        </w:rPr>
        <w:t xml:space="preserve"> – Proposed Zoning Change</w:t>
      </w:r>
    </w:p>
    <w:p w:rsidR="00867A04" w:rsidRPr="003A2947" w:rsidRDefault="002574BE" w:rsidP="002574BE">
      <w:pPr>
        <w:pStyle w:val="NormInd"/>
        <w:ind w:left="0"/>
      </w:pPr>
      <w:r>
        <w:rPr>
          <w:noProof/>
          <w:lang w:val="en-AU"/>
        </w:rPr>
        <w:drawing>
          <wp:inline distT="0" distB="0" distL="0" distR="0">
            <wp:extent cx="5759450" cy="8155940"/>
            <wp:effectExtent l="19050" t="0" r="0" b="0"/>
            <wp:docPr id="3" name="Picture 2" descr="C302 proposed zoning plan 4 Nov 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2 proposed zoning plan 4 Nov 2013 (2).jpg"/>
                    <pic:cNvPicPr/>
                  </pic:nvPicPr>
                  <pic:blipFill>
                    <a:blip r:embed="rId11" cstate="print"/>
                    <a:stretch>
                      <a:fillRect/>
                    </a:stretch>
                  </pic:blipFill>
                  <pic:spPr>
                    <a:xfrm>
                      <a:off x="0" y="0"/>
                      <a:ext cx="5759450" cy="8155940"/>
                    </a:xfrm>
                    <a:prstGeom prst="rect">
                      <a:avLst/>
                    </a:prstGeom>
                  </pic:spPr>
                </pic:pic>
              </a:graphicData>
            </a:graphic>
          </wp:inline>
        </w:drawing>
      </w:r>
    </w:p>
    <w:sectPr w:rsidR="00867A04" w:rsidRPr="003A2947" w:rsidSect="003B3574">
      <w:pgSz w:w="11906" w:h="16838"/>
      <w:pgMar w:top="1701" w:right="1418"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3BC" w:rsidRDefault="008623BC" w:rsidP="002314B5">
      <w:r>
        <w:separator/>
      </w:r>
    </w:p>
  </w:endnote>
  <w:endnote w:type="continuationSeparator" w:id="0">
    <w:p w:rsidR="008623BC" w:rsidRDefault="008623BC" w:rsidP="002314B5">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3BC" w:rsidRDefault="008623BC" w:rsidP="002314B5">
      <w:r>
        <w:separator/>
      </w:r>
    </w:p>
  </w:footnote>
  <w:footnote w:type="continuationSeparator" w:id="0">
    <w:p w:rsidR="008623BC" w:rsidRDefault="008623BC" w:rsidP="002314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BC" w:rsidRDefault="008623BC" w:rsidP="00C2260E">
    <w:pPr>
      <w:tabs>
        <w:tab w:val="right" w:pos="9072"/>
      </w:tabs>
      <w:rPr>
        <w:sz w:val="18"/>
      </w:rPr>
    </w:pPr>
    <w:r>
      <w:rPr>
        <w:sz w:val="18"/>
      </w:rPr>
      <w:t>Greater Geelong City Council</w:t>
    </w:r>
    <w:r>
      <w:rPr>
        <w:sz w:val="18"/>
      </w:rPr>
      <w:tab/>
    </w:r>
    <w:sdt>
      <w:sdtPr>
        <w:rPr>
          <w:sz w:val="18"/>
        </w:rPr>
        <w:alias w:val="Date of Meeting"/>
        <w:tag w:val="Date of Meeting"/>
        <w:id w:val="26970813"/>
        <w:placeholder>
          <w:docPart w:val="D4030E3BF68A4B5CAD59787764C84809"/>
        </w:placeholder>
        <w:date w:fullDate="2013-12-10T00:00:00Z">
          <w:dateFormat w:val="d MMMM yyyy"/>
          <w:lid w:val="en-AU"/>
          <w:storeMappedDataAs w:val="dateTime"/>
          <w:calendar w:val="gregorian"/>
        </w:date>
      </w:sdtPr>
      <w:sdtContent>
        <w:r w:rsidR="00BB3B0F">
          <w:rPr>
            <w:sz w:val="18"/>
          </w:rPr>
          <w:t>10 December 2013</w:t>
        </w:r>
      </w:sdtContent>
    </w:sdt>
  </w:p>
  <w:p w:rsidR="008623BC" w:rsidRDefault="00FF0A2F" w:rsidP="00C2260E">
    <w:pPr>
      <w:tabs>
        <w:tab w:val="right" w:pos="9072"/>
      </w:tabs>
      <w:rPr>
        <w:sz w:val="18"/>
      </w:rPr>
    </w:pPr>
    <w:sdt>
      <w:sdtPr>
        <w:rPr>
          <w:sz w:val="18"/>
        </w:rPr>
        <w:alias w:val="Agenda Title"/>
        <w:tag w:val="Agenda Title"/>
        <w:id w:val="26970818"/>
        <w:placeholder>
          <w:docPart w:val="B9488A59968848B29C310F8101B62AF8"/>
        </w:placeholder>
        <w:dropDownList>
          <w:listItem w:displayText="Agenda for Ordinary Meeting" w:value="Agenda for Ordinary Meeting"/>
          <w:listItem w:displayText="Agenda for EMT Meeting" w:value="Agenda for EMT Meeting"/>
          <w:listItem w:displayText="Agenda for Councillor Briefing" w:value="Agenda for Councillor Briefing"/>
          <w:listItem w:displayText="Agenda for Audit Advisory Committee" w:value="Agenda for Audit Advisory Committee"/>
          <w:listItem w:displayText=" " w:value=" "/>
        </w:dropDownList>
      </w:sdtPr>
      <w:sdtContent>
        <w:r w:rsidR="00BB3B0F">
          <w:rPr>
            <w:sz w:val="18"/>
          </w:rPr>
          <w:t>Agenda for Ordinary Meeting</w:t>
        </w:r>
      </w:sdtContent>
    </w:sdt>
    <w:r w:rsidR="008623BC">
      <w:rPr>
        <w:sz w:val="18"/>
      </w:rPr>
      <w:tab/>
    </w:r>
  </w:p>
  <w:p w:rsidR="008623BC" w:rsidRPr="00C2260E" w:rsidRDefault="008623BC" w:rsidP="00C2260E">
    <w:pPr>
      <w:pBdr>
        <w:bottom w:val="single" w:sz="6" w:space="1" w:color="auto"/>
      </w:pBdr>
      <w:tabs>
        <w:tab w:val="right" w:pos="9072"/>
      </w:tabs>
      <w:rPr>
        <w:b/>
        <w:sz w:val="20"/>
      </w:rPr>
    </w:pPr>
    <w:r>
      <w:rPr>
        <w:b/>
        <w:sz w:val="18"/>
      </w:rPr>
      <w:tab/>
    </w:r>
    <w:r>
      <w:rPr>
        <w:i/>
        <w:sz w:val="18"/>
      </w:rPr>
      <w:t xml:space="preserve">Page </w:t>
    </w:r>
    <w:r w:rsidR="00FF0A2F">
      <w:rPr>
        <w:i/>
        <w:sz w:val="18"/>
      </w:rPr>
      <w:fldChar w:fldCharType="begin"/>
    </w:r>
    <w:r>
      <w:rPr>
        <w:i/>
        <w:sz w:val="18"/>
      </w:rPr>
      <w:instrText xml:space="preserve"> PAGE </w:instrText>
    </w:r>
    <w:r w:rsidR="00FF0A2F">
      <w:rPr>
        <w:i/>
        <w:sz w:val="18"/>
      </w:rPr>
      <w:fldChar w:fldCharType="separate"/>
    </w:r>
    <w:r w:rsidR="00EB7975">
      <w:rPr>
        <w:i/>
        <w:noProof/>
        <w:sz w:val="18"/>
      </w:rPr>
      <w:t>1</w:t>
    </w:r>
    <w:r w:rsidR="00FF0A2F">
      <w:rPr>
        <w:i/>
        <w:sz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2">
    <w:nsid w:val="73F4159F"/>
    <w:multiLevelType w:val="hybridMultilevel"/>
    <w:tmpl w:val="B8C623D2"/>
    <w:lvl w:ilvl="0" w:tplc="88BC3CB6">
      <w:start w:val="1"/>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attachedTemplate r:id="rId1"/>
  <w:documentProtection w:edit="readOnly" w:enforcement="0"/>
  <w:defaultTabStop w:val="720"/>
  <w:characterSpacingControl w:val="doNotCompress"/>
  <w:footnotePr>
    <w:footnote w:id="-1"/>
    <w:footnote w:id="0"/>
  </w:footnotePr>
  <w:endnotePr>
    <w:endnote w:id="-1"/>
    <w:endnote w:id="0"/>
  </w:endnotePr>
  <w:compat/>
  <w:rsids>
    <w:rsidRoot w:val="002935BE"/>
    <w:rsid w:val="00006A60"/>
    <w:rsid w:val="00032E3A"/>
    <w:rsid w:val="000601C7"/>
    <w:rsid w:val="000627A2"/>
    <w:rsid w:val="000A046A"/>
    <w:rsid w:val="000B10E9"/>
    <w:rsid w:val="000C6B3F"/>
    <w:rsid w:val="000D1598"/>
    <w:rsid w:val="000D513B"/>
    <w:rsid w:val="000D7FA4"/>
    <w:rsid w:val="000E0CA5"/>
    <w:rsid w:val="000E6344"/>
    <w:rsid w:val="000F242A"/>
    <w:rsid w:val="000F2DC4"/>
    <w:rsid w:val="00110FEE"/>
    <w:rsid w:val="00130A15"/>
    <w:rsid w:val="0016588C"/>
    <w:rsid w:val="001670B7"/>
    <w:rsid w:val="0019154A"/>
    <w:rsid w:val="001A45D3"/>
    <w:rsid w:val="001C20EE"/>
    <w:rsid w:val="001C3E8C"/>
    <w:rsid w:val="001D1DA6"/>
    <w:rsid w:val="001F3076"/>
    <w:rsid w:val="00206B80"/>
    <w:rsid w:val="00207940"/>
    <w:rsid w:val="002220FF"/>
    <w:rsid w:val="002314B5"/>
    <w:rsid w:val="00250DB9"/>
    <w:rsid w:val="002541C4"/>
    <w:rsid w:val="002574BE"/>
    <w:rsid w:val="00274CBB"/>
    <w:rsid w:val="00281801"/>
    <w:rsid w:val="00281C4E"/>
    <w:rsid w:val="00282DBF"/>
    <w:rsid w:val="00284621"/>
    <w:rsid w:val="00285223"/>
    <w:rsid w:val="002935BE"/>
    <w:rsid w:val="002A7930"/>
    <w:rsid w:val="002B093E"/>
    <w:rsid w:val="002B6DC5"/>
    <w:rsid w:val="002C1E86"/>
    <w:rsid w:val="002D1D50"/>
    <w:rsid w:val="002D3EBE"/>
    <w:rsid w:val="002F68BF"/>
    <w:rsid w:val="00301017"/>
    <w:rsid w:val="00317666"/>
    <w:rsid w:val="003338E3"/>
    <w:rsid w:val="00342CA2"/>
    <w:rsid w:val="00354D51"/>
    <w:rsid w:val="003621DF"/>
    <w:rsid w:val="00362BDB"/>
    <w:rsid w:val="0038413C"/>
    <w:rsid w:val="003A2947"/>
    <w:rsid w:val="003B3574"/>
    <w:rsid w:val="003B3BCF"/>
    <w:rsid w:val="003B3CD5"/>
    <w:rsid w:val="003C22B4"/>
    <w:rsid w:val="003C5A39"/>
    <w:rsid w:val="003D5AB2"/>
    <w:rsid w:val="003E43C0"/>
    <w:rsid w:val="003E6D72"/>
    <w:rsid w:val="00426625"/>
    <w:rsid w:val="00440881"/>
    <w:rsid w:val="0045589A"/>
    <w:rsid w:val="0046388D"/>
    <w:rsid w:val="00476B4A"/>
    <w:rsid w:val="004958E6"/>
    <w:rsid w:val="004965C6"/>
    <w:rsid w:val="004A3781"/>
    <w:rsid w:val="004C49F5"/>
    <w:rsid w:val="004D0F77"/>
    <w:rsid w:val="00536A09"/>
    <w:rsid w:val="00552CE1"/>
    <w:rsid w:val="005B145C"/>
    <w:rsid w:val="005B1654"/>
    <w:rsid w:val="005C3FCD"/>
    <w:rsid w:val="005D3DC6"/>
    <w:rsid w:val="005F315E"/>
    <w:rsid w:val="00611152"/>
    <w:rsid w:val="00611CAF"/>
    <w:rsid w:val="00611CF1"/>
    <w:rsid w:val="006172AF"/>
    <w:rsid w:val="0067088E"/>
    <w:rsid w:val="00673208"/>
    <w:rsid w:val="00692B55"/>
    <w:rsid w:val="006B66AA"/>
    <w:rsid w:val="006D5752"/>
    <w:rsid w:val="006E4C98"/>
    <w:rsid w:val="006F04FC"/>
    <w:rsid w:val="00706F21"/>
    <w:rsid w:val="00711BEB"/>
    <w:rsid w:val="00714B7F"/>
    <w:rsid w:val="007408B5"/>
    <w:rsid w:val="007441E5"/>
    <w:rsid w:val="00755819"/>
    <w:rsid w:val="00781039"/>
    <w:rsid w:val="007A4D94"/>
    <w:rsid w:val="007A5730"/>
    <w:rsid w:val="00810795"/>
    <w:rsid w:val="00811053"/>
    <w:rsid w:val="00845A14"/>
    <w:rsid w:val="00850F92"/>
    <w:rsid w:val="00852E60"/>
    <w:rsid w:val="00855A04"/>
    <w:rsid w:val="008623BC"/>
    <w:rsid w:val="00867A04"/>
    <w:rsid w:val="008B1644"/>
    <w:rsid w:val="008C5893"/>
    <w:rsid w:val="008E0AF5"/>
    <w:rsid w:val="008E11C3"/>
    <w:rsid w:val="008E7BB4"/>
    <w:rsid w:val="009018B9"/>
    <w:rsid w:val="009036F0"/>
    <w:rsid w:val="009062AF"/>
    <w:rsid w:val="00910A34"/>
    <w:rsid w:val="00911C91"/>
    <w:rsid w:val="00915F3B"/>
    <w:rsid w:val="00976793"/>
    <w:rsid w:val="00980EA7"/>
    <w:rsid w:val="009B3E7B"/>
    <w:rsid w:val="009C13C7"/>
    <w:rsid w:val="009D36A0"/>
    <w:rsid w:val="009E7118"/>
    <w:rsid w:val="00A441D6"/>
    <w:rsid w:val="00A522F9"/>
    <w:rsid w:val="00A52772"/>
    <w:rsid w:val="00A61C16"/>
    <w:rsid w:val="00A706F9"/>
    <w:rsid w:val="00A7655B"/>
    <w:rsid w:val="00A7757D"/>
    <w:rsid w:val="00AB48C3"/>
    <w:rsid w:val="00AC343B"/>
    <w:rsid w:val="00AC480D"/>
    <w:rsid w:val="00AF18CF"/>
    <w:rsid w:val="00B25DA9"/>
    <w:rsid w:val="00B318F3"/>
    <w:rsid w:val="00B40481"/>
    <w:rsid w:val="00B41064"/>
    <w:rsid w:val="00B72BBD"/>
    <w:rsid w:val="00BB3B0F"/>
    <w:rsid w:val="00BD5D3B"/>
    <w:rsid w:val="00BF50E6"/>
    <w:rsid w:val="00C00AD6"/>
    <w:rsid w:val="00C0223B"/>
    <w:rsid w:val="00C04C55"/>
    <w:rsid w:val="00C052B0"/>
    <w:rsid w:val="00C2260E"/>
    <w:rsid w:val="00C274DC"/>
    <w:rsid w:val="00C313BE"/>
    <w:rsid w:val="00C33FF9"/>
    <w:rsid w:val="00C42C81"/>
    <w:rsid w:val="00C70695"/>
    <w:rsid w:val="00C81D26"/>
    <w:rsid w:val="00CB28F8"/>
    <w:rsid w:val="00CB5014"/>
    <w:rsid w:val="00CE0193"/>
    <w:rsid w:val="00CE6010"/>
    <w:rsid w:val="00D04FA1"/>
    <w:rsid w:val="00D21D85"/>
    <w:rsid w:val="00D34675"/>
    <w:rsid w:val="00D4551A"/>
    <w:rsid w:val="00D50C51"/>
    <w:rsid w:val="00D76931"/>
    <w:rsid w:val="00D97EEA"/>
    <w:rsid w:val="00DA0966"/>
    <w:rsid w:val="00E0560D"/>
    <w:rsid w:val="00E1068C"/>
    <w:rsid w:val="00E166FE"/>
    <w:rsid w:val="00E329BB"/>
    <w:rsid w:val="00E4016E"/>
    <w:rsid w:val="00E6327E"/>
    <w:rsid w:val="00E65371"/>
    <w:rsid w:val="00E662CA"/>
    <w:rsid w:val="00E74D57"/>
    <w:rsid w:val="00E82B49"/>
    <w:rsid w:val="00EA6D54"/>
    <w:rsid w:val="00EB7975"/>
    <w:rsid w:val="00EC155F"/>
    <w:rsid w:val="00ED5101"/>
    <w:rsid w:val="00EE2BF1"/>
    <w:rsid w:val="00EE71EB"/>
    <w:rsid w:val="00EF5B6B"/>
    <w:rsid w:val="00F027BA"/>
    <w:rsid w:val="00F06F60"/>
    <w:rsid w:val="00F160E6"/>
    <w:rsid w:val="00F23F66"/>
    <w:rsid w:val="00F265CC"/>
    <w:rsid w:val="00F51C3F"/>
    <w:rsid w:val="00F641EB"/>
    <w:rsid w:val="00F652F9"/>
    <w:rsid w:val="00F9252D"/>
    <w:rsid w:val="00FB3982"/>
    <w:rsid w:val="00FB4D58"/>
    <w:rsid w:val="00FD0E71"/>
    <w:rsid w:val="00FF0A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F2DC4"/>
    <w:pPr>
      <w:spacing w:after="0" w:line="240" w:lineRule="auto"/>
    </w:pPr>
    <w:rPr>
      <w:rFonts w:ascii="Arial" w:hAnsi="Arial"/>
    </w:rPr>
  </w:style>
  <w:style w:type="paragraph" w:styleId="Heading1">
    <w:name w:val="heading 1"/>
    <w:aliases w:val="MAIN_HEADING"/>
    <w:basedOn w:val="Normal"/>
    <w:next w:val="Normal"/>
    <w:link w:val="Heading1Char"/>
    <w:uiPriority w:val="9"/>
    <w:qFormat/>
    <w:rsid w:val="00E662CA"/>
    <w:pPr>
      <w:keepNext/>
      <w:keepLines/>
      <w:spacing w:before="480"/>
      <w:outlineLvl w:val="0"/>
    </w:pPr>
    <w:rPr>
      <w:rFonts w:eastAsiaTheme="majorEastAsia"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62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aliases w:val="MAIN_HEADING Char"/>
    <w:basedOn w:val="DefaultParagraphFont"/>
    <w:link w:val="Heading1"/>
    <w:uiPriority w:val="9"/>
    <w:rsid w:val="00E662CA"/>
    <w:rPr>
      <w:rFonts w:ascii="Arial" w:eastAsiaTheme="majorEastAsia" w:hAnsi="Arial" w:cstheme="majorBidi"/>
      <w:b/>
      <w:bCs/>
      <w:caps/>
      <w:sz w:val="24"/>
      <w:szCs w:val="28"/>
    </w:rPr>
  </w:style>
  <w:style w:type="paragraph" w:styleId="BalloonText">
    <w:name w:val="Balloon Text"/>
    <w:basedOn w:val="Normal"/>
    <w:link w:val="BalloonTextChar"/>
    <w:uiPriority w:val="99"/>
    <w:semiHidden/>
    <w:unhideWhenUsed/>
    <w:rsid w:val="008E11C3"/>
    <w:rPr>
      <w:rFonts w:ascii="Tahoma" w:hAnsi="Tahoma" w:cs="Tahoma"/>
      <w:sz w:val="16"/>
      <w:szCs w:val="16"/>
    </w:rPr>
  </w:style>
  <w:style w:type="character" w:customStyle="1" w:styleId="BalloonTextChar">
    <w:name w:val="Balloon Text Char"/>
    <w:basedOn w:val="DefaultParagraphFont"/>
    <w:link w:val="BalloonText"/>
    <w:uiPriority w:val="99"/>
    <w:semiHidden/>
    <w:rsid w:val="008E11C3"/>
    <w:rPr>
      <w:rFonts w:ascii="Tahoma" w:hAnsi="Tahoma" w:cs="Tahoma"/>
      <w:sz w:val="16"/>
      <w:szCs w:val="16"/>
    </w:rPr>
  </w:style>
  <w:style w:type="paragraph" w:customStyle="1" w:styleId="NumIndentBold">
    <w:name w:val="Num_Indent_Bold"/>
    <w:basedOn w:val="Normal"/>
    <w:rsid w:val="005B1654"/>
    <w:pPr>
      <w:numPr>
        <w:numId w:val="3"/>
      </w:numPr>
      <w:spacing w:after="160"/>
      <w:ind w:left="924" w:hanging="357"/>
      <w:jc w:val="both"/>
    </w:pPr>
    <w:rPr>
      <w:rFonts w:eastAsia="Times New Roman" w:cs="Times New Roman"/>
      <w:b/>
      <w:color w:val="000000"/>
      <w:szCs w:val="20"/>
      <w:lang w:val="en-GB" w:eastAsia="en-AU"/>
    </w:rPr>
  </w:style>
  <w:style w:type="character" w:customStyle="1" w:styleId="SubHeading1">
    <w:name w:val="Sub_Heading 1"/>
    <w:basedOn w:val="DefaultParagraphFont"/>
    <w:uiPriority w:val="1"/>
    <w:rsid w:val="0045589A"/>
    <w:rPr>
      <w:rFonts w:ascii="Arial" w:hAnsi="Arial"/>
      <w:sz w:val="24"/>
    </w:rPr>
  </w:style>
  <w:style w:type="paragraph" w:styleId="Header">
    <w:name w:val="header"/>
    <w:basedOn w:val="Normal"/>
    <w:link w:val="HeaderChar"/>
    <w:uiPriority w:val="99"/>
    <w:unhideWhenUsed/>
    <w:rsid w:val="002314B5"/>
    <w:pPr>
      <w:tabs>
        <w:tab w:val="center" w:pos="4513"/>
        <w:tab w:val="right" w:pos="9026"/>
      </w:tabs>
    </w:pPr>
  </w:style>
  <w:style w:type="character" w:customStyle="1" w:styleId="HeaderChar">
    <w:name w:val="Header Char"/>
    <w:basedOn w:val="DefaultParagraphFont"/>
    <w:link w:val="Header"/>
    <w:uiPriority w:val="99"/>
    <w:rsid w:val="002314B5"/>
  </w:style>
  <w:style w:type="paragraph" w:styleId="Footer">
    <w:name w:val="footer"/>
    <w:basedOn w:val="Normal"/>
    <w:link w:val="FooterChar"/>
    <w:uiPriority w:val="99"/>
    <w:semiHidden/>
    <w:unhideWhenUsed/>
    <w:rsid w:val="002314B5"/>
    <w:pPr>
      <w:tabs>
        <w:tab w:val="center" w:pos="4513"/>
        <w:tab w:val="right" w:pos="9026"/>
      </w:tabs>
    </w:pPr>
  </w:style>
  <w:style w:type="character" w:customStyle="1" w:styleId="FooterChar">
    <w:name w:val="Footer Char"/>
    <w:basedOn w:val="DefaultParagraphFont"/>
    <w:link w:val="Footer"/>
    <w:uiPriority w:val="99"/>
    <w:semiHidden/>
    <w:rsid w:val="002314B5"/>
  </w:style>
  <w:style w:type="paragraph" w:customStyle="1" w:styleId="MainHeading">
    <w:name w:val="Main_Heading"/>
    <w:basedOn w:val="Normal"/>
    <w:next w:val="Normal"/>
    <w:rsid w:val="00B41064"/>
    <w:pPr>
      <w:spacing w:after="240"/>
      <w:ind w:left="567" w:hanging="567"/>
    </w:pPr>
    <w:rPr>
      <w:rFonts w:eastAsia="Times New Roman" w:cs="Times New Roman"/>
      <w:b/>
      <w:caps/>
      <w:color w:val="000000"/>
      <w:sz w:val="24"/>
      <w:szCs w:val="20"/>
      <w:lang w:val="en-GB" w:eastAsia="en-AU"/>
    </w:rPr>
  </w:style>
  <w:style w:type="paragraph" w:customStyle="1" w:styleId="OfficerFile">
    <w:name w:val="Officer_File"/>
    <w:basedOn w:val="Normal"/>
    <w:rsid w:val="00D21D85"/>
    <w:pPr>
      <w:tabs>
        <w:tab w:val="left" w:pos="3119"/>
      </w:tabs>
      <w:ind w:left="567"/>
    </w:pPr>
    <w:rPr>
      <w:rFonts w:eastAsia="Times New Roman" w:cs="Times New Roman"/>
      <w:b/>
      <w:color w:val="000000"/>
      <w:szCs w:val="20"/>
      <w:lang w:val="en-GB" w:eastAsia="en-AU"/>
    </w:rPr>
  </w:style>
  <w:style w:type="paragraph" w:customStyle="1" w:styleId="SubHeading10">
    <w:name w:val="Sub_Heading1"/>
    <w:basedOn w:val="Normal"/>
    <w:next w:val="Normal"/>
    <w:rsid w:val="00CE0193"/>
    <w:pPr>
      <w:spacing w:before="320" w:after="160"/>
      <w:ind w:left="567"/>
    </w:pPr>
    <w:rPr>
      <w:rFonts w:eastAsia="Times New Roman" w:cs="Times New Roman"/>
      <w:b/>
      <w:color w:val="000000"/>
      <w:sz w:val="24"/>
      <w:szCs w:val="20"/>
      <w:lang w:val="en-GB" w:eastAsia="en-AU"/>
    </w:rPr>
  </w:style>
  <w:style w:type="paragraph" w:customStyle="1" w:styleId="SubHeading2">
    <w:name w:val="Sub_Heading2"/>
    <w:basedOn w:val="SubHeading10"/>
    <w:next w:val="Normal"/>
    <w:rsid w:val="00B41064"/>
    <w:rPr>
      <w:i/>
      <w:sz w:val="20"/>
    </w:rPr>
  </w:style>
  <w:style w:type="paragraph" w:customStyle="1" w:styleId="SummaryPoints">
    <w:name w:val="Summary Points"/>
    <w:basedOn w:val="NormInd"/>
    <w:link w:val="SummaryPointsChar"/>
    <w:qFormat/>
    <w:rsid w:val="00110FEE"/>
    <w:pPr>
      <w:numPr>
        <w:numId w:val="2"/>
      </w:numPr>
      <w:ind w:left="992" w:hanging="425"/>
    </w:pPr>
  </w:style>
  <w:style w:type="paragraph" w:customStyle="1" w:styleId="RecommBody">
    <w:name w:val="Recomm_Body"/>
    <w:basedOn w:val="Normal"/>
    <w:next w:val="Normal"/>
    <w:rsid w:val="00D21D85"/>
    <w:pPr>
      <w:spacing w:after="160"/>
      <w:ind w:left="567"/>
      <w:jc w:val="both"/>
    </w:pPr>
    <w:rPr>
      <w:rFonts w:eastAsia="Times New Roman" w:cs="Times New Roman"/>
      <w:b/>
      <w:color w:val="000000"/>
      <w:szCs w:val="20"/>
      <w:lang w:val="en-GB" w:eastAsia="en-AU"/>
    </w:rPr>
  </w:style>
  <w:style w:type="paragraph" w:customStyle="1" w:styleId="NormInd">
    <w:name w:val="Norm_Ind"/>
    <w:basedOn w:val="Normal"/>
    <w:link w:val="NormIndChar"/>
    <w:rsid w:val="00B41064"/>
    <w:pPr>
      <w:spacing w:after="160"/>
      <w:ind w:left="567"/>
      <w:jc w:val="both"/>
    </w:pPr>
    <w:rPr>
      <w:rFonts w:eastAsia="Times New Roman" w:cs="Times New Roman"/>
      <w:color w:val="000000"/>
      <w:szCs w:val="20"/>
      <w:lang w:val="en-GB" w:eastAsia="en-AU"/>
    </w:rPr>
  </w:style>
  <w:style w:type="paragraph" w:customStyle="1" w:styleId="BoldBlue">
    <w:name w:val="Bold_Blue"/>
    <w:basedOn w:val="Normal"/>
    <w:next w:val="OfficerFile"/>
    <w:rsid w:val="00032E3A"/>
    <w:pPr>
      <w:tabs>
        <w:tab w:val="left" w:pos="3119"/>
      </w:tabs>
      <w:ind w:left="567"/>
    </w:pPr>
    <w:rPr>
      <w:rFonts w:eastAsia="Times New Roman" w:cs="Times New Roman"/>
      <w:b/>
      <w:color w:val="000080"/>
      <w:szCs w:val="20"/>
      <w:lang w:val="en-GB" w:eastAsia="en-AU"/>
    </w:rPr>
  </w:style>
  <w:style w:type="character" w:customStyle="1" w:styleId="NormIndChar">
    <w:name w:val="Norm_Ind Char"/>
    <w:basedOn w:val="DefaultParagraphFont"/>
    <w:link w:val="NormInd"/>
    <w:rsid w:val="00B41064"/>
    <w:rPr>
      <w:rFonts w:ascii="Arial" w:eastAsia="Times New Roman" w:hAnsi="Arial" w:cs="Times New Roman"/>
      <w:color w:val="000000"/>
      <w:szCs w:val="20"/>
      <w:lang w:val="en-GB" w:eastAsia="en-AU"/>
    </w:rPr>
  </w:style>
  <w:style w:type="character" w:customStyle="1" w:styleId="SummaryPointsChar">
    <w:name w:val="Summary Points Char"/>
    <w:basedOn w:val="NormIndChar"/>
    <w:link w:val="SummaryPoints"/>
    <w:rsid w:val="00110FEE"/>
  </w:style>
  <w:style w:type="paragraph" w:customStyle="1" w:styleId="NumIndent">
    <w:name w:val="Num_Indent"/>
    <w:basedOn w:val="Normal"/>
    <w:rsid w:val="008E11C3"/>
    <w:pPr>
      <w:numPr>
        <w:numId w:val="4"/>
      </w:numPr>
      <w:spacing w:after="160"/>
      <w:jc w:val="both"/>
    </w:pPr>
    <w:rPr>
      <w:rFonts w:eastAsia="Times New Roman" w:cs="Times New Roman"/>
      <w:color w:val="000000"/>
      <w:szCs w:val="20"/>
      <w:lang w:val="en-GB" w:eastAsia="en-AU"/>
    </w:rPr>
  </w:style>
  <w:style w:type="character" w:styleId="PlaceholderText">
    <w:name w:val="Placeholder Text"/>
    <w:basedOn w:val="DefaultParagraphFont"/>
    <w:uiPriority w:val="99"/>
    <w:semiHidden/>
    <w:rsid w:val="008C5893"/>
    <w:rPr>
      <w:color w:val="808080"/>
    </w:rPr>
  </w:style>
  <w:style w:type="paragraph" w:customStyle="1" w:styleId="ADBDF5CCC1F140A59781A33357508BA9">
    <w:name w:val="ADBDF5CCC1F140A59781A33357508BA9"/>
    <w:rsid w:val="00E0560D"/>
    <w:rPr>
      <w:rFonts w:eastAsiaTheme="minorEastAsia"/>
      <w:lang w:eastAsia="en-AU"/>
    </w:rPr>
  </w:style>
</w:styles>
</file>

<file path=word/webSettings.xml><?xml version="1.0" encoding="utf-8"?>
<w:webSettings xmlns:r="http://schemas.openxmlformats.org/officeDocument/2006/relationships" xmlns:w="http://schemas.openxmlformats.org/wordprocessingml/2006/main">
  <w:divs>
    <w:div w:id="859900196">
      <w:bodyDiv w:val="1"/>
      <w:marLeft w:val="0"/>
      <w:marRight w:val="0"/>
      <w:marTop w:val="0"/>
      <w:marBottom w:val="0"/>
      <w:divBdr>
        <w:top w:val="none" w:sz="0" w:space="0" w:color="auto"/>
        <w:left w:val="none" w:sz="0" w:space="0" w:color="auto"/>
        <w:bottom w:val="none" w:sz="0" w:space="0" w:color="auto"/>
        <w:right w:val="none" w:sz="0" w:space="0" w:color="auto"/>
      </w:divBdr>
    </w:div>
    <w:div w:id="1184052297">
      <w:bodyDiv w:val="1"/>
      <w:marLeft w:val="0"/>
      <w:marRight w:val="0"/>
      <w:marTop w:val="0"/>
      <w:marBottom w:val="0"/>
      <w:divBdr>
        <w:top w:val="none" w:sz="0" w:space="0" w:color="auto"/>
        <w:left w:val="none" w:sz="0" w:space="0" w:color="auto"/>
        <w:bottom w:val="none" w:sz="0" w:space="0" w:color="auto"/>
        <w:right w:val="none" w:sz="0" w:space="0" w:color="auto"/>
      </w:divBdr>
    </w:div>
    <w:div w:id="213447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uncil%20Report%20Template%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688A12FC71648259C215171846A4ECA"/>
        <w:category>
          <w:name w:val="General"/>
          <w:gallery w:val="placeholder"/>
        </w:category>
        <w:types>
          <w:type w:val="bbPlcHdr"/>
        </w:types>
        <w:behaviors>
          <w:behavior w:val="content"/>
        </w:behaviors>
        <w:guid w:val="{4034DEEC-5DFA-4D2E-B727-4C46E7CC2725}"/>
      </w:docPartPr>
      <w:docPartBody>
        <w:p w:rsidR="00E711DC" w:rsidRDefault="00E711DC">
          <w:pPr>
            <w:pStyle w:val="A688A12FC71648259C215171846A4ECA"/>
          </w:pPr>
          <w:r w:rsidRPr="00BE56D0">
            <w:t>Click here to enter text.</w:t>
          </w:r>
          <w:r>
            <w:t xml:space="preserve">  </w:t>
          </w:r>
          <w:r w:rsidRPr="000C6B3F">
            <w:rPr>
              <w:highlight w:val="yellow"/>
            </w:rPr>
            <w:t>Explain the purpose of the report and what it intends to achieve.</w:t>
          </w:r>
        </w:p>
      </w:docPartBody>
    </w:docPart>
    <w:docPart>
      <w:docPartPr>
        <w:name w:val="0796F4173F224CEFBCB7620A96258E7F"/>
        <w:category>
          <w:name w:val="General"/>
          <w:gallery w:val="placeholder"/>
        </w:category>
        <w:types>
          <w:type w:val="bbPlcHdr"/>
        </w:types>
        <w:behaviors>
          <w:behavior w:val="content"/>
        </w:behaviors>
        <w:guid w:val="{8580C12C-BA21-41DC-B037-B922027B7B3C}"/>
      </w:docPartPr>
      <w:docPartBody>
        <w:p w:rsidR="00E711DC" w:rsidRDefault="00E711DC">
          <w:pPr>
            <w:pStyle w:val="0796F4173F224CEFBCB7620A96258E7F"/>
          </w:pPr>
          <w:r w:rsidRPr="00110FEE">
            <w:t xml:space="preserve">Click here to enter text.  </w:t>
          </w:r>
          <w:r w:rsidRPr="00110FEE">
            <w:rPr>
              <w:highlight w:val="yellow"/>
            </w:rPr>
            <w:t>Provide an executive summary in dot point form, providing sufficient information to enable the reader to understand how the recommendation was reached.  Should not exceed a half page.</w:t>
          </w:r>
        </w:p>
      </w:docPartBody>
    </w:docPart>
    <w:docPart>
      <w:docPartPr>
        <w:name w:val="619E558CF40842C0AA09B738FE8AD5C5"/>
        <w:category>
          <w:name w:val="General"/>
          <w:gallery w:val="placeholder"/>
        </w:category>
        <w:types>
          <w:type w:val="bbPlcHdr"/>
        </w:types>
        <w:behaviors>
          <w:behavior w:val="content"/>
        </w:behaviors>
        <w:guid w:val="{14AE4D24-CFFD-4ADA-B301-FE65964E5C5C}"/>
      </w:docPartPr>
      <w:docPartBody>
        <w:p w:rsidR="00E711DC" w:rsidRDefault="00E711DC">
          <w:pPr>
            <w:pStyle w:val="619E558CF40842C0AA09B738FE8AD5C5"/>
          </w:pPr>
          <w:r w:rsidRPr="00BE56D0">
            <w:t>Click here to enter text.</w:t>
          </w:r>
          <w:r>
            <w:t xml:space="preserve">  </w:t>
          </w:r>
          <w:r w:rsidRPr="003A2947">
            <w:rPr>
              <w:highlight w:val="yellow"/>
            </w:rPr>
            <w:t>History of issue to date.  One or two paragraphs only.</w:t>
          </w:r>
        </w:p>
      </w:docPartBody>
    </w:docPart>
    <w:docPart>
      <w:docPartPr>
        <w:name w:val="B1A82BCEEBC542A39A2B9F458648D8B7"/>
        <w:category>
          <w:name w:val="General"/>
          <w:gallery w:val="placeholder"/>
        </w:category>
        <w:types>
          <w:type w:val="bbPlcHdr"/>
        </w:types>
        <w:behaviors>
          <w:behavior w:val="content"/>
        </w:behaviors>
        <w:guid w:val="{0FA5FF02-5077-440D-967C-BC0CB0E1108E}"/>
      </w:docPartPr>
      <w:docPartBody>
        <w:p w:rsidR="00E711DC" w:rsidRDefault="00E711DC">
          <w:pPr>
            <w:pStyle w:val="B1A82BCEEBC542A39A2B9F458648D8B7"/>
          </w:pPr>
          <w:r w:rsidRPr="00BE56D0">
            <w:t>Click here to enter text.</w:t>
          </w:r>
          <w:r>
            <w:t xml:space="preserve">  </w:t>
          </w:r>
          <w:r w:rsidRPr="003A2947">
            <w:rPr>
              <w:highlight w:val="yellow"/>
            </w:rPr>
            <w:t>Current actions and information leading to the recommendation. Be concise, include options considered and make sure this section of the report has sufficient information to make it clear as to why the recommendation is being made.</w:t>
          </w:r>
        </w:p>
      </w:docPartBody>
    </w:docPart>
    <w:docPart>
      <w:docPartPr>
        <w:name w:val="A6DFFD7C7E04499FBE6ED916EE01A671"/>
        <w:category>
          <w:name w:val="General"/>
          <w:gallery w:val="placeholder"/>
        </w:category>
        <w:types>
          <w:type w:val="bbPlcHdr"/>
        </w:types>
        <w:behaviors>
          <w:behavior w:val="content"/>
        </w:behaviors>
        <w:guid w:val="{74E73923-9F7A-46EA-823A-75F0A8074FC8}"/>
      </w:docPartPr>
      <w:docPartBody>
        <w:p w:rsidR="00E711DC" w:rsidRDefault="00E711DC">
          <w:pPr>
            <w:pStyle w:val="A6DFFD7C7E04499FBE6ED916EE01A671"/>
          </w:pPr>
          <w:r w:rsidRPr="00BE56D0">
            <w:t>Click here to enter text.</w:t>
          </w:r>
          <w:r>
            <w:t xml:space="preserve">  </w:t>
          </w:r>
          <w:r w:rsidRPr="003A2947">
            <w:rPr>
              <w:highlight w:val="yellow"/>
            </w:rPr>
            <w:t>Outline how the proposal impacts on energy consumption (electricity, gas, fuel); emissions; water use; stormwater quality; waste generation and natural habitats.</w:t>
          </w:r>
          <w:r w:rsidRPr="003A2947">
            <w:t xml:space="preserve"> </w:t>
          </w:r>
        </w:p>
      </w:docPartBody>
    </w:docPart>
    <w:docPart>
      <w:docPartPr>
        <w:name w:val="4884D935D733403B8EE1C56EB3A2C8B4"/>
        <w:category>
          <w:name w:val="General"/>
          <w:gallery w:val="placeholder"/>
        </w:category>
        <w:types>
          <w:type w:val="bbPlcHdr"/>
        </w:types>
        <w:behaviors>
          <w:behavior w:val="content"/>
        </w:behaviors>
        <w:guid w:val="{F72FB36D-3CF5-4F00-93D7-7BB78BDBAAEE}"/>
      </w:docPartPr>
      <w:docPartBody>
        <w:p w:rsidR="00E711DC" w:rsidRDefault="00E711DC">
          <w:pPr>
            <w:pStyle w:val="4884D935D733403B8EE1C56EB3A2C8B4"/>
          </w:pPr>
          <w:r w:rsidRPr="00BE56D0">
            <w:t>Click here to enter text.</w:t>
          </w:r>
          <w:r>
            <w:t xml:space="preserve">  </w:t>
          </w:r>
          <w:r w:rsidRPr="008C5893">
            <w:rPr>
              <w:highlight w:val="yellow"/>
            </w:rPr>
            <w:t>Clearly set out income or expenditure implications on the Budget, current and future.  Highlight any additional staffing or maintenance estimates.</w:t>
          </w:r>
          <w:r>
            <w:t xml:space="preserve">  </w:t>
          </w:r>
        </w:p>
      </w:docPartBody>
    </w:docPart>
    <w:docPart>
      <w:docPartPr>
        <w:name w:val="805F1DD2B92C46C0A91FEFDBF1A8951C"/>
        <w:category>
          <w:name w:val="General"/>
          <w:gallery w:val="placeholder"/>
        </w:category>
        <w:types>
          <w:type w:val="bbPlcHdr"/>
        </w:types>
        <w:behaviors>
          <w:behavior w:val="content"/>
        </w:behaviors>
        <w:guid w:val="{1E99D377-5B48-46A0-8865-CFFF6E2EE841}"/>
      </w:docPartPr>
      <w:docPartBody>
        <w:p w:rsidR="00E711DC" w:rsidRDefault="00E711DC">
          <w:pPr>
            <w:pStyle w:val="805F1DD2B92C46C0A91FEFDBF1A8951C"/>
          </w:pPr>
          <w:r w:rsidRPr="00BE56D0">
            <w:t>Click here to enter text.</w:t>
          </w:r>
          <w:r>
            <w:t xml:space="preserve">  </w:t>
          </w:r>
          <w:r w:rsidRPr="003A2947">
            <w:rPr>
              <w:highlight w:val="yellow"/>
            </w:rPr>
            <w:t xml:space="preserve">Outline whether the proposal complies with the relevant legislation or Council Policy or whether there are legal ramifications. </w:t>
          </w:r>
        </w:p>
      </w:docPartBody>
    </w:docPart>
    <w:docPart>
      <w:docPartPr>
        <w:name w:val="11F38B3D41B84094ACEC8DE3C913EA42"/>
        <w:category>
          <w:name w:val="General"/>
          <w:gallery w:val="placeholder"/>
        </w:category>
        <w:types>
          <w:type w:val="bbPlcHdr"/>
        </w:types>
        <w:behaviors>
          <w:behavior w:val="content"/>
        </w:behaviors>
        <w:guid w:val="{A801381B-D7EE-4F18-991C-44590BD2EF20}"/>
      </w:docPartPr>
      <w:docPartBody>
        <w:p w:rsidR="00E711DC" w:rsidRDefault="00E711DC">
          <w:pPr>
            <w:pStyle w:val="11F38B3D41B84094ACEC8DE3C913EA42"/>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490C7F753E4E4B15A83D10FB93BFC02C"/>
        <w:category>
          <w:name w:val="General"/>
          <w:gallery w:val="placeholder"/>
        </w:category>
        <w:types>
          <w:type w:val="bbPlcHdr"/>
        </w:types>
        <w:behaviors>
          <w:behavior w:val="content"/>
        </w:behaviors>
        <w:guid w:val="{0587A906-C250-4243-BCC6-19B87CF5392F}"/>
      </w:docPartPr>
      <w:docPartBody>
        <w:p w:rsidR="00E711DC" w:rsidRDefault="00E711DC">
          <w:pPr>
            <w:pStyle w:val="490C7F753E4E4B15A83D10FB93BFC02C"/>
          </w:pPr>
          <w:r w:rsidRPr="00BE56D0">
            <w:t>Click here to enter text.</w:t>
          </w:r>
          <w:r>
            <w:t xml:space="preserve">  </w:t>
          </w:r>
          <w:r w:rsidRPr="003A2947">
            <w:rPr>
              <w:highlight w:val="yellow"/>
            </w:rPr>
            <w:t>Any notable risks associated with implementing the recommendations contained in the report.  Such risks may include community; financial; human resources; natural disasters; operational; reputation; commercial and systems.</w:t>
          </w:r>
        </w:p>
      </w:docPartBody>
    </w:docPart>
    <w:docPart>
      <w:docPartPr>
        <w:name w:val="F04F4556EE8647B5900E0E40C4ED3828"/>
        <w:category>
          <w:name w:val="General"/>
          <w:gallery w:val="placeholder"/>
        </w:category>
        <w:types>
          <w:type w:val="bbPlcHdr"/>
        </w:types>
        <w:behaviors>
          <w:behavior w:val="content"/>
        </w:behaviors>
        <w:guid w:val="{842D095D-ED1A-4457-A386-C89E0812E352}"/>
      </w:docPartPr>
      <w:docPartBody>
        <w:p w:rsidR="00E711DC" w:rsidRDefault="00E711DC">
          <w:pPr>
            <w:pStyle w:val="F04F4556EE8647B5900E0E40C4ED3828"/>
          </w:pPr>
          <w:r w:rsidRPr="00BE56D0">
            <w:t>Click here to enter text.</w:t>
          </w:r>
          <w:r>
            <w:t xml:space="preserve">  </w:t>
          </w:r>
          <w:r w:rsidRPr="003A2947">
            <w:rPr>
              <w:highlight w:val="yellow"/>
            </w:rPr>
            <w:t>Any anticipated impacts on the community or specific community groups in terms of safety; health and wellbeing; security; education; recreation and transport as a result of implementing or not implementing the recommendations contained in the report.</w:t>
          </w:r>
          <w:r w:rsidRPr="003A2947">
            <w:t xml:space="preserve"> </w:t>
          </w:r>
        </w:p>
      </w:docPartBody>
    </w:docPart>
    <w:docPart>
      <w:docPartPr>
        <w:name w:val="F0639A8054ED4EECBAD7E8DD1F68496C"/>
        <w:category>
          <w:name w:val="General"/>
          <w:gallery w:val="placeholder"/>
        </w:category>
        <w:types>
          <w:type w:val="bbPlcHdr"/>
        </w:types>
        <w:behaviors>
          <w:behavior w:val="content"/>
        </w:behaviors>
        <w:guid w:val="{6CF2F20A-FBC4-4C49-8205-456F81AAC327}"/>
      </w:docPartPr>
      <w:docPartBody>
        <w:p w:rsidR="00E711DC" w:rsidRDefault="00E711DC">
          <w:pPr>
            <w:pStyle w:val="F0639A8054ED4EECBAD7E8DD1F68496C"/>
          </w:pPr>
          <w:r w:rsidRPr="00C70695">
            <w:rPr>
              <w:rStyle w:val="PlaceholderText"/>
            </w:rPr>
            <w:t xml:space="preserve">Click here to enter text. </w:t>
          </w:r>
          <w:r w:rsidRPr="00C70695">
            <w:rPr>
              <w:rStyle w:val="PlaceholderText"/>
              <w:highlight w:val="yellow"/>
            </w:rPr>
            <w:t>Have any rights issues been considered as per the Charter</w:t>
          </w:r>
          <w:r w:rsidRPr="00611152">
            <w:rPr>
              <w:rStyle w:val="PlaceholderText"/>
              <w:highlight w:val="yellow"/>
            </w:rPr>
            <w:t>?</w:t>
          </w:r>
          <w:r>
            <w:rPr>
              <w:rStyle w:val="PlaceholderText"/>
              <w:highlight w:val="yellow"/>
            </w:rPr>
            <w:t xml:space="preserve"> e</w:t>
          </w:r>
          <w:r w:rsidRPr="00611152">
            <w:rPr>
              <w:rStyle w:val="PlaceholderText"/>
              <w:highlight w:val="yellow"/>
            </w:rPr>
            <w:t>g: This report has no impact on human rights or all human rights impacted by this report have been considered, please explain.</w:t>
          </w:r>
          <w:r>
            <w:rPr>
              <w:rStyle w:val="PlaceholderText"/>
              <w:highlight w:val="yellow"/>
            </w:rPr>
            <w:t xml:space="preserve"> Consider the content and subject of your report and how it relates to Human Rights.  Most Council matters have an influence (either to enhance or impinge) a human right. Please identify Human Rights issues that are either enhanced or protected or impinged and limited by the subject matter of your report.</w:t>
          </w:r>
        </w:p>
      </w:docPartBody>
    </w:docPart>
    <w:docPart>
      <w:docPartPr>
        <w:name w:val="A1D4CFEC2D0B4DB38F55F68679D8D8DB"/>
        <w:category>
          <w:name w:val="General"/>
          <w:gallery w:val="placeholder"/>
        </w:category>
        <w:types>
          <w:type w:val="bbPlcHdr"/>
        </w:types>
        <w:behaviors>
          <w:behavior w:val="content"/>
        </w:behaviors>
        <w:guid w:val="{74EC3A41-D9D0-45E9-B9FE-E73C07DAA475}"/>
      </w:docPartPr>
      <w:docPartBody>
        <w:p w:rsidR="00E711DC" w:rsidRDefault="00E711DC">
          <w:pPr>
            <w:pStyle w:val="A1D4CFEC2D0B4DB38F55F68679D8D8DB"/>
          </w:pPr>
          <w:r w:rsidRPr="00BE56D0">
            <w:t>Click here to enter text.</w:t>
          </w:r>
          <w:r>
            <w:t xml:space="preserve">  </w:t>
          </w:r>
          <w:r w:rsidRPr="003A2947">
            <w:rPr>
              <w:highlight w:val="yellow"/>
            </w:rPr>
            <w:t xml:space="preserve">Outline internal / external consultation processes, plans or outcomes.  Identify key stakeholders / participants </w:t>
          </w:r>
          <w:r>
            <w:rPr>
              <w:highlight w:val="yellow"/>
            </w:rPr>
            <w:t xml:space="preserve">involved in consultation. Provide an overview of </w:t>
          </w:r>
          <w:r w:rsidRPr="003A2947">
            <w:rPr>
              <w:highlight w:val="yellow"/>
            </w:rPr>
            <w:t>past and future communication activities / strategies</w:t>
          </w:r>
          <w:r>
            <w:rPr>
              <w:highlight w:val="yellow"/>
            </w:rPr>
            <w:t xml:space="preserve"> (media, advertising etc)</w:t>
          </w:r>
          <w:r w:rsidRPr="003A2947">
            <w:rPr>
              <w:highlight w:val="yellow"/>
            </w:rPr>
            <w:t>.</w:t>
          </w:r>
        </w:p>
      </w:docPartBody>
    </w:docPart>
    <w:docPart>
      <w:docPartPr>
        <w:name w:val="D4030E3BF68A4B5CAD59787764C84809"/>
        <w:category>
          <w:name w:val="General"/>
          <w:gallery w:val="placeholder"/>
        </w:category>
        <w:types>
          <w:type w:val="bbPlcHdr"/>
        </w:types>
        <w:behaviors>
          <w:behavior w:val="content"/>
        </w:behaviors>
        <w:guid w:val="{F8D6272E-1EF8-4354-8BB7-0A97D3ABE2BE}"/>
      </w:docPartPr>
      <w:docPartBody>
        <w:p w:rsidR="00E711DC" w:rsidRDefault="00E711DC">
          <w:pPr>
            <w:pStyle w:val="D4030E3BF68A4B5CAD59787764C84809"/>
          </w:pPr>
          <w:r w:rsidRPr="00340FD5">
            <w:rPr>
              <w:rStyle w:val="PlaceholderText"/>
            </w:rPr>
            <w:t>Click here to enter a date.</w:t>
          </w:r>
        </w:p>
      </w:docPartBody>
    </w:docPart>
    <w:docPart>
      <w:docPartPr>
        <w:name w:val="B9488A59968848B29C310F8101B62AF8"/>
        <w:category>
          <w:name w:val="General"/>
          <w:gallery w:val="placeholder"/>
        </w:category>
        <w:types>
          <w:type w:val="bbPlcHdr"/>
        </w:types>
        <w:behaviors>
          <w:behavior w:val="content"/>
        </w:behaviors>
        <w:guid w:val="{337BEED0-2713-46D9-8F92-81D8D81CA08E}"/>
      </w:docPartPr>
      <w:docPartBody>
        <w:p w:rsidR="00E711DC" w:rsidRDefault="00E711DC">
          <w:pPr>
            <w:pStyle w:val="B9488A59968848B29C310F8101B62AF8"/>
          </w:pPr>
          <w:r w:rsidRPr="00340FD5">
            <w:rPr>
              <w:rStyle w:val="PlaceholderText"/>
            </w:rPr>
            <w:t>Choose an item.</w:t>
          </w:r>
        </w:p>
      </w:docPartBody>
    </w:docPart>
    <w:docPart>
      <w:docPartPr>
        <w:name w:val="F677600DD2614D04A6A8ACAE3501D5B9"/>
        <w:category>
          <w:name w:val="General"/>
          <w:gallery w:val="placeholder"/>
        </w:category>
        <w:types>
          <w:type w:val="bbPlcHdr"/>
        </w:types>
        <w:behaviors>
          <w:behavior w:val="content"/>
        </w:behaviors>
        <w:guid w:val="{65DBFFB4-AE71-4EEB-AF41-E6A1D0DF599B}"/>
      </w:docPartPr>
      <w:docPartBody>
        <w:p w:rsidR="00911A02" w:rsidRDefault="00911A02" w:rsidP="00911A02">
          <w:pPr>
            <w:pStyle w:val="F677600DD2614D04A6A8ACAE3501D5B9"/>
          </w:pPr>
          <w:r w:rsidRPr="00BE56D0">
            <w:t>Click here to enter text.</w:t>
          </w:r>
          <w:r>
            <w:t xml:space="preserve">  </w:t>
          </w:r>
          <w:r w:rsidRPr="003A2947">
            <w:rPr>
              <w:highlight w:val="yellow"/>
            </w:rPr>
            <w:t>Any notable risks associated with implementing the recommendations contained in the report.  Such risks may include community; financial; human resources; natural disasters; operational; reputation; commercial and systems.</w:t>
          </w:r>
        </w:p>
      </w:docPartBody>
    </w:docPart>
    <w:docPart>
      <w:docPartPr>
        <w:name w:val="0B4904E4325E4B66AB092BA29E8C4167"/>
        <w:category>
          <w:name w:val="General"/>
          <w:gallery w:val="placeholder"/>
        </w:category>
        <w:types>
          <w:type w:val="bbPlcHdr"/>
        </w:types>
        <w:behaviors>
          <w:behavior w:val="content"/>
        </w:behaviors>
        <w:guid w:val="{06AF9674-8267-4DA8-849D-CFA999A4608D}"/>
      </w:docPartPr>
      <w:docPartBody>
        <w:p w:rsidR="00911A02" w:rsidRDefault="00911A02" w:rsidP="00911A02">
          <w:pPr>
            <w:pStyle w:val="0B4904E4325E4B66AB092BA29E8C4167"/>
          </w:pPr>
          <w:r w:rsidRPr="00C70695">
            <w:rPr>
              <w:rStyle w:val="PlaceholderText"/>
            </w:rPr>
            <w:t xml:space="preserve">Click here to enter text. </w:t>
          </w:r>
          <w:r w:rsidRPr="00C70695">
            <w:rPr>
              <w:rStyle w:val="PlaceholderText"/>
              <w:highlight w:val="yellow"/>
            </w:rPr>
            <w:t>Have any rights issues been considered as per the Charter?</w:t>
          </w:r>
        </w:p>
      </w:docPartBody>
    </w:docPart>
    <w:docPart>
      <w:docPartPr>
        <w:name w:val="E386E2555C4941F99577017A035FC1AE"/>
        <w:category>
          <w:name w:val="General"/>
          <w:gallery w:val="placeholder"/>
        </w:category>
        <w:types>
          <w:type w:val="bbPlcHdr"/>
        </w:types>
        <w:behaviors>
          <w:behavior w:val="content"/>
        </w:behaviors>
        <w:guid w:val="{D2F7D1B9-9472-42FA-A7E3-15D050FE6781}"/>
      </w:docPartPr>
      <w:docPartBody>
        <w:p w:rsidR="00911A02" w:rsidRDefault="00911A02" w:rsidP="00911A02">
          <w:pPr>
            <w:pStyle w:val="E386E2555C4941F99577017A035FC1AE"/>
          </w:pPr>
          <w:r w:rsidRPr="00BE56D0">
            <w:t>Click here to enter text.</w:t>
          </w:r>
          <w:r>
            <w:t xml:space="preserve">  </w:t>
          </w:r>
          <w:r w:rsidRPr="003A2947">
            <w:rPr>
              <w:highlight w:val="yellow"/>
            </w:rPr>
            <w:t>Outline how the proposal impacts on energy consumption (electricity, gas, fuel); emissions; water use; stormwater quality; waste generation and natural habitats.</w:t>
          </w:r>
          <w:r w:rsidRPr="003A2947">
            <w:t xml:space="preserve"> </w:t>
          </w:r>
        </w:p>
      </w:docPartBody>
    </w:docPart>
    <w:docPart>
      <w:docPartPr>
        <w:name w:val="BF25B1AD488440788F6D9D98AF448326"/>
        <w:category>
          <w:name w:val="General"/>
          <w:gallery w:val="placeholder"/>
        </w:category>
        <w:types>
          <w:type w:val="bbPlcHdr"/>
        </w:types>
        <w:behaviors>
          <w:behavior w:val="content"/>
        </w:behaviors>
        <w:guid w:val="{D34523A0-7F09-4C4B-BC38-4DCD4326FB15}"/>
      </w:docPartPr>
      <w:docPartBody>
        <w:p w:rsidR="00911A02" w:rsidRDefault="00911A02" w:rsidP="00911A02">
          <w:pPr>
            <w:pStyle w:val="BF25B1AD488440788F6D9D98AF448326"/>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F73B4C9B8E584B8EA0F56240A4956910"/>
        <w:category>
          <w:name w:val="General"/>
          <w:gallery w:val="placeholder"/>
        </w:category>
        <w:types>
          <w:type w:val="bbPlcHdr"/>
        </w:types>
        <w:behaviors>
          <w:behavior w:val="content"/>
        </w:behaviors>
        <w:guid w:val="{A0BD956E-86B0-41BF-BC03-DA91BCD3E892}"/>
      </w:docPartPr>
      <w:docPartBody>
        <w:p w:rsidR="00911A02" w:rsidRDefault="00911A02" w:rsidP="00911A02">
          <w:pPr>
            <w:pStyle w:val="F73B4C9B8E584B8EA0F56240A4956910"/>
          </w:pPr>
          <w:r w:rsidRPr="00BE56D0">
            <w:t>Click here to enter text.</w:t>
          </w:r>
          <w:r>
            <w:t xml:space="preserve">  </w:t>
          </w:r>
          <w:r w:rsidRPr="003A2947">
            <w:rPr>
              <w:highlight w:val="yellow"/>
            </w:rPr>
            <w:t>Any anticipated impacts on the community or specific community groups in terms of safety; health and wellbeing; security; education; recreation and transport as a result of implementing or not implementing the recommendations contained in the report.</w:t>
          </w:r>
          <w:r w:rsidRPr="003A2947">
            <w:t xml:space="preserve"> </w:t>
          </w:r>
        </w:p>
      </w:docPartBody>
    </w:docPart>
    <w:docPart>
      <w:docPartPr>
        <w:name w:val="2014D761C47645B8BB3FA8C7BBA4B118"/>
        <w:category>
          <w:name w:val="General"/>
          <w:gallery w:val="placeholder"/>
        </w:category>
        <w:types>
          <w:type w:val="bbPlcHdr"/>
        </w:types>
        <w:behaviors>
          <w:behavior w:val="content"/>
        </w:behaviors>
        <w:guid w:val="{F1177FAC-6EE9-4A5A-8ACF-71A1F06A41AB}"/>
      </w:docPartPr>
      <w:docPartBody>
        <w:p w:rsidR="006E7986" w:rsidRDefault="006E7986" w:rsidP="006E7986">
          <w:pPr>
            <w:pStyle w:val="2014D761C47645B8BB3FA8C7BBA4B118"/>
          </w:pPr>
          <w:r w:rsidRPr="00BE56D0">
            <w:t>Click here to enter text.</w:t>
          </w:r>
          <w:r>
            <w:t xml:space="preserve">  </w:t>
          </w:r>
          <w:r w:rsidRPr="003A2947">
            <w:rPr>
              <w:highlight w:val="yellow"/>
            </w:rPr>
            <w:t>Council staff and contractors must disclose any conflict of interest before a report or advice is considered by Council or committee (</w:t>
          </w:r>
          <w:r w:rsidRPr="000627A2">
            <w:rPr>
              <w:i/>
              <w:highlight w:val="yellow"/>
            </w:rPr>
            <w:t>Local Government Act 1989</w:t>
          </w:r>
          <w:r w:rsidRPr="003A2947">
            <w:rPr>
              <w:highlight w:val="yellow"/>
            </w:rPr>
            <w:t>).  Interest may be direct or indirect and relates to the advice or report.</w:t>
          </w:r>
          <w:r w:rsidRPr="003A2947">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E711DC"/>
    <w:rsid w:val="0023053E"/>
    <w:rsid w:val="00377785"/>
    <w:rsid w:val="003A161D"/>
    <w:rsid w:val="006E7986"/>
    <w:rsid w:val="0083286B"/>
    <w:rsid w:val="00877A6A"/>
    <w:rsid w:val="00911A02"/>
    <w:rsid w:val="00BF1E17"/>
    <w:rsid w:val="00C755E0"/>
    <w:rsid w:val="00E711DC"/>
    <w:rsid w:val="00FB4BE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A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7DE5A22E70402197C20F96FD621A2D">
    <w:name w:val="3A7DE5A22E70402197C20F96FD621A2D"/>
    <w:rsid w:val="00911A02"/>
  </w:style>
  <w:style w:type="paragraph" w:customStyle="1" w:styleId="A688A12FC71648259C215171846A4ECA">
    <w:name w:val="A688A12FC71648259C215171846A4ECA"/>
    <w:rsid w:val="00911A02"/>
  </w:style>
  <w:style w:type="paragraph" w:customStyle="1" w:styleId="0796F4173F224CEFBCB7620A96258E7F">
    <w:name w:val="0796F4173F224CEFBCB7620A96258E7F"/>
    <w:rsid w:val="00911A02"/>
  </w:style>
  <w:style w:type="paragraph" w:customStyle="1" w:styleId="8A84B4E05E9E4E04B4D803A41780A7A2">
    <w:name w:val="8A84B4E05E9E4E04B4D803A41780A7A2"/>
    <w:rsid w:val="00911A02"/>
  </w:style>
  <w:style w:type="character" w:styleId="PlaceholderText">
    <w:name w:val="Placeholder Text"/>
    <w:basedOn w:val="DefaultParagraphFont"/>
    <w:uiPriority w:val="99"/>
    <w:semiHidden/>
    <w:rsid w:val="00911A02"/>
    <w:rPr>
      <w:color w:val="808080"/>
    </w:rPr>
  </w:style>
  <w:style w:type="paragraph" w:customStyle="1" w:styleId="EC118F9441F94A0B800913D7DB444A8B">
    <w:name w:val="EC118F9441F94A0B800913D7DB444A8B"/>
    <w:rsid w:val="00911A02"/>
  </w:style>
  <w:style w:type="paragraph" w:customStyle="1" w:styleId="619E558CF40842C0AA09B738FE8AD5C5">
    <w:name w:val="619E558CF40842C0AA09B738FE8AD5C5"/>
    <w:rsid w:val="00911A02"/>
  </w:style>
  <w:style w:type="paragraph" w:customStyle="1" w:styleId="B1A82BCEEBC542A39A2B9F458648D8B7">
    <w:name w:val="B1A82BCEEBC542A39A2B9F458648D8B7"/>
    <w:rsid w:val="00911A02"/>
  </w:style>
  <w:style w:type="paragraph" w:customStyle="1" w:styleId="A6DFFD7C7E04499FBE6ED916EE01A671">
    <w:name w:val="A6DFFD7C7E04499FBE6ED916EE01A671"/>
    <w:rsid w:val="00911A02"/>
  </w:style>
  <w:style w:type="paragraph" w:customStyle="1" w:styleId="4884D935D733403B8EE1C56EB3A2C8B4">
    <w:name w:val="4884D935D733403B8EE1C56EB3A2C8B4"/>
    <w:rsid w:val="00911A02"/>
  </w:style>
  <w:style w:type="paragraph" w:customStyle="1" w:styleId="4DDDDC9B99A54E8095608921D545A094">
    <w:name w:val="4DDDDC9B99A54E8095608921D545A094"/>
    <w:rsid w:val="00911A02"/>
  </w:style>
  <w:style w:type="paragraph" w:customStyle="1" w:styleId="NormInd">
    <w:name w:val="Norm_Ind"/>
    <w:basedOn w:val="Normal"/>
    <w:link w:val="NormIndChar"/>
    <w:rsid w:val="00911A02"/>
    <w:pPr>
      <w:spacing w:after="160" w:line="240" w:lineRule="auto"/>
      <w:ind w:left="567"/>
      <w:jc w:val="both"/>
    </w:pPr>
    <w:rPr>
      <w:rFonts w:ascii="Arial" w:eastAsia="Times New Roman" w:hAnsi="Arial" w:cs="Times New Roman"/>
      <w:color w:val="000000"/>
      <w:szCs w:val="20"/>
      <w:lang w:val="en-GB"/>
    </w:rPr>
  </w:style>
  <w:style w:type="character" w:customStyle="1" w:styleId="NormIndChar">
    <w:name w:val="Norm_Ind Char"/>
    <w:basedOn w:val="DefaultParagraphFont"/>
    <w:link w:val="NormInd"/>
    <w:rsid w:val="00911A02"/>
    <w:rPr>
      <w:rFonts w:ascii="Arial" w:eastAsia="Times New Roman" w:hAnsi="Arial" w:cs="Times New Roman"/>
      <w:color w:val="000000"/>
      <w:szCs w:val="20"/>
      <w:lang w:val="en-GB"/>
    </w:rPr>
  </w:style>
  <w:style w:type="paragraph" w:customStyle="1" w:styleId="F808F6944A4A41D1A74DDC8C0552C8ED">
    <w:name w:val="F808F6944A4A41D1A74DDC8C0552C8ED"/>
    <w:rsid w:val="00911A02"/>
  </w:style>
  <w:style w:type="paragraph" w:customStyle="1" w:styleId="805F1DD2B92C46C0A91FEFDBF1A8951C">
    <w:name w:val="805F1DD2B92C46C0A91FEFDBF1A8951C"/>
    <w:rsid w:val="00911A02"/>
  </w:style>
  <w:style w:type="paragraph" w:customStyle="1" w:styleId="11F38B3D41B84094ACEC8DE3C913EA42">
    <w:name w:val="11F38B3D41B84094ACEC8DE3C913EA42"/>
    <w:rsid w:val="00911A02"/>
  </w:style>
  <w:style w:type="paragraph" w:customStyle="1" w:styleId="ADBDF5CCC1F140A59781A33357508BA9">
    <w:name w:val="ADBDF5CCC1F140A59781A33357508BA9"/>
    <w:rsid w:val="00911A02"/>
  </w:style>
  <w:style w:type="paragraph" w:customStyle="1" w:styleId="490C7F753E4E4B15A83D10FB93BFC02C">
    <w:name w:val="490C7F753E4E4B15A83D10FB93BFC02C"/>
    <w:rsid w:val="00911A02"/>
  </w:style>
  <w:style w:type="paragraph" w:customStyle="1" w:styleId="F04F4556EE8647B5900E0E40C4ED3828">
    <w:name w:val="F04F4556EE8647B5900E0E40C4ED3828"/>
    <w:rsid w:val="00911A02"/>
  </w:style>
  <w:style w:type="paragraph" w:customStyle="1" w:styleId="F0639A8054ED4EECBAD7E8DD1F68496C">
    <w:name w:val="F0639A8054ED4EECBAD7E8DD1F68496C"/>
    <w:rsid w:val="00911A02"/>
  </w:style>
  <w:style w:type="paragraph" w:customStyle="1" w:styleId="A1D4CFEC2D0B4DB38F55F68679D8D8DB">
    <w:name w:val="A1D4CFEC2D0B4DB38F55F68679D8D8DB"/>
    <w:rsid w:val="00911A02"/>
  </w:style>
  <w:style w:type="paragraph" w:customStyle="1" w:styleId="D4030E3BF68A4B5CAD59787764C84809">
    <w:name w:val="D4030E3BF68A4B5CAD59787764C84809"/>
    <w:rsid w:val="00911A02"/>
  </w:style>
  <w:style w:type="paragraph" w:customStyle="1" w:styleId="B9488A59968848B29C310F8101B62AF8">
    <w:name w:val="B9488A59968848B29C310F8101B62AF8"/>
    <w:rsid w:val="00911A02"/>
  </w:style>
  <w:style w:type="paragraph" w:customStyle="1" w:styleId="96D9ECAC481C4B719F61EF3B2E048AAD">
    <w:name w:val="96D9ECAC481C4B719F61EF3B2E048AAD"/>
    <w:rsid w:val="00911A02"/>
  </w:style>
  <w:style w:type="paragraph" w:customStyle="1" w:styleId="F677600DD2614D04A6A8ACAE3501D5B9">
    <w:name w:val="F677600DD2614D04A6A8ACAE3501D5B9"/>
    <w:rsid w:val="00911A02"/>
  </w:style>
  <w:style w:type="paragraph" w:customStyle="1" w:styleId="0B4904E4325E4B66AB092BA29E8C4167">
    <w:name w:val="0B4904E4325E4B66AB092BA29E8C4167"/>
    <w:rsid w:val="00911A02"/>
  </w:style>
  <w:style w:type="paragraph" w:customStyle="1" w:styleId="A7D28B97A6654C95B3BA60A888592EFF">
    <w:name w:val="A7D28B97A6654C95B3BA60A888592EFF"/>
    <w:rsid w:val="00911A02"/>
  </w:style>
  <w:style w:type="paragraph" w:customStyle="1" w:styleId="E386E2555C4941F99577017A035FC1AE">
    <w:name w:val="E386E2555C4941F99577017A035FC1AE"/>
    <w:rsid w:val="00911A02"/>
  </w:style>
  <w:style w:type="paragraph" w:customStyle="1" w:styleId="BF25B1AD488440788F6D9D98AF448326">
    <w:name w:val="BF25B1AD488440788F6D9D98AF448326"/>
    <w:rsid w:val="00911A02"/>
  </w:style>
  <w:style w:type="paragraph" w:customStyle="1" w:styleId="F73B4C9B8E584B8EA0F56240A4956910">
    <w:name w:val="F73B4C9B8E584B8EA0F56240A4956910"/>
    <w:rsid w:val="00911A02"/>
  </w:style>
  <w:style w:type="paragraph" w:customStyle="1" w:styleId="2014D761C47645B8BB3FA8C7BBA4B118">
    <w:name w:val="2014D761C47645B8BB3FA8C7BBA4B118"/>
    <w:rsid w:val="006E7986"/>
  </w:style>
  <w:style w:type="paragraph" w:customStyle="1" w:styleId="314ADDA4E9C44C0986A477AA8A9900D1">
    <w:name w:val="314ADDA4E9C44C0986A477AA8A9900D1"/>
    <w:rsid w:val="006E798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91B3D-2F24-480F-9AB3-E0E5C836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Council Report Template 2013.dotx</Template>
  <TotalTime>1</TotalTime>
  <Pages>9</Pages>
  <Words>2686</Words>
  <Characters>15312</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17963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sw0730</dc:creator>
  <cp:lastModifiedBy>lc0738</cp:lastModifiedBy>
  <cp:revision>2</cp:revision>
  <cp:lastPrinted>2013-11-20T04:51:00Z</cp:lastPrinted>
  <dcterms:created xsi:type="dcterms:W3CDTF">2014-02-19T23:15:00Z</dcterms:created>
  <dcterms:modified xsi:type="dcterms:W3CDTF">2014-02-19T23:15:00Z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03/12/2013 Councillor Briefing - Rezoning application 302 - 306 Aberdeen Street Manifold Heights</vt:lpwstr>
  </property>
  <property fmtid="{D5CDD505-2E9C-101B-9397-08002B2CF9AE}" pid="3" name="DWDocClass">
    <vt:lpwstr>OPENACC</vt:lpwstr>
  </property>
  <property fmtid="{D5CDD505-2E9C-101B-9397-08002B2CF9AE}" pid="4" name="DWDocType">
    <vt:lpwstr>MS Word 2007</vt:lpwstr>
  </property>
  <property fmtid="{D5CDD505-2E9C-101B-9397-08002B2CF9AE}" pid="5" name="DWDocAuthor">
    <vt:lpwstr/>
  </property>
  <property fmtid="{D5CDD505-2E9C-101B-9397-08002B2CF9AE}" pid="6" name="DWDocNo">
    <vt:i4>5832035</vt:i4>
  </property>
  <property fmtid="{D5CDD505-2E9C-101B-9397-08002B2CF9AE}" pid="7" name="DWDocSetID">
    <vt:i4>4258652</vt:i4>
  </property>
  <property fmtid="{D5CDD505-2E9C-101B-9397-08002B2CF9AE}" pid="8" name="DWDocVersion">
    <vt:i4>7</vt:i4>
  </property>
</Properties>
</file>