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8C6" w:rsidRDefault="00850CE2" w:rsidP="006828C6">
      <w:pPr>
        <w:jc w:val="center"/>
        <w:rPr>
          <w:rFonts w:cs="Arial"/>
          <w:b/>
          <w:szCs w:val="22"/>
        </w:rPr>
      </w:pPr>
    </w:p>
    <w:p w:rsidR="006828C6" w:rsidRDefault="005B4B1C" w:rsidP="006828C6">
      <w:pPr>
        <w:jc w:val="center"/>
        <w:rPr>
          <w:rFonts w:cs="Arial"/>
          <w:b/>
          <w:i/>
          <w:sz w:val="20"/>
        </w:rPr>
      </w:pPr>
      <w:r>
        <w:rPr>
          <w:rFonts w:cs="Arial"/>
          <w:b/>
          <w:i/>
          <w:sz w:val="20"/>
        </w:rPr>
        <w:t>Planning and Environment Regulations 2005 Section 96C</w:t>
      </w:r>
    </w:p>
    <w:p w:rsidR="006828C6" w:rsidRDefault="00850CE2" w:rsidP="006828C6">
      <w:pPr>
        <w:pStyle w:val="ScheduleTitle"/>
        <w:spacing w:before="0" w:after="0"/>
        <w:rPr>
          <w:rFonts w:cs="Arial"/>
          <w:szCs w:val="22"/>
        </w:rPr>
      </w:pPr>
    </w:p>
    <w:p w:rsidR="006828C6" w:rsidRDefault="005B4B1C" w:rsidP="006828C6">
      <w:pPr>
        <w:pStyle w:val="ScheduleTitle"/>
        <w:spacing w:before="0" w:after="0"/>
        <w:rPr>
          <w:rFonts w:cs="Arial"/>
          <w:sz w:val="24"/>
          <w:szCs w:val="24"/>
        </w:rPr>
      </w:pPr>
      <w:r>
        <w:rPr>
          <w:rFonts w:cs="Arial"/>
          <w:sz w:val="24"/>
          <w:szCs w:val="24"/>
        </w:rPr>
        <w:t>Notice of the preparation of an amendment to a planning scheme and</w:t>
      </w:r>
    </w:p>
    <w:p w:rsidR="006828C6" w:rsidRDefault="005B4B1C" w:rsidP="006828C6">
      <w:pPr>
        <w:pStyle w:val="ScheduleTitle"/>
        <w:spacing w:before="0" w:after="0"/>
        <w:rPr>
          <w:rFonts w:cs="Arial"/>
          <w:sz w:val="24"/>
          <w:szCs w:val="24"/>
        </w:rPr>
      </w:pPr>
      <w:r>
        <w:rPr>
          <w:rFonts w:cs="Arial"/>
          <w:sz w:val="24"/>
          <w:szCs w:val="24"/>
        </w:rPr>
        <w:t xml:space="preserve">Notice of an application for planning permit given under s96c of the </w:t>
      </w:r>
      <w:r>
        <w:rPr>
          <w:rFonts w:cs="Arial"/>
          <w:i/>
          <w:sz w:val="24"/>
          <w:szCs w:val="24"/>
        </w:rPr>
        <w:t>Planning and Environment Act 1987</w:t>
      </w:r>
    </w:p>
    <w:p w:rsidR="006828C6" w:rsidRPr="00DE352F" w:rsidRDefault="00850CE2" w:rsidP="006828C6">
      <w:pPr>
        <w:jc w:val="center"/>
        <w:rPr>
          <w:rFonts w:cs="Arial"/>
          <w:b/>
          <w:szCs w:val="22"/>
        </w:rPr>
      </w:pPr>
    </w:p>
    <w:p w:rsidR="006828C6" w:rsidRPr="00DE352F" w:rsidRDefault="005B4B1C" w:rsidP="006828C6">
      <w:pPr>
        <w:jc w:val="center"/>
        <w:rPr>
          <w:rFonts w:cs="Arial"/>
          <w:b/>
          <w:szCs w:val="22"/>
        </w:rPr>
      </w:pPr>
      <w:r w:rsidRPr="00DE352F">
        <w:rPr>
          <w:rFonts w:cs="Arial"/>
          <w:b/>
          <w:szCs w:val="22"/>
        </w:rPr>
        <w:t>GREATER GEELONG PLANNING SCHEME</w:t>
      </w:r>
    </w:p>
    <w:p w:rsidR="006828C6" w:rsidRPr="00DE352F" w:rsidRDefault="00850CE2" w:rsidP="006828C6">
      <w:pPr>
        <w:jc w:val="center"/>
        <w:rPr>
          <w:rFonts w:cs="Arial"/>
          <w:b/>
          <w:szCs w:val="22"/>
        </w:rPr>
      </w:pPr>
    </w:p>
    <w:p w:rsidR="006828C6" w:rsidRPr="00DE352F" w:rsidRDefault="005B4B1C" w:rsidP="00DF03E8">
      <w:pPr>
        <w:jc w:val="center"/>
        <w:rPr>
          <w:rFonts w:cs="Arial"/>
          <w:b/>
          <w:szCs w:val="22"/>
        </w:rPr>
      </w:pPr>
      <w:r>
        <w:rPr>
          <w:rFonts w:cs="Arial"/>
          <w:b/>
          <w:szCs w:val="22"/>
        </w:rPr>
        <w:t xml:space="preserve">Amendment </w:t>
      </w:r>
      <w:r w:rsidR="00D20E2F">
        <w:rPr>
          <w:rFonts w:cs="Arial"/>
          <w:b/>
          <w:szCs w:val="22"/>
        </w:rPr>
        <w:t>C</w:t>
      </w:r>
      <w:r w:rsidRPr="00DE352F">
        <w:rPr>
          <w:rFonts w:cs="Arial"/>
          <w:b/>
          <w:szCs w:val="22"/>
        </w:rPr>
        <w:t>266</w:t>
      </w:r>
    </w:p>
    <w:p w:rsidR="00A77B3E" w:rsidRPr="00254357" w:rsidRDefault="005B4B1C" w:rsidP="00D20E2F">
      <w:pPr>
        <w:jc w:val="center"/>
      </w:pPr>
      <w:r>
        <w:rPr>
          <w:rFonts w:cs="Arial"/>
          <w:b/>
          <w:szCs w:val="22"/>
        </w:rPr>
        <w:t>Authorisation</w:t>
      </w:r>
      <w:r w:rsidR="00D20E2F">
        <w:rPr>
          <w:rFonts w:cs="Arial"/>
          <w:b/>
          <w:szCs w:val="22"/>
        </w:rPr>
        <w:t xml:space="preserve"> </w:t>
      </w:r>
      <w:r w:rsidR="00254357" w:rsidRPr="00254357">
        <w:rPr>
          <w:rFonts w:cs="Arial"/>
          <w:b/>
          <w:szCs w:val="22"/>
        </w:rPr>
        <w:t>N/A</w:t>
      </w:r>
    </w:p>
    <w:p w:rsidR="00AB5A7F" w:rsidRPr="003B5B47" w:rsidRDefault="005B4B1C" w:rsidP="005163C6">
      <w:pPr>
        <w:jc w:val="center"/>
        <w:rPr>
          <w:b/>
        </w:rPr>
      </w:pPr>
      <w:r>
        <w:rPr>
          <w:rFonts w:cs="Arial"/>
          <w:b/>
          <w:szCs w:val="22"/>
        </w:rPr>
        <w:t>Planning Permit Application</w:t>
      </w:r>
      <w:r>
        <w:rPr>
          <w:rFonts w:cs="Arial"/>
          <w:b/>
          <w:color w:val="FF0000"/>
          <w:szCs w:val="22"/>
        </w:rPr>
        <w:t xml:space="preserve"> </w:t>
      </w:r>
      <w:r w:rsidRPr="003B5B47">
        <w:rPr>
          <w:b/>
        </w:rPr>
        <w:t>780/2013</w:t>
      </w:r>
    </w:p>
    <w:p w:rsidR="00620B8E" w:rsidRDefault="00850CE2" w:rsidP="00DF03E8">
      <w:pPr>
        <w:jc w:val="center"/>
        <w:rPr>
          <w:szCs w:val="16"/>
        </w:rPr>
      </w:pPr>
    </w:p>
    <w:p w:rsidR="006828C6" w:rsidRDefault="005B4B1C" w:rsidP="009A2BCE">
      <w:pPr>
        <w:tabs>
          <w:tab w:val="left" w:pos="0"/>
        </w:tabs>
        <w:rPr>
          <w:rFonts w:cs="Arial"/>
          <w:szCs w:val="22"/>
        </w:rPr>
      </w:pPr>
      <w:r>
        <w:rPr>
          <w:szCs w:val="16"/>
        </w:rPr>
        <w:t>T</w:t>
      </w:r>
      <w:r>
        <w:rPr>
          <w:rFonts w:cs="Arial"/>
          <w:szCs w:val="22"/>
        </w:rPr>
        <w:t xml:space="preserve">he land affected by the amendment/application is </w:t>
      </w:r>
      <w:r w:rsidR="00254357">
        <w:rPr>
          <w:rFonts w:cs="Arial"/>
          <w:szCs w:val="22"/>
        </w:rPr>
        <w:t>26 – 68 Canterbury Road West, Lara</w:t>
      </w:r>
      <w:r w:rsidRPr="00912242">
        <w:rPr>
          <w:rFonts w:cs="Arial"/>
          <w:szCs w:val="22"/>
        </w:rPr>
        <w:t>.</w:t>
      </w:r>
    </w:p>
    <w:p w:rsidR="006828C6" w:rsidRDefault="00850CE2" w:rsidP="00DF03E8">
      <w:pPr>
        <w:rPr>
          <w:rFonts w:cs="Arial"/>
          <w:szCs w:val="22"/>
        </w:rPr>
      </w:pPr>
    </w:p>
    <w:p w:rsidR="00254357" w:rsidRDefault="00254357" w:rsidP="006828C6">
      <w:pPr>
        <w:jc w:val="both"/>
        <w:rPr>
          <w:rFonts w:cs="Arial"/>
          <w:szCs w:val="22"/>
        </w:rPr>
      </w:pPr>
      <w:r>
        <w:rPr>
          <w:rFonts w:cs="Arial"/>
          <w:szCs w:val="22"/>
        </w:rPr>
        <w:t>The amendment proposes t</w:t>
      </w:r>
      <w:r w:rsidR="003229CF">
        <w:rPr>
          <w:rFonts w:cs="Arial"/>
          <w:szCs w:val="22"/>
        </w:rPr>
        <w:t>o</w:t>
      </w:r>
      <w:r>
        <w:rPr>
          <w:rFonts w:cs="Arial"/>
          <w:szCs w:val="22"/>
        </w:rPr>
        <w:t>:</w:t>
      </w:r>
    </w:p>
    <w:p w:rsidR="00912242" w:rsidRDefault="00254357" w:rsidP="00254357">
      <w:pPr>
        <w:numPr>
          <w:ilvl w:val="0"/>
          <w:numId w:val="7"/>
        </w:numPr>
        <w:jc w:val="both"/>
        <w:rPr>
          <w:rFonts w:cs="Arial"/>
          <w:szCs w:val="22"/>
        </w:rPr>
      </w:pPr>
      <w:r>
        <w:rPr>
          <w:rFonts w:cs="Arial"/>
          <w:szCs w:val="22"/>
        </w:rPr>
        <w:t xml:space="preserve">re-zone </w:t>
      </w:r>
      <w:r w:rsidR="005B4B1C">
        <w:rPr>
          <w:rFonts w:cs="Arial"/>
          <w:szCs w:val="22"/>
        </w:rPr>
        <w:t xml:space="preserve">50 - 68 Canterbury Road West </w:t>
      </w:r>
      <w:r>
        <w:rPr>
          <w:rFonts w:cs="Arial"/>
          <w:szCs w:val="22"/>
        </w:rPr>
        <w:t xml:space="preserve">from </w:t>
      </w:r>
      <w:r w:rsidR="005B4B1C">
        <w:rPr>
          <w:rFonts w:cs="Arial"/>
          <w:szCs w:val="22"/>
        </w:rPr>
        <w:t xml:space="preserve">Farming zone to </w:t>
      </w:r>
      <w:r>
        <w:rPr>
          <w:rFonts w:cs="Arial"/>
          <w:szCs w:val="22"/>
        </w:rPr>
        <w:t xml:space="preserve">General Residential </w:t>
      </w:r>
      <w:r w:rsidR="005B4B1C">
        <w:rPr>
          <w:rFonts w:cs="Arial"/>
          <w:szCs w:val="22"/>
        </w:rPr>
        <w:t>zone</w:t>
      </w:r>
      <w:r>
        <w:rPr>
          <w:rFonts w:cs="Arial"/>
          <w:szCs w:val="22"/>
        </w:rPr>
        <w:t>; and</w:t>
      </w:r>
    </w:p>
    <w:p w:rsidR="00254357" w:rsidRDefault="00254357" w:rsidP="00254357">
      <w:pPr>
        <w:numPr>
          <w:ilvl w:val="0"/>
          <w:numId w:val="7"/>
        </w:numPr>
        <w:jc w:val="both"/>
        <w:rPr>
          <w:rFonts w:cs="Arial"/>
          <w:szCs w:val="22"/>
        </w:rPr>
      </w:pPr>
      <w:r>
        <w:rPr>
          <w:rFonts w:cs="Arial"/>
          <w:szCs w:val="22"/>
        </w:rPr>
        <w:t>apply the Special Building Overlay (SBO) and a schedule under the provisions of the Overlay to 26 – 68 Canterbury Road West.</w:t>
      </w:r>
    </w:p>
    <w:p w:rsidR="00AB5A7F" w:rsidRPr="00F05BF8" w:rsidRDefault="005B4B1C" w:rsidP="00870D00">
      <w:pPr>
        <w:spacing w:before="120" w:after="120"/>
      </w:pPr>
      <w:r>
        <w:rPr>
          <w:rFonts w:cs="Arial"/>
          <w:szCs w:val="22"/>
        </w:rPr>
        <w:t xml:space="preserve">The </w:t>
      </w:r>
      <w:r w:rsidR="00D20E2F">
        <w:rPr>
          <w:rFonts w:cs="Arial"/>
          <w:szCs w:val="22"/>
        </w:rPr>
        <w:t xml:space="preserve">permit </w:t>
      </w:r>
      <w:r>
        <w:rPr>
          <w:rFonts w:cs="Arial"/>
          <w:szCs w:val="22"/>
        </w:rPr>
        <w:t xml:space="preserve">application is for a permit </w:t>
      </w:r>
      <w:r w:rsidR="00D20E2F">
        <w:rPr>
          <w:rFonts w:cs="Arial"/>
          <w:szCs w:val="22"/>
        </w:rPr>
        <w:t>for</w:t>
      </w:r>
      <w:r>
        <w:rPr>
          <w:rFonts w:cs="Arial"/>
          <w:color w:val="FF0000"/>
          <w:szCs w:val="22"/>
        </w:rPr>
        <w:t xml:space="preserve"> </w:t>
      </w:r>
      <w:r w:rsidR="00D20E2F">
        <w:t>Multi</w:t>
      </w:r>
      <w:r w:rsidRPr="00F05BF8">
        <w:t xml:space="preserve"> Lot Subdivision</w:t>
      </w:r>
      <w:r w:rsidR="00254357">
        <w:t xml:space="preserve"> of the land at 50 – 68 Canterbury Road West.</w:t>
      </w:r>
    </w:p>
    <w:p w:rsidR="006828C6" w:rsidRPr="00912242" w:rsidRDefault="005B4B1C" w:rsidP="00870D00">
      <w:pPr>
        <w:spacing w:after="120"/>
        <w:rPr>
          <w:rFonts w:cs="Arial"/>
          <w:szCs w:val="22"/>
        </w:rPr>
      </w:pPr>
      <w:r>
        <w:rPr>
          <w:rFonts w:cs="Arial"/>
          <w:szCs w:val="22"/>
        </w:rPr>
        <w:t>The person who requested the amendment</w:t>
      </w:r>
      <w:r w:rsidR="00D20E2F">
        <w:rPr>
          <w:rFonts w:cs="Arial"/>
          <w:szCs w:val="22"/>
        </w:rPr>
        <w:t xml:space="preserve"> and </w:t>
      </w:r>
      <w:r>
        <w:rPr>
          <w:rFonts w:cs="Arial"/>
          <w:szCs w:val="22"/>
        </w:rPr>
        <w:t>permit is TGM Group Pty Ltd</w:t>
      </w:r>
      <w:r w:rsidRPr="00912242">
        <w:rPr>
          <w:rFonts w:cs="Arial"/>
          <w:szCs w:val="22"/>
        </w:rPr>
        <w:t>.</w:t>
      </w:r>
    </w:p>
    <w:p w:rsidR="006828C6" w:rsidRDefault="005B4B1C" w:rsidP="00870D00">
      <w:pPr>
        <w:pStyle w:val="BodyText"/>
        <w:spacing w:after="120"/>
        <w:jc w:val="both"/>
        <w:rPr>
          <w:rFonts w:cs="Arial"/>
          <w:szCs w:val="22"/>
        </w:rPr>
      </w:pPr>
      <w:r>
        <w:rPr>
          <w:rFonts w:cs="Arial"/>
          <w:szCs w:val="22"/>
        </w:rPr>
        <w:t>You may inspect the amendment, the explanatory report about the amendment, the application, and any documents that support the amendment and the application, including the proposed permit, free of charge, at the following locations:</w:t>
      </w:r>
    </w:p>
    <w:p w:rsidR="006828C6" w:rsidRDefault="003229CF" w:rsidP="00870D00">
      <w:pPr>
        <w:numPr>
          <w:ilvl w:val="0"/>
          <w:numId w:val="1"/>
        </w:numPr>
        <w:tabs>
          <w:tab w:val="num" w:pos="284"/>
        </w:tabs>
        <w:spacing w:after="120"/>
        <w:ind w:left="284" w:hanging="284"/>
        <w:jc w:val="both"/>
        <w:rPr>
          <w:rFonts w:cs="Arial"/>
          <w:color w:val="000000"/>
          <w:szCs w:val="22"/>
        </w:rPr>
      </w:pPr>
      <w:r>
        <w:rPr>
          <w:rFonts w:cs="Arial"/>
          <w:color w:val="000000"/>
          <w:szCs w:val="22"/>
        </w:rPr>
        <w:t>D</w:t>
      </w:r>
      <w:r w:rsidR="005B4B1C">
        <w:rPr>
          <w:rFonts w:cs="Arial"/>
          <w:color w:val="000000"/>
          <w:szCs w:val="22"/>
        </w:rPr>
        <w:t xml:space="preserve">uring office hours, at the office of the planning authority, Greater Geelong City Council, 100 Brougham Street.  GEELONG.   8.00 – 5.00 weekdays. </w:t>
      </w:r>
    </w:p>
    <w:p w:rsidR="006828C6" w:rsidRDefault="005B4B1C" w:rsidP="00870D00">
      <w:pPr>
        <w:numPr>
          <w:ilvl w:val="0"/>
          <w:numId w:val="1"/>
        </w:numPr>
        <w:tabs>
          <w:tab w:val="num" w:pos="284"/>
        </w:tabs>
        <w:spacing w:after="120"/>
        <w:ind w:left="284" w:hanging="284"/>
        <w:rPr>
          <w:rFonts w:cs="Arial"/>
          <w:color w:val="000000"/>
          <w:szCs w:val="22"/>
        </w:rPr>
      </w:pPr>
      <w:r>
        <w:rPr>
          <w:rFonts w:cs="Arial"/>
          <w:color w:val="000000"/>
          <w:szCs w:val="22"/>
        </w:rPr>
        <w:t xml:space="preserve">‘Have Your Say’ section of the City’s website: </w:t>
      </w:r>
      <w:hyperlink r:id="rId7" w:history="1">
        <w:r>
          <w:rPr>
            <w:rStyle w:val="Hyperlink"/>
            <w:rFonts w:cs="Arial"/>
            <w:szCs w:val="22"/>
          </w:rPr>
          <w:t>www.geelongaustralia.com.au/council/yoursay</w:t>
        </w:r>
      </w:hyperlink>
    </w:p>
    <w:p w:rsidR="00983494" w:rsidRPr="00870D00" w:rsidRDefault="00983494" w:rsidP="00870D00">
      <w:pPr>
        <w:numPr>
          <w:ilvl w:val="0"/>
          <w:numId w:val="5"/>
        </w:numPr>
        <w:tabs>
          <w:tab w:val="clear" w:pos="1527"/>
          <w:tab w:val="num" w:pos="284"/>
        </w:tabs>
        <w:spacing w:after="120"/>
        <w:ind w:left="284" w:hanging="284"/>
        <w:jc w:val="both"/>
        <w:rPr>
          <w:rFonts w:cs="Arial"/>
          <w:szCs w:val="22"/>
        </w:rPr>
      </w:pPr>
      <w:r>
        <w:rPr>
          <w:rFonts w:cs="Arial"/>
          <w:szCs w:val="22"/>
        </w:rPr>
        <w:t>at the Department of Transport, Planning and Local Infrastructure</w:t>
      </w:r>
      <w:r w:rsidRPr="00121B74">
        <w:rPr>
          <w:rFonts w:cs="Arial"/>
          <w:szCs w:val="22"/>
        </w:rPr>
        <w:t xml:space="preserve"> website</w:t>
      </w:r>
      <w:r>
        <w:rPr>
          <w:rFonts w:cs="Arial"/>
          <w:szCs w:val="22"/>
        </w:rPr>
        <w:t>,</w:t>
      </w:r>
      <w:r w:rsidRPr="00121B74">
        <w:rPr>
          <w:rFonts w:cs="Arial"/>
          <w:szCs w:val="22"/>
        </w:rPr>
        <w:t xml:space="preserve"> </w:t>
      </w:r>
      <w:hyperlink r:id="rId8" w:history="1">
        <w:r w:rsidR="00870D00" w:rsidRPr="00557400">
          <w:rPr>
            <w:rStyle w:val="Hyperlink"/>
            <w:rFonts w:cs="Arial"/>
            <w:b/>
            <w:szCs w:val="22"/>
          </w:rPr>
          <w:t>www.dpcd.vic.gov.au/planning/publicinspection</w:t>
        </w:r>
      </w:hyperlink>
    </w:p>
    <w:p w:rsidR="006828C6" w:rsidRDefault="005B4B1C" w:rsidP="00870D00">
      <w:pPr>
        <w:spacing w:after="120"/>
        <w:jc w:val="both"/>
        <w:rPr>
          <w:rFonts w:cs="Arial"/>
          <w:szCs w:val="22"/>
        </w:rPr>
      </w:pPr>
      <w:r>
        <w:rPr>
          <w:rFonts w:cs="Arial"/>
          <w:szCs w:val="22"/>
        </w:rPr>
        <w:t>Any person who may be affected by the amendment or by the granting of the permit may make a submission to the planning authority.</w:t>
      </w:r>
    </w:p>
    <w:p w:rsidR="00A77B3E" w:rsidRDefault="005B4B1C" w:rsidP="00870D00">
      <w:pPr>
        <w:spacing w:after="120"/>
      </w:pPr>
      <w:r>
        <w:rPr>
          <w:rFonts w:cs="Arial"/>
          <w:szCs w:val="22"/>
        </w:rPr>
        <w:t xml:space="preserve">The closing date for submissions is </w:t>
      </w:r>
      <w:r w:rsidR="00254357" w:rsidRPr="00254357">
        <w:rPr>
          <w:rFonts w:cs="Arial"/>
          <w:b/>
          <w:szCs w:val="22"/>
        </w:rPr>
        <w:t>12</w:t>
      </w:r>
      <w:r w:rsidR="00254357" w:rsidRPr="00254357">
        <w:rPr>
          <w:rFonts w:cs="Arial"/>
          <w:b/>
          <w:szCs w:val="22"/>
          <w:vertAlign w:val="superscript"/>
        </w:rPr>
        <w:t>th</w:t>
      </w:r>
      <w:r w:rsidR="00254357" w:rsidRPr="00254357">
        <w:rPr>
          <w:rFonts w:cs="Arial"/>
          <w:b/>
          <w:szCs w:val="22"/>
        </w:rPr>
        <w:t xml:space="preserve"> May, 2014</w:t>
      </w:r>
    </w:p>
    <w:p w:rsidR="006828C6" w:rsidRDefault="005B4B1C" w:rsidP="00870D00">
      <w:pPr>
        <w:spacing w:after="120"/>
        <w:rPr>
          <w:rFonts w:cs="Arial"/>
          <w:szCs w:val="22"/>
        </w:rPr>
      </w:pPr>
      <w:r>
        <w:rPr>
          <w:rFonts w:cs="Arial"/>
          <w:szCs w:val="22"/>
        </w:rPr>
        <w:t xml:space="preserve">A submission must be sent to: The Coordinator, Strategic Implementation Unit, City  of Greater Geelong, P O Box 104, GEELONG VIC 3220; or via email to: </w:t>
      </w:r>
      <w:hyperlink r:id="rId9" w:history="1">
        <w:r>
          <w:rPr>
            <w:rStyle w:val="Hyperlink"/>
            <w:rFonts w:cs="Arial"/>
            <w:szCs w:val="22"/>
          </w:rPr>
          <w:t>strategicplanning@geelongcity.vic.gov.au</w:t>
        </w:r>
      </w:hyperlink>
    </w:p>
    <w:p w:rsidR="006828C6" w:rsidRDefault="00850CE2" w:rsidP="006828C6">
      <w:pPr>
        <w:rPr>
          <w:rFonts w:cs="Arial"/>
          <w:szCs w:val="22"/>
        </w:rPr>
      </w:pPr>
    </w:p>
    <w:p w:rsidR="006828C6" w:rsidRDefault="00850CE2" w:rsidP="006828C6">
      <w:pPr>
        <w:jc w:val="both"/>
        <w:rPr>
          <w:rFonts w:cs="Arial"/>
          <w:szCs w:val="22"/>
        </w:rPr>
      </w:pPr>
    </w:p>
    <w:p w:rsidR="006828C6" w:rsidRDefault="005B4B1C" w:rsidP="006828C6">
      <w:pPr>
        <w:widowControl w:val="0"/>
        <w:jc w:val="both"/>
        <w:rPr>
          <w:rFonts w:cs="Arial"/>
          <w:b/>
          <w:color w:val="000000"/>
          <w:szCs w:val="22"/>
        </w:rPr>
      </w:pPr>
      <w:r>
        <w:rPr>
          <w:rFonts w:cs="Arial"/>
          <w:b/>
          <w:color w:val="000000"/>
          <w:szCs w:val="22"/>
        </w:rPr>
        <w:t xml:space="preserve">PETER SMITH </w:t>
      </w:r>
    </w:p>
    <w:p w:rsidR="006828C6" w:rsidRDefault="005B4B1C" w:rsidP="006828C6">
      <w:pPr>
        <w:widowControl w:val="0"/>
        <w:jc w:val="both"/>
        <w:rPr>
          <w:rFonts w:cs="Arial"/>
          <w:b/>
          <w:color w:val="000000"/>
          <w:szCs w:val="22"/>
        </w:rPr>
      </w:pPr>
      <w:r>
        <w:rPr>
          <w:rFonts w:cs="Arial"/>
          <w:b/>
          <w:color w:val="000000"/>
          <w:szCs w:val="22"/>
        </w:rPr>
        <w:t xml:space="preserve">COORDINATOR STRATEGIC IMPLEMENTATION </w:t>
      </w:r>
    </w:p>
    <w:p w:rsidR="006828C6" w:rsidRPr="006828C6" w:rsidRDefault="005B4B1C" w:rsidP="006828C6">
      <w:pPr>
        <w:spacing w:before="120"/>
        <w:rPr>
          <w:rFonts w:cs="Arial"/>
          <w:sz w:val="18"/>
          <w:szCs w:val="18"/>
        </w:rPr>
      </w:pPr>
      <w:r w:rsidRPr="006828C6">
        <w:rPr>
          <w:rFonts w:cs="Arial"/>
          <w:sz w:val="18"/>
          <w:szCs w:val="18"/>
        </w:rPr>
        <w:t xml:space="preserve">Please be aware that all submissions received will be made publicly available as part of the planning process.   Submissions can be viewed at the City of Greater Geelong until the end of two months after the amendment comes into operation or lapses.   Anonymous submissions will not be considered.  </w:t>
      </w:r>
    </w:p>
    <w:p w:rsidR="006828C6" w:rsidRPr="006828C6" w:rsidRDefault="00850CE2" w:rsidP="006828C6">
      <w:pPr>
        <w:spacing w:before="120"/>
        <w:rPr>
          <w:sz w:val="18"/>
          <w:szCs w:val="18"/>
        </w:rPr>
      </w:pPr>
    </w:p>
    <w:p w:rsidR="006828C6" w:rsidRDefault="00850CE2" w:rsidP="006828C6">
      <w:pPr>
        <w:jc w:val="right"/>
        <w:rPr>
          <w:sz w:val="20"/>
        </w:rPr>
      </w:pPr>
    </w:p>
    <w:p w:rsidR="006828C6" w:rsidRDefault="00850CE2" w:rsidP="006828C6">
      <w:pPr>
        <w:rPr>
          <w:sz w:val="20"/>
        </w:rPr>
      </w:pPr>
    </w:p>
    <w:sectPr w:rsidR="006828C6" w:rsidSect="00AA0178">
      <w:footerReference w:type="default" r:id="rId10"/>
      <w:pgSz w:w="11906" w:h="16838"/>
      <w:pgMar w:top="709" w:right="1797" w:bottom="425"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E36" w:rsidRDefault="00521E36" w:rsidP="00C37188">
      <w:r>
        <w:separator/>
      </w:r>
    </w:p>
  </w:endnote>
  <w:endnote w:type="continuationSeparator" w:id="0">
    <w:p w:rsidR="00521E36" w:rsidRDefault="00521E36" w:rsidP="00C371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5EA" w:rsidRPr="00BC450C" w:rsidRDefault="005B4B1C">
    <w:pPr>
      <w:pStyle w:val="Footer"/>
      <w:rPr>
        <w:sz w:val="16"/>
        <w:szCs w:val="16"/>
      </w:rPr>
    </w:pPr>
    <w:r>
      <w:rPr>
        <w:sz w:val="16"/>
        <w:szCs w:val="16"/>
      </w:rPr>
      <w:t>C02b</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E36" w:rsidRDefault="00521E36" w:rsidP="00C37188">
      <w:r>
        <w:separator/>
      </w:r>
    </w:p>
  </w:footnote>
  <w:footnote w:type="continuationSeparator" w:id="0">
    <w:p w:rsidR="00521E36" w:rsidRDefault="00521E36" w:rsidP="00C37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D80499"/>
    <w:multiLevelType w:val="hybridMultilevel"/>
    <w:tmpl w:val="1BB2D7D8"/>
    <w:lvl w:ilvl="0" w:tplc="897E26DA">
      <w:start w:val="1"/>
      <w:numFmt w:val="bullet"/>
      <w:lvlText w:val=""/>
      <w:lvlJc w:val="left"/>
      <w:pPr>
        <w:tabs>
          <w:tab w:val="num" w:pos="720"/>
        </w:tabs>
        <w:ind w:left="720" w:hanging="360"/>
      </w:pPr>
      <w:rPr>
        <w:rFonts w:ascii="Symbol" w:hAnsi="Symbol" w:hint="default"/>
      </w:rPr>
    </w:lvl>
    <w:lvl w:ilvl="1" w:tplc="C75CB3C2">
      <w:start w:val="1"/>
      <w:numFmt w:val="decimal"/>
      <w:lvlText w:val="%2."/>
      <w:lvlJc w:val="left"/>
      <w:pPr>
        <w:tabs>
          <w:tab w:val="num" w:pos="1440"/>
        </w:tabs>
        <w:ind w:left="1440" w:hanging="360"/>
      </w:pPr>
    </w:lvl>
    <w:lvl w:ilvl="2" w:tplc="C6DC7DA6">
      <w:start w:val="1"/>
      <w:numFmt w:val="decimal"/>
      <w:lvlText w:val="%3."/>
      <w:lvlJc w:val="left"/>
      <w:pPr>
        <w:tabs>
          <w:tab w:val="num" w:pos="2160"/>
        </w:tabs>
        <w:ind w:left="2160" w:hanging="360"/>
      </w:pPr>
    </w:lvl>
    <w:lvl w:ilvl="3" w:tplc="CF9631F8">
      <w:start w:val="1"/>
      <w:numFmt w:val="decimal"/>
      <w:lvlText w:val="%4."/>
      <w:lvlJc w:val="left"/>
      <w:pPr>
        <w:tabs>
          <w:tab w:val="num" w:pos="2880"/>
        </w:tabs>
        <w:ind w:left="2880" w:hanging="360"/>
      </w:pPr>
    </w:lvl>
    <w:lvl w:ilvl="4" w:tplc="6D3C18A2">
      <w:start w:val="1"/>
      <w:numFmt w:val="decimal"/>
      <w:lvlText w:val="%5."/>
      <w:lvlJc w:val="left"/>
      <w:pPr>
        <w:tabs>
          <w:tab w:val="num" w:pos="3600"/>
        </w:tabs>
        <w:ind w:left="3600" w:hanging="360"/>
      </w:pPr>
    </w:lvl>
    <w:lvl w:ilvl="5" w:tplc="5F3019A8">
      <w:start w:val="1"/>
      <w:numFmt w:val="decimal"/>
      <w:lvlText w:val="%6."/>
      <w:lvlJc w:val="left"/>
      <w:pPr>
        <w:tabs>
          <w:tab w:val="num" w:pos="4320"/>
        </w:tabs>
        <w:ind w:left="4320" w:hanging="360"/>
      </w:pPr>
    </w:lvl>
    <w:lvl w:ilvl="6" w:tplc="87428868">
      <w:start w:val="1"/>
      <w:numFmt w:val="decimal"/>
      <w:lvlText w:val="%7."/>
      <w:lvlJc w:val="left"/>
      <w:pPr>
        <w:tabs>
          <w:tab w:val="num" w:pos="5040"/>
        </w:tabs>
        <w:ind w:left="5040" w:hanging="360"/>
      </w:pPr>
    </w:lvl>
    <w:lvl w:ilvl="7" w:tplc="7ECA847A">
      <w:start w:val="1"/>
      <w:numFmt w:val="decimal"/>
      <w:lvlText w:val="%8."/>
      <w:lvlJc w:val="left"/>
      <w:pPr>
        <w:tabs>
          <w:tab w:val="num" w:pos="5760"/>
        </w:tabs>
        <w:ind w:left="5760" w:hanging="360"/>
      </w:pPr>
    </w:lvl>
    <w:lvl w:ilvl="8" w:tplc="C9B246DE">
      <w:start w:val="1"/>
      <w:numFmt w:val="decimal"/>
      <w:lvlText w:val="%9."/>
      <w:lvlJc w:val="left"/>
      <w:pPr>
        <w:tabs>
          <w:tab w:val="num" w:pos="6480"/>
        </w:tabs>
        <w:ind w:left="6480" w:hanging="360"/>
      </w:pPr>
    </w:lvl>
  </w:abstractNum>
  <w:abstractNum w:abstractNumId="1">
    <w:nsid w:val="2FC60D42"/>
    <w:multiLevelType w:val="hybridMultilevel"/>
    <w:tmpl w:val="B8504C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76D1F4C"/>
    <w:multiLevelType w:val="hybridMultilevel"/>
    <w:tmpl w:val="DE02AC36"/>
    <w:lvl w:ilvl="0" w:tplc="78AA71A2">
      <w:start w:val="1"/>
      <w:numFmt w:val="bullet"/>
      <w:lvlText w:val=""/>
      <w:lvlJc w:val="left"/>
      <w:pPr>
        <w:tabs>
          <w:tab w:val="num" w:pos="1527"/>
        </w:tabs>
        <w:ind w:left="1527" w:hanging="360"/>
      </w:pPr>
      <w:rPr>
        <w:rFonts w:ascii="Wingdings" w:hAnsi="Wingdings" w:hint="default"/>
        <w:sz w:val="16"/>
        <w:szCs w:val="16"/>
      </w:rPr>
    </w:lvl>
    <w:lvl w:ilvl="1" w:tplc="E196B9E2">
      <w:start w:val="1"/>
      <w:numFmt w:val="decimal"/>
      <w:lvlText w:val="%2."/>
      <w:lvlJc w:val="left"/>
      <w:pPr>
        <w:tabs>
          <w:tab w:val="num" w:pos="1440"/>
        </w:tabs>
        <w:ind w:left="1440" w:hanging="360"/>
      </w:pPr>
    </w:lvl>
    <w:lvl w:ilvl="2" w:tplc="AB903A70">
      <w:start w:val="1"/>
      <w:numFmt w:val="decimal"/>
      <w:lvlText w:val="%3."/>
      <w:lvlJc w:val="left"/>
      <w:pPr>
        <w:tabs>
          <w:tab w:val="num" w:pos="2160"/>
        </w:tabs>
        <w:ind w:left="2160" w:hanging="360"/>
      </w:pPr>
    </w:lvl>
    <w:lvl w:ilvl="3" w:tplc="5E345C9C">
      <w:start w:val="1"/>
      <w:numFmt w:val="decimal"/>
      <w:lvlText w:val="%4."/>
      <w:lvlJc w:val="left"/>
      <w:pPr>
        <w:tabs>
          <w:tab w:val="num" w:pos="2880"/>
        </w:tabs>
        <w:ind w:left="2880" w:hanging="360"/>
      </w:pPr>
    </w:lvl>
    <w:lvl w:ilvl="4" w:tplc="3DC63D42">
      <w:start w:val="1"/>
      <w:numFmt w:val="decimal"/>
      <w:lvlText w:val="%5."/>
      <w:lvlJc w:val="left"/>
      <w:pPr>
        <w:tabs>
          <w:tab w:val="num" w:pos="3600"/>
        </w:tabs>
        <w:ind w:left="3600" w:hanging="360"/>
      </w:pPr>
    </w:lvl>
    <w:lvl w:ilvl="5" w:tplc="7DDC0974">
      <w:start w:val="1"/>
      <w:numFmt w:val="decimal"/>
      <w:lvlText w:val="%6."/>
      <w:lvlJc w:val="left"/>
      <w:pPr>
        <w:tabs>
          <w:tab w:val="num" w:pos="4320"/>
        </w:tabs>
        <w:ind w:left="4320" w:hanging="360"/>
      </w:pPr>
    </w:lvl>
    <w:lvl w:ilvl="6" w:tplc="FBEAF442">
      <w:start w:val="1"/>
      <w:numFmt w:val="decimal"/>
      <w:lvlText w:val="%7."/>
      <w:lvlJc w:val="left"/>
      <w:pPr>
        <w:tabs>
          <w:tab w:val="num" w:pos="5040"/>
        </w:tabs>
        <w:ind w:left="5040" w:hanging="360"/>
      </w:pPr>
    </w:lvl>
    <w:lvl w:ilvl="7" w:tplc="0C22C43C">
      <w:start w:val="1"/>
      <w:numFmt w:val="decimal"/>
      <w:lvlText w:val="%8."/>
      <w:lvlJc w:val="left"/>
      <w:pPr>
        <w:tabs>
          <w:tab w:val="num" w:pos="5760"/>
        </w:tabs>
        <w:ind w:left="5760" w:hanging="360"/>
      </w:pPr>
    </w:lvl>
    <w:lvl w:ilvl="8" w:tplc="E3B41CE2">
      <w:start w:val="1"/>
      <w:numFmt w:val="decimal"/>
      <w:lvlText w:val="%9."/>
      <w:lvlJc w:val="left"/>
      <w:pPr>
        <w:tabs>
          <w:tab w:val="num" w:pos="6480"/>
        </w:tabs>
        <w:ind w:left="6480" w:hanging="360"/>
      </w:pPr>
    </w:lvl>
  </w:abstractNum>
  <w:abstractNum w:abstractNumId="3">
    <w:nsid w:val="382F3495"/>
    <w:multiLevelType w:val="hybridMultilevel"/>
    <w:tmpl w:val="9E465FAC"/>
    <w:lvl w:ilvl="0" w:tplc="B2AE4830">
      <w:start w:val="1"/>
      <w:numFmt w:val="bullet"/>
      <w:lvlText w:val=""/>
      <w:lvlJc w:val="left"/>
      <w:pPr>
        <w:tabs>
          <w:tab w:val="num" w:pos="360"/>
        </w:tabs>
        <w:ind w:left="360" w:hanging="360"/>
      </w:pPr>
      <w:rPr>
        <w:rFonts w:ascii="Symbol" w:hAnsi="Symbol" w:hint="default"/>
      </w:rPr>
    </w:lvl>
    <w:lvl w:ilvl="1" w:tplc="BA4C9A02">
      <w:start w:val="1"/>
      <w:numFmt w:val="decimal"/>
      <w:lvlText w:val="%2."/>
      <w:lvlJc w:val="left"/>
      <w:pPr>
        <w:tabs>
          <w:tab w:val="num" w:pos="1440"/>
        </w:tabs>
        <w:ind w:left="1440" w:hanging="360"/>
      </w:pPr>
    </w:lvl>
    <w:lvl w:ilvl="2" w:tplc="DF043BD2">
      <w:start w:val="1"/>
      <w:numFmt w:val="decimal"/>
      <w:lvlText w:val="%3."/>
      <w:lvlJc w:val="left"/>
      <w:pPr>
        <w:tabs>
          <w:tab w:val="num" w:pos="2160"/>
        </w:tabs>
        <w:ind w:left="2160" w:hanging="360"/>
      </w:pPr>
    </w:lvl>
    <w:lvl w:ilvl="3" w:tplc="61C8932A">
      <w:start w:val="1"/>
      <w:numFmt w:val="decimal"/>
      <w:lvlText w:val="%4."/>
      <w:lvlJc w:val="left"/>
      <w:pPr>
        <w:tabs>
          <w:tab w:val="num" w:pos="2880"/>
        </w:tabs>
        <w:ind w:left="2880" w:hanging="360"/>
      </w:pPr>
    </w:lvl>
    <w:lvl w:ilvl="4" w:tplc="50F2D404">
      <w:start w:val="1"/>
      <w:numFmt w:val="decimal"/>
      <w:lvlText w:val="%5."/>
      <w:lvlJc w:val="left"/>
      <w:pPr>
        <w:tabs>
          <w:tab w:val="num" w:pos="3600"/>
        </w:tabs>
        <w:ind w:left="3600" w:hanging="360"/>
      </w:pPr>
    </w:lvl>
    <w:lvl w:ilvl="5" w:tplc="5D8C5A50">
      <w:start w:val="1"/>
      <w:numFmt w:val="decimal"/>
      <w:lvlText w:val="%6."/>
      <w:lvlJc w:val="left"/>
      <w:pPr>
        <w:tabs>
          <w:tab w:val="num" w:pos="4320"/>
        </w:tabs>
        <w:ind w:left="4320" w:hanging="360"/>
      </w:pPr>
    </w:lvl>
    <w:lvl w:ilvl="6" w:tplc="1A1ACE80">
      <w:start w:val="1"/>
      <w:numFmt w:val="decimal"/>
      <w:lvlText w:val="%7."/>
      <w:lvlJc w:val="left"/>
      <w:pPr>
        <w:tabs>
          <w:tab w:val="num" w:pos="5040"/>
        </w:tabs>
        <w:ind w:left="5040" w:hanging="360"/>
      </w:pPr>
    </w:lvl>
    <w:lvl w:ilvl="7" w:tplc="8BB8808E">
      <w:start w:val="1"/>
      <w:numFmt w:val="decimal"/>
      <w:lvlText w:val="%8."/>
      <w:lvlJc w:val="left"/>
      <w:pPr>
        <w:tabs>
          <w:tab w:val="num" w:pos="5760"/>
        </w:tabs>
        <w:ind w:left="5760" w:hanging="360"/>
      </w:pPr>
    </w:lvl>
    <w:lvl w:ilvl="8" w:tplc="63B6DD22">
      <w:start w:val="1"/>
      <w:numFmt w:val="decimal"/>
      <w:lvlText w:val="%9."/>
      <w:lvlJc w:val="left"/>
      <w:pPr>
        <w:tabs>
          <w:tab w:val="num" w:pos="6480"/>
        </w:tabs>
        <w:ind w:left="6480" w:hanging="360"/>
      </w:pPr>
    </w:lvl>
  </w:abstractNum>
  <w:abstractNum w:abstractNumId="4">
    <w:nsid w:val="46AC6CF1"/>
    <w:multiLevelType w:val="hybridMultilevel"/>
    <w:tmpl w:val="57FCC0FC"/>
    <w:lvl w:ilvl="0" w:tplc="FD8EC2F4">
      <w:start w:val="1"/>
      <w:numFmt w:val="bullet"/>
      <w:lvlText w:val=""/>
      <w:lvlJc w:val="left"/>
      <w:pPr>
        <w:tabs>
          <w:tab w:val="num" w:pos="720"/>
        </w:tabs>
        <w:ind w:left="720" w:hanging="360"/>
      </w:pPr>
      <w:rPr>
        <w:rFonts w:ascii="Wingdings" w:hAnsi="Wingdings" w:hint="default"/>
      </w:rPr>
    </w:lvl>
    <w:lvl w:ilvl="1" w:tplc="B2168DCA">
      <w:start w:val="1"/>
      <w:numFmt w:val="decimal"/>
      <w:lvlText w:val="%2."/>
      <w:lvlJc w:val="left"/>
      <w:pPr>
        <w:tabs>
          <w:tab w:val="num" w:pos="1440"/>
        </w:tabs>
        <w:ind w:left="1440" w:hanging="360"/>
      </w:pPr>
    </w:lvl>
    <w:lvl w:ilvl="2" w:tplc="21CE5B5E">
      <w:start w:val="1"/>
      <w:numFmt w:val="decimal"/>
      <w:lvlText w:val="%3."/>
      <w:lvlJc w:val="left"/>
      <w:pPr>
        <w:tabs>
          <w:tab w:val="num" w:pos="2160"/>
        </w:tabs>
        <w:ind w:left="2160" w:hanging="360"/>
      </w:pPr>
    </w:lvl>
    <w:lvl w:ilvl="3" w:tplc="89EEF6B4">
      <w:start w:val="1"/>
      <w:numFmt w:val="decimal"/>
      <w:lvlText w:val="%4."/>
      <w:lvlJc w:val="left"/>
      <w:pPr>
        <w:tabs>
          <w:tab w:val="num" w:pos="2880"/>
        </w:tabs>
        <w:ind w:left="2880" w:hanging="360"/>
      </w:pPr>
    </w:lvl>
    <w:lvl w:ilvl="4" w:tplc="EABCC0AE">
      <w:start w:val="1"/>
      <w:numFmt w:val="decimal"/>
      <w:lvlText w:val="%5."/>
      <w:lvlJc w:val="left"/>
      <w:pPr>
        <w:tabs>
          <w:tab w:val="num" w:pos="3600"/>
        </w:tabs>
        <w:ind w:left="3600" w:hanging="360"/>
      </w:pPr>
    </w:lvl>
    <w:lvl w:ilvl="5" w:tplc="45645AD2">
      <w:start w:val="1"/>
      <w:numFmt w:val="decimal"/>
      <w:lvlText w:val="%6."/>
      <w:lvlJc w:val="left"/>
      <w:pPr>
        <w:tabs>
          <w:tab w:val="num" w:pos="4320"/>
        </w:tabs>
        <w:ind w:left="4320" w:hanging="360"/>
      </w:pPr>
    </w:lvl>
    <w:lvl w:ilvl="6" w:tplc="BB1CCF7C">
      <w:start w:val="1"/>
      <w:numFmt w:val="decimal"/>
      <w:lvlText w:val="%7."/>
      <w:lvlJc w:val="left"/>
      <w:pPr>
        <w:tabs>
          <w:tab w:val="num" w:pos="5040"/>
        </w:tabs>
        <w:ind w:left="5040" w:hanging="360"/>
      </w:pPr>
    </w:lvl>
    <w:lvl w:ilvl="7" w:tplc="69A08966">
      <w:start w:val="1"/>
      <w:numFmt w:val="decimal"/>
      <w:lvlText w:val="%8."/>
      <w:lvlJc w:val="left"/>
      <w:pPr>
        <w:tabs>
          <w:tab w:val="num" w:pos="5760"/>
        </w:tabs>
        <w:ind w:left="5760" w:hanging="360"/>
      </w:pPr>
    </w:lvl>
    <w:lvl w:ilvl="8" w:tplc="B136EE2A">
      <w:start w:val="1"/>
      <w:numFmt w:val="decimal"/>
      <w:lvlText w:val="%9."/>
      <w:lvlJc w:val="left"/>
      <w:pPr>
        <w:tabs>
          <w:tab w:val="num" w:pos="6480"/>
        </w:tabs>
        <w:ind w:left="6480" w:hanging="360"/>
      </w:pPr>
    </w:lvl>
  </w:abstractNum>
  <w:abstractNum w:abstractNumId="5">
    <w:nsid w:val="745E0301"/>
    <w:multiLevelType w:val="hybridMultilevel"/>
    <w:tmpl w:val="A68E0AA8"/>
    <w:lvl w:ilvl="0" w:tplc="22206E68">
      <w:start w:val="1"/>
      <w:numFmt w:val="bullet"/>
      <w:lvlText w:val=""/>
      <w:lvlJc w:val="left"/>
      <w:pPr>
        <w:tabs>
          <w:tab w:val="num" w:pos="360"/>
        </w:tabs>
        <w:ind w:left="360" w:hanging="360"/>
      </w:pPr>
      <w:rPr>
        <w:rFonts w:ascii="Symbol" w:hAnsi="Symbol" w:hint="default"/>
      </w:rPr>
    </w:lvl>
    <w:lvl w:ilvl="1" w:tplc="083E893E">
      <w:start w:val="1"/>
      <w:numFmt w:val="decimal"/>
      <w:lvlText w:val="%2."/>
      <w:lvlJc w:val="left"/>
      <w:pPr>
        <w:tabs>
          <w:tab w:val="num" w:pos="1440"/>
        </w:tabs>
        <w:ind w:left="1440" w:hanging="360"/>
      </w:pPr>
    </w:lvl>
    <w:lvl w:ilvl="2" w:tplc="B41C206E">
      <w:start w:val="1"/>
      <w:numFmt w:val="decimal"/>
      <w:lvlText w:val="%3."/>
      <w:lvlJc w:val="left"/>
      <w:pPr>
        <w:tabs>
          <w:tab w:val="num" w:pos="2160"/>
        </w:tabs>
        <w:ind w:left="2160" w:hanging="360"/>
      </w:pPr>
    </w:lvl>
    <w:lvl w:ilvl="3" w:tplc="6A86377E">
      <w:start w:val="1"/>
      <w:numFmt w:val="decimal"/>
      <w:lvlText w:val="%4."/>
      <w:lvlJc w:val="left"/>
      <w:pPr>
        <w:tabs>
          <w:tab w:val="num" w:pos="2880"/>
        </w:tabs>
        <w:ind w:left="2880" w:hanging="360"/>
      </w:pPr>
    </w:lvl>
    <w:lvl w:ilvl="4" w:tplc="38EC2FE0">
      <w:start w:val="1"/>
      <w:numFmt w:val="decimal"/>
      <w:lvlText w:val="%5."/>
      <w:lvlJc w:val="left"/>
      <w:pPr>
        <w:tabs>
          <w:tab w:val="num" w:pos="3600"/>
        </w:tabs>
        <w:ind w:left="3600" w:hanging="360"/>
      </w:pPr>
    </w:lvl>
    <w:lvl w:ilvl="5" w:tplc="09484E36">
      <w:start w:val="1"/>
      <w:numFmt w:val="decimal"/>
      <w:lvlText w:val="%6."/>
      <w:lvlJc w:val="left"/>
      <w:pPr>
        <w:tabs>
          <w:tab w:val="num" w:pos="4320"/>
        </w:tabs>
        <w:ind w:left="4320" w:hanging="360"/>
      </w:pPr>
    </w:lvl>
    <w:lvl w:ilvl="6" w:tplc="E4CE41C6">
      <w:start w:val="1"/>
      <w:numFmt w:val="decimal"/>
      <w:lvlText w:val="%7."/>
      <w:lvlJc w:val="left"/>
      <w:pPr>
        <w:tabs>
          <w:tab w:val="num" w:pos="5040"/>
        </w:tabs>
        <w:ind w:left="5040" w:hanging="360"/>
      </w:pPr>
    </w:lvl>
    <w:lvl w:ilvl="7" w:tplc="C9A0A00A">
      <w:start w:val="1"/>
      <w:numFmt w:val="decimal"/>
      <w:lvlText w:val="%8."/>
      <w:lvlJc w:val="left"/>
      <w:pPr>
        <w:tabs>
          <w:tab w:val="num" w:pos="5760"/>
        </w:tabs>
        <w:ind w:left="5760" w:hanging="360"/>
      </w:pPr>
    </w:lvl>
    <w:lvl w:ilvl="8" w:tplc="081EC6EA">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PathwaySessionID" w:val="12164"/>
  </w:docVars>
  <w:rsids>
    <w:rsidRoot w:val="00C37188"/>
    <w:rsid w:val="00212B57"/>
    <w:rsid w:val="00254357"/>
    <w:rsid w:val="003229CF"/>
    <w:rsid w:val="003C271C"/>
    <w:rsid w:val="00521E36"/>
    <w:rsid w:val="005B4B1C"/>
    <w:rsid w:val="00850CE2"/>
    <w:rsid w:val="00870D00"/>
    <w:rsid w:val="00983494"/>
    <w:rsid w:val="00B660E0"/>
    <w:rsid w:val="00C37188"/>
    <w:rsid w:val="00D20E2F"/>
    <w:rsid w:val="00EA7136"/>
    <w:rsid w:val="00F912AA"/>
  </w:rsids>
  <m:mathPr>
    <m:mathFont m:val="Cambria Math"/>
    <m:brkBin m:val="before"/>
    <m:brkBinSub m:val="--"/>
    <m:smallFrac m:val="off"/>
    <m:dispDef/>
    <m:lMargin m:val="0"/>
    <m:rMargin m:val="0"/>
    <m:defJc m:val="centerGroup"/>
    <m:wrapRight/>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2"/>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GSignature">
    <w:name w:val="COG Signature"/>
    <w:basedOn w:val="Normal"/>
    <w:rsid w:val="00BC450C"/>
    <w:pPr>
      <w:spacing w:line="200" w:lineRule="atLeast"/>
    </w:pPr>
    <w:rPr>
      <w:caps/>
      <w:sz w:val="16"/>
    </w:rPr>
  </w:style>
  <w:style w:type="paragraph" w:styleId="Header">
    <w:name w:val="header"/>
    <w:basedOn w:val="Normal"/>
    <w:rsid w:val="00BC450C"/>
    <w:pPr>
      <w:tabs>
        <w:tab w:val="center" w:pos="4153"/>
        <w:tab w:val="right" w:pos="8306"/>
      </w:tabs>
    </w:pPr>
  </w:style>
  <w:style w:type="paragraph" w:styleId="Footer">
    <w:name w:val="footer"/>
    <w:basedOn w:val="Normal"/>
    <w:rsid w:val="00BC450C"/>
    <w:pPr>
      <w:tabs>
        <w:tab w:val="center" w:pos="4153"/>
        <w:tab w:val="right" w:pos="8306"/>
      </w:tabs>
    </w:pPr>
  </w:style>
  <w:style w:type="character" w:styleId="Hyperlink">
    <w:name w:val="Hyperlink"/>
    <w:basedOn w:val="DefaultParagraphFont"/>
    <w:rsid w:val="00AA0178"/>
    <w:rPr>
      <w:color w:val="0000FF"/>
      <w:u w:val="single"/>
    </w:rPr>
  </w:style>
  <w:style w:type="paragraph" w:styleId="BodyText">
    <w:name w:val="Body Text"/>
    <w:basedOn w:val="Normal"/>
    <w:link w:val="BodyTextChar"/>
    <w:rsid w:val="00AA0178"/>
    <w:rPr>
      <w:lang w:val="en-GB"/>
    </w:rPr>
  </w:style>
  <w:style w:type="paragraph" w:customStyle="1" w:styleId="ScheduleTitle">
    <w:name w:val="Schedule Title"/>
    <w:basedOn w:val="Normal"/>
    <w:next w:val="Normal"/>
    <w:rsid w:val="00AA0178"/>
    <w:pPr>
      <w:spacing w:before="240" w:after="120"/>
      <w:jc w:val="center"/>
    </w:pPr>
    <w:rPr>
      <w:b/>
    </w:rPr>
  </w:style>
  <w:style w:type="paragraph" w:customStyle="1" w:styleId="Bodytext0">
    <w:name w:val="Body text"/>
    <w:basedOn w:val="Normal"/>
    <w:rsid w:val="00AA0178"/>
    <w:pPr>
      <w:overflowPunct w:val="0"/>
      <w:autoSpaceDE w:val="0"/>
      <w:autoSpaceDN w:val="0"/>
      <w:adjustRightInd w:val="0"/>
      <w:spacing w:after="119"/>
      <w:ind w:left="1134"/>
      <w:jc w:val="both"/>
    </w:pPr>
    <w:rPr>
      <w:rFonts w:ascii="Times" w:hAnsi="Times"/>
    </w:rPr>
  </w:style>
  <w:style w:type="paragraph" w:styleId="BalloonText">
    <w:name w:val="Balloon Text"/>
    <w:basedOn w:val="Normal"/>
    <w:semiHidden/>
    <w:rsid w:val="00BB2FBE"/>
    <w:rPr>
      <w:rFonts w:ascii="Tahoma" w:hAnsi="Tahoma" w:cs="Tahoma"/>
      <w:sz w:val="16"/>
      <w:szCs w:val="16"/>
    </w:rPr>
  </w:style>
  <w:style w:type="character" w:customStyle="1" w:styleId="BodyTextChar">
    <w:name w:val="Body Text Char"/>
    <w:basedOn w:val="DefaultParagraphFont"/>
    <w:link w:val="BodyText"/>
    <w:rsid w:val="006828C6"/>
    <w:rPr>
      <w:sz w:val="24"/>
      <w:lang w:val="en-G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dpcd.vic.gov.au/planning/publicinspection" TargetMode="External"/><Relationship Id="rId3" Type="http://schemas.openxmlformats.org/officeDocument/2006/relationships/settings" Target="settings.xml"/><Relationship Id="rId7" Type="http://schemas.openxmlformats.org/officeDocument/2006/relationships/hyperlink" Target="http://www.geelongaustralia.com.au/council/yoursa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trategicplanning@geelongcity.vi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Greater Geelong City Council</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Gough</dc:creator>
  <cp:lastModifiedBy>lc0738</cp:lastModifiedBy>
  <cp:revision>5</cp:revision>
  <cp:lastPrinted>2014-03-17T22:58:00Z</cp:lastPrinted>
  <dcterms:created xsi:type="dcterms:W3CDTF">2013-10-01T04:29:00Z</dcterms:created>
  <dcterms:modified xsi:type="dcterms:W3CDTF">2014-04-01T03:57:00Z</dcterms:modified>
</cp:coreProperties>
</file>