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C93" w:rsidRDefault="009B2C93">
      <w:pPr>
        <w:jc w:val="center"/>
        <w:rPr>
          <w:rFonts w:ascii="Times New Roman" w:hAnsi="Times New Roman"/>
          <w:b/>
          <w:sz w:val="24"/>
        </w:rPr>
      </w:pPr>
    </w:p>
    <w:p w:rsidR="009B2C93" w:rsidRPr="004E082E" w:rsidRDefault="009B2C93">
      <w:pPr>
        <w:jc w:val="center"/>
        <w:rPr>
          <w:rFonts w:ascii="Tahoma" w:hAnsi="Tahoma" w:cs="Tahoma"/>
          <w:b/>
          <w:sz w:val="22"/>
          <w:szCs w:val="22"/>
        </w:rPr>
      </w:pPr>
      <w:r w:rsidRPr="004E082E">
        <w:rPr>
          <w:rFonts w:ascii="Tahoma" w:hAnsi="Tahoma" w:cs="Tahoma"/>
          <w:b/>
          <w:sz w:val="22"/>
          <w:szCs w:val="22"/>
        </w:rPr>
        <w:t>Planning and Environment Act 1987</w:t>
      </w:r>
    </w:p>
    <w:p w:rsidR="009B2C93" w:rsidRPr="004E082E" w:rsidRDefault="009B2C93">
      <w:pPr>
        <w:jc w:val="center"/>
        <w:rPr>
          <w:rFonts w:ascii="Tahoma" w:hAnsi="Tahoma" w:cs="Tahoma"/>
          <w:b/>
          <w:sz w:val="22"/>
          <w:szCs w:val="22"/>
        </w:rPr>
      </w:pPr>
    </w:p>
    <w:p w:rsidR="009B2C93" w:rsidRPr="004E082E" w:rsidRDefault="009B2C93">
      <w:pPr>
        <w:jc w:val="center"/>
        <w:rPr>
          <w:rFonts w:ascii="Tahoma" w:hAnsi="Tahoma" w:cs="Tahoma"/>
          <w:b/>
          <w:sz w:val="22"/>
          <w:szCs w:val="22"/>
        </w:rPr>
      </w:pPr>
      <w:r w:rsidRPr="004E082E">
        <w:rPr>
          <w:rFonts w:ascii="Tahoma" w:hAnsi="Tahoma" w:cs="Tahoma"/>
          <w:b/>
          <w:sz w:val="22"/>
          <w:szCs w:val="22"/>
        </w:rPr>
        <w:t>GREATER GEELONG PLANNING SCHEME</w:t>
      </w:r>
    </w:p>
    <w:p w:rsidR="009B2C93" w:rsidRPr="004E082E" w:rsidRDefault="009B2C93">
      <w:pPr>
        <w:jc w:val="center"/>
        <w:rPr>
          <w:rFonts w:ascii="Tahoma" w:hAnsi="Tahoma" w:cs="Tahoma"/>
          <w:b/>
          <w:sz w:val="22"/>
          <w:szCs w:val="22"/>
        </w:rPr>
      </w:pPr>
    </w:p>
    <w:p w:rsidR="009B2C93" w:rsidRPr="004E082E" w:rsidRDefault="009B2C93">
      <w:pPr>
        <w:jc w:val="center"/>
        <w:rPr>
          <w:rFonts w:ascii="Tahoma" w:hAnsi="Tahoma" w:cs="Tahoma"/>
          <w:b/>
          <w:sz w:val="22"/>
          <w:szCs w:val="22"/>
        </w:rPr>
      </w:pPr>
      <w:r w:rsidRPr="004E082E">
        <w:rPr>
          <w:rFonts w:ascii="Tahoma" w:hAnsi="Tahoma" w:cs="Tahoma"/>
          <w:b/>
          <w:sz w:val="22"/>
          <w:szCs w:val="22"/>
        </w:rPr>
        <w:t>Notice of Preparation of Amendment</w:t>
      </w:r>
    </w:p>
    <w:p w:rsidR="009B2C93" w:rsidRPr="004E082E" w:rsidRDefault="009B2C93">
      <w:pPr>
        <w:jc w:val="center"/>
        <w:rPr>
          <w:rFonts w:ascii="Tahoma" w:hAnsi="Tahoma" w:cs="Tahoma"/>
          <w:b/>
          <w:sz w:val="22"/>
          <w:szCs w:val="22"/>
        </w:rPr>
      </w:pPr>
    </w:p>
    <w:p w:rsidR="009B2C93" w:rsidRPr="004E082E" w:rsidRDefault="009B2C93">
      <w:pPr>
        <w:jc w:val="center"/>
        <w:rPr>
          <w:rFonts w:ascii="Tahoma" w:hAnsi="Tahoma" w:cs="Tahoma"/>
          <w:b/>
          <w:sz w:val="22"/>
          <w:szCs w:val="22"/>
        </w:rPr>
      </w:pPr>
      <w:r w:rsidRPr="004E082E">
        <w:rPr>
          <w:rFonts w:ascii="Tahoma" w:hAnsi="Tahoma" w:cs="Tahoma"/>
          <w:b/>
          <w:sz w:val="22"/>
          <w:szCs w:val="22"/>
        </w:rPr>
        <w:t>Amendment C</w:t>
      </w:r>
      <w:r w:rsidR="00241C09" w:rsidRPr="004E082E">
        <w:rPr>
          <w:rFonts w:ascii="Tahoma" w:hAnsi="Tahoma" w:cs="Tahoma"/>
          <w:b/>
          <w:sz w:val="22"/>
          <w:szCs w:val="22"/>
        </w:rPr>
        <w:t>303</w:t>
      </w:r>
    </w:p>
    <w:p w:rsidR="009B2C93" w:rsidRPr="004E082E" w:rsidRDefault="009B2C93">
      <w:pPr>
        <w:rPr>
          <w:rFonts w:ascii="Tahoma" w:hAnsi="Tahoma" w:cs="Tahoma"/>
          <w:sz w:val="22"/>
          <w:szCs w:val="22"/>
        </w:rPr>
      </w:pPr>
    </w:p>
    <w:p w:rsidR="009B2C93" w:rsidRPr="004E082E" w:rsidRDefault="009B2C93" w:rsidP="004E082E">
      <w:pPr>
        <w:spacing w:before="120"/>
        <w:jc w:val="both"/>
        <w:rPr>
          <w:rFonts w:ascii="Tahoma" w:hAnsi="Tahoma" w:cs="Tahoma"/>
          <w:sz w:val="22"/>
          <w:szCs w:val="22"/>
        </w:rPr>
      </w:pPr>
      <w:r w:rsidRPr="004E082E">
        <w:rPr>
          <w:rFonts w:ascii="Tahoma" w:hAnsi="Tahoma" w:cs="Tahoma"/>
          <w:sz w:val="22"/>
          <w:szCs w:val="22"/>
        </w:rPr>
        <w:t>The Greater Geelong City Council has prepared Amendment C</w:t>
      </w:r>
      <w:r w:rsidR="00241C09" w:rsidRPr="004E082E">
        <w:rPr>
          <w:rFonts w:ascii="Tahoma" w:hAnsi="Tahoma" w:cs="Tahoma"/>
          <w:sz w:val="22"/>
          <w:szCs w:val="22"/>
        </w:rPr>
        <w:t>303</w:t>
      </w:r>
      <w:r w:rsidRPr="004E082E">
        <w:rPr>
          <w:rFonts w:ascii="Tahoma" w:hAnsi="Tahoma" w:cs="Tahoma"/>
          <w:sz w:val="22"/>
          <w:szCs w:val="22"/>
        </w:rPr>
        <w:t xml:space="preserve"> to the Greater Geelong Planning Scheme.</w:t>
      </w:r>
    </w:p>
    <w:p w:rsidR="009B2C93" w:rsidRPr="004E082E" w:rsidRDefault="009B2C93" w:rsidP="004E082E">
      <w:pPr>
        <w:spacing w:before="120"/>
        <w:jc w:val="both"/>
        <w:rPr>
          <w:rFonts w:ascii="Tahoma" w:hAnsi="Tahoma" w:cs="Tahoma"/>
          <w:color w:val="0000FF"/>
          <w:sz w:val="22"/>
          <w:szCs w:val="22"/>
        </w:rPr>
      </w:pPr>
      <w:r w:rsidRPr="004E082E">
        <w:rPr>
          <w:rFonts w:ascii="Tahoma" w:hAnsi="Tahoma" w:cs="Tahoma"/>
          <w:sz w:val="22"/>
          <w:szCs w:val="22"/>
        </w:rPr>
        <w:t xml:space="preserve">In accordance with section 8A(3)) of the </w:t>
      </w:r>
      <w:r w:rsidRPr="004E082E">
        <w:rPr>
          <w:rFonts w:ascii="Tahoma" w:hAnsi="Tahoma" w:cs="Tahoma"/>
          <w:i/>
          <w:sz w:val="22"/>
          <w:szCs w:val="22"/>
        </w:rPr>
        <w:t>Planning and Environment Act 1987</w:t>
      </w:r>
      <w:r w:rsidRPr="004E082E">
        <w:rPr>
          <w:rFonts w:ascii="Tahoma" w:hAnsi="Tahoma" w:cs="Tahoma"/>
          <w:sz w:val="22"/>
          <w:szCs w:val="22"/>
        </w:rPr>
        <w:t xml:space="preserve">, the Minister for Planning authorised the Greater Geelong City Council as planning authority to prepare the amendment.  </w:t>
      </w:r>
    </w:p>
    <w:p w:rsidR="003D0C22" w:rsidRPr="004E082E" w:rsidRDefault="003D0C22" w:rsidP="004E082E">
      <w:pPr>
        <w:spacing w:before="120"/>
        <w:jc w:val="both"/>
        <w:rPr>
          <w:rFonts w:ascii="Tahoma" w:hAnsi="Tahoma" w:cs="Tahoma"/>
          <w:sz w:val="22"/>
          <w:szCs w:val="22"/>
        </w:rPr>
      </w:pPr>
      <w:r w:rsidRPr="004E082E">
        <w:rPr>
          <w:rFonts w:ascii="Tahoma" w:hAnsi="Tahoma" w:cs="Tahoma"/>
          <w:sz w:val="22"/>
          <w:szCs w:val="22"/>
        </w:rPr>
        <w:t xml:space="preserve">The amendment applies to land otherwise known as 3 to 5 Forest Road South, Lara, having an area of approximately 2570 square metres. </w:t>
      </w:r>
    </w:p>
    <w:p w:rsidR="003D0C22" w:rsidRPr="004E082E" w:rsidRDefault="003D0C22" w:rsidP="004E082E">
      <w:pPr>
        <w:spacing w:before="120"/>
        <w:jc w:val="both"/>
        <w:rPr>
          <w:rFonts w:ascii="Tahoma" w:hAnsi="Tahoma" w:cs="Tahoma"/>
          <w:color w:val="0000FF"/>
          <w:sz w:val="22"/>
          <w:szCs w:val="22"/>
        </w:rPr>
      </w:pPr>
      <w:r w:rsidRPr="004E082E">
        <w:rPr>
          <w:rFonts w:ascii="Tahoma" w:hAnsi="Tahoma" w:cs="Tahoma"/>
          <w:sz w:val="22"/>
          <w:szCs w:val="22"/>
        </w:rPr>
        <w:t xml:space="preserve">The amendment proposes to rezone the whole site from Residential 1 Zone to </w:t>
      </w:r>
      <w:r w:rsidR="00241C09" w:rsidRPr="004E082E">
        <w:rPr>
          <w:rFonts w:ascii="Tahoma" w:hAnsi="Tahoma" w:cs="Tahoma"/>
          <w:sz w:val="22"/>
          <w:szCs w:val="22"/>
        </w:rPr>
        <w:t xml:space="preserve">Commercial 1 </w:t>
      </w:r>
      <w:r w:rsidRPr="004E082E">
        <w:rPr>
          <w:rFonts w:ascii="Tahoma" w:hAnsi="Tahoma" w:cs="Tahoma"/>
          <w:sz w:val="22"/>
          <w:szCs w:val="22"/>
        </w:rPr>
        <w:t>Zone to reflect the existing uses occupying the site, the mix of adjoining/nearby uses, and to provide a transitional zone between the commercial uses to the north and the residential uses to the south</w:t>
      </w:r>
    </w:p>
    <w:p w:rsidR="009B2C93" w:rsidRPr="004E082E" w:rsidRDefault="009B2C93" w:rsidP="004E082E">
      <w:pPr>
        <w:pStyle w:val="BodyText"/>
        <w:spacing w:before="120"/>
        <w:jc w:val="both"/>
        <w:rPr>
          <w:rFonts w:ascii="Tahoma" w:hAnsi="Tahoma" w:cs="Tahoma"/>
          <w:sz w:val="22"/>
          <w:szCs w:val="22"/>
        </w:rPr>
      </w:pPr>
      <w:r w:rsidRPr="004E082E">
        <w:rPr>
          <w:rFonts w:ascii="Tahoma" w:hAnsi="Tahoma" w:cs="Tahoma"/>
          <w:sz w:val="22"/>
          <w:szCs w:val="22"/>
        </w:rPr>
        <w:t>You may inspect the amendment, any documents that support the amendment and the explanatory report about the amendment, free of charge, at the following locations:</w:t>
      </w:r>
    </w:p>
    <w:p w:rsidR="009B2C93" w:rsidRPr="004E082E" w:rsidRDefault="009B2C93" w:rsidP="004E082E">
      <w:pPr>
        <w:numPr>
          <w:ilvl w:val="0"/>
          <w:numId w:val="1"/>
        </w:numPr>
        <w:tabs>
          <w:tab w:val="clear" w:pos="1527"/>
          <w:tab w:val="num" w:pos="284"/>
        </w:tabs>
        <w:spacing w:before="120"/>
        <w:ind w:left="284" w:hanging="284"/>
        <w:jc w:val="both"/>
        <w:rPr>
          <w:rFonts w:ascii="Tahoma" w:hAnsi="Tahoma" w:cs="Tahoma"/>
          <w:sz w:val="22"/>
          <w:szCs w:val="22"/>
        </w:rPr>
      </w:pPr>
      <w:r w:rsidRPr="004E082E">
        <w:rPr>
          <w:rFonts w:ascii="Tahoma" w:hAnsi="Tahoma" w:cs="Tahoma"/>
          <w:sz w:val="22"/>
          <w:szCs w:val="22"/>
        </w:rPr>
        <w:t xml:space="preserve">During Office Hours at:  Greater Geelong City Council, Customer Service Centre, Ground Floor, </w:t>
      </w:r>
      <w:r w:rsidR="00A01D36" w:rsidRPr="004E082E">
        <w:rPr>
          <w:rFonts w:ascii="Tahoma" w:hAnsi="Tahoma" w:cs="Tahoma"/>
          <w:sz w:val="22"/>
          <w:szCs w:val="22"/>
        </w:rPr>
        <w:t>100 Brougham</w:t>
      </w:r>
      <w:r w:rsidRPr="004E082E">
        <w:rPr>
          <w:rFonts w:ascii="Tahoma" w:hAnsi="Tahoma" w:cs="Tahoma"/>
          <w:sz w:val="22"/>
          <w:szCs w:val="22"/>
        </w:rPr>
        <w:t xml:space="preserve"> Street, GEELONG, and </w:t>
      </w:r>
    </w:p>
    <w:p w:rsidR="009B2C93" w:rsidRPr="004E082E" w:rsidRDefault="009B2C93" w:rsidP="004E082E">
      <w:pPr>
        <w:spacing w:before="120"/>
        <w:ind w:firstLine="284"/>
        <w:jc w:val="both"/>
        <w:rPr>
          <w:rFonts w:ascii="Tahoma" w:hAnsi="Tahoma" w:cs="Tahoma"/>
          <w:sz w:val="22"/>
          <w:szCs w:val="22"/>
        </w:rPr>
      </w:pPr>
      <w:r w:rsidRPr="004E082E">
        <w:rPr>
          <w:rFonts w:ascii="Tahoma" w:hAnsi="Tahoma" w:cs="Tahoma"/>
          <w:b/>
          <w:bCs/>
          <w:i/>
          <w:iCs/>
          <w:sz w:val="22"/>
          <w:szCs w:val="22"/>
        </w:rPr>
        <w:t xml:space="preserve">‘Have Your Say’ section of the City’s website </w:t>
      </w:r>
      <w:r w:rsidRPr="004E082E">
        <w:rPr>
          <w:rFonts w:ascii="Tahoma" w:hAnsi="Tahoma" w:cs="Tahoma"/>
          <w:sz w:val="22"/>
          <w:szCs w:val="22"/>
        </w:rPr>
        <w:t>at:</w:t>
      </w:r>
    </w:p>
    <w:p w:rsidR="009B2C93" w:rsidRPr="004E082E" w:rsidRDefault="009B2C93" w:rsidP="004E082E">
      <w:pPr>
        <w:spacing w:before="120"/>
        <w:ind w:left="284"/>
        <w:jc w:val="both"/>
        <w:rPr>
          <w:rFonts w:ascii="Tahoma" w:hAnsi="Tahoma" w:cs="Tahoma"/>
          <w:sz w:val="22"/>
          <w:szCs w:val="22"/>
        </w:rPr>
      </w:pPr>
      <w:hyperlink r:id="rId7" w:history="1">
        <w:r w:rsidRPr="004E082E">
          <w:rPr>
            <w:rStyle w:val="Hyperlink"/>
            <w:rFonts w:ascii="Tahoma" w:hAnsi="Tahoma" w:cs="Tahoma"/>
            <w:sz w:val="22"/>
            <w:szCs w:val="22"/>
          </w:rPr>
          <w:t>www.geelongaustralia.com.au/Accessing_Council/Public_Comment_-_Your_Say</w:t>
        </w:r>
      </w:hyperlink>
    </w:p>
    <w:p w:rsidR="009B2C93" w:rsidRPr="004E082E" w:rsidRDefault="00B15944" w:rsidP="004E082E">
      <w:pPr>
        <w:numPr>
          <w:ilvl w:val="0"/>
          <w:numId w:val="1"/>
        </w:numPr>
        <w:tabs>
          <w:tab w:val="clear" w:pos="1527"/>
          <w:tab w:val="num" w:pos="284"/>
        </w:tabs>
        <w:spacing w:before="120"/>
        <w:ind w:left="284" w:hanging="284"/>
        <w:rPr>
          <w:rFonts w:ascii="Tahoma" w:hAnsi="Tahoma" w:cs="Tahoma"/>
          <w:sz w:val="22"/>
          <w:szCs w:val="22"/>
        </w:rPr>
      </w:pPr>
      <w:r w:rsidRPr="004E082E">
        <w:rPr>
          <w:rFonts w:ascii="Tahoma" w:hAnsi="Tahoma" w:cs="Tahoma"/>
          <w:sz w:val="22"/>
          <w:szCs w:val="22"/>
        </w:rPr>
        <w:t xml:space="preserve">Department of Transport, Planning and Local Infrastructure </w:t>
      </w:r>
      <w:r w:rsidR="009B2C93" w:rsidRPr="004E082E">
        <w:rPr>
          <w:rFonts w:ascii="Tahoma" w:hAnsi="Tahoma" w:cs="Tahoma"/>
          <w:sz w:val="22"/>
          <w:szCs w:val="22"/>
        </w:rPr>
        <w:t xml:space="preserve"> web site </w:t>
      </w:r>
      <w:hyperlink r:id="rId8" w:history="1">
        <w:r w:rsidR="004E082E" w:rsidRPr="00B558FA">
          <w:rPr>
            <w:rStyle w:val="Hyperlink"/>
            <w:rFonts w:ascii="Tahoma" w:hAnsi="Tahoma" w:cs="Tahoma"/>
            <w:sz w:val="22"/>
            <w:szCs w:val="22"/>
          </w:rPr>
          <w:t>www.dpcd.vic.gov.au/planning/publicinspection</w:t>
        </w:r>
      </w:hyperlink>
    </w:p>
    <w:p w:rsidR="004E082E" w:rsidRPr="00F508D5" w:rsidRDefault="004E082E" w:rsidP="004E082E">
      <w:pPr>
        <w:spacing w:before="120"/>
        <w:jc w:val="both"/>
        <w:rPr>
          <w:rFonts w:ascii="Tahoma" w:hAnsi="Tahoma" w:cs="Tahoma"/>
          <w:sz w:val="21"/>
          <w:szCs w:val="21"/>
        </w:rPr>
      </w:pPr>
      <w:r w:rsidRPr="00F508D5">
        <w:rPr>
          <w:rFonts w:ascii="Tahoma" w:hAnsi="Tahoma" w:cs="Tahoma"/>
          <w:sz w:val="21"/>
          <w:szCs w:val="21"/>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4E082E" w:rsidRPr="00F508D5" w:rsidRDefault="004E082E" w:rsidP="004E082E">
      <w:pPr>
        <w:spacing w:before="120"/>
        <w:jc w:val="both"/>
        <w:rPr>
          <w:rFonts w:ascii="Tahoma" w:hAnsi="Tahoma" w:cs="Tahoma"/>
          <w:sz w:val="21"/>
          <w:szCs w:val="21"/>
        </w:rPr>
      </w:pPr>
      <w:r w:rsidRPr="00F508D5">
        <w:rPr>
          <w:rFonts w:ascii="Tahoma" w:hAnsi="Tahoma" w:cs="Tahoma"/>
          <w:sz w:val="21"/>
          <w:szCs w:val="21"/>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4E082E" w:rsidRPr="00F508D5" w:rsidRDefault="004E082E" w:rsidP="004E082E">
      <w:pPr>
        <w:spacing w:before="120"/>
        <w:rPr>
          <w:rFonts w:ascii="Tahoma" w:hAnsi="Tahoma" w:cs="Tahoma"/>
          <w:sz w:val="21"/>
          <w:szCs w:val="21"/>
        </w:rPr>
      </w:pPr>
      <w:r w:rsidRPr="00F508D5">
        <w:rPr>
          <w:rFonts w:ascii="Tahoma" w:hAnsi="Tahoma" w:cs="Tahoma"/>
          <w:sz w:val="21"/>
          <w:szCs w:val="21"/>
        </w:rPr>
        <w:t>For further information call the Strategic Implementation Unit on 5272 4820.</w:t>
      </w:r>
    </w:p>
    <w:p w:rsidR="004E082E" w:rsidRPr="00F508D5" w:rsidRDefault="004E082E" w:rsidP="004E082E">
      <w:pPr>
        <w:spacing w:before="120"/>
        <w:rPr>
          <w:rFonts w:ascii="Tahoma" w:hAnsi="Tahoma" w:cs="Tahoma"/>
          <w:snapToGrid w:val="0"/>
          <w:sz w:val="21"/>
          <w:szCs w:val="21"/>
          <w:lang w:val="en-US" w:eastAsia="en-US"/>
        </w:rPr>
      </w:pPr>
      <w:r w:rsidRPr="00F508D5">
        <w:rPr>
          <w:rFonts w:ascii="Tahoma" w:hAnsi="Tahoma" w:cs="Tahoma"/>
          <w:b/>
          <w:sz w:val="21"/>
          <w:szCs w:val="21"/>
        </w:rPr>
        <w:t xml:space="preserve">The closing date for submissions is Monday 9 June 2014. </w:t>
      </w:r>
    </w:p>
    <w:p w:rsidR="004E082E" w:rsidRPr="00F508D5" w:rsidRDefault="004E082E" w:rsidP="004E082E">
      <w:pPr>
        <w:spacing w:before="120"/>
        <w:rPr>
          <w:rFonts w:ascii="Tahoma" w:hAnsi="Tahoma" w:cs="Tahoma"/>
          <w:sz w:val="21"/>
          <w:szCs w:val="21"/>
        </w:rPr>
      </w:pPr>
      <w:r w:rsidRPr="00F508D5">
        <w:rPr>
          <w:rFonts w:ascii="Tahoma" w:hAnsi="Tahoma" w:cs="Tahoma"/>
          <w:sz w:val="21"/>
          <w:szCs w:val="21"/>
        </w:rPr>
        <w:lastRenderedPageBreak/>
        <w:t xml:space="preserve">Submissions must be in writing and sent to: </w:t>
      </w:r>
    </w:p>
    <w:p w:rsidR="004E082E" w:rsidRPr="00F508D5" w:rsidRDefault="004E082E" w:rsidP="004E082E">
      <w:pPr>
        <w:jc w:val="both"/>
        <w:rPr>
          <w:rFonts w:ascii="Tahoma" w:hAnsi="Tahoma" w:cs="Tahoma"/>
          <w:sz w:val="21"/>
          <w:szCs w:val="21"/>
        </w:rPr>
      </w:pPr>
      <w:r w:rsidRPr="00F508D5">
        <w:rPr>
          <w:rFonts w:ascii="Tahoma" w:hAnsi="Tahoma" w:cs="Tahoma"/>
          <w:sz w:val="21"/>
          <w:szCs w:val="21"/>
        </w:rPr>
        <w:t>The Coordinator</w:t>
      </w:r>
    </w:p>
    <w:p w:rsidR="004E082E" w:rsidRPr="00F508D5" w:rsidRDefault="004E082E" w:rsidP="004E082E">
      <w:pPr>
        <w:jc w:val="both"/>
        <w:rPr>
          <w:rFonts w:ascii="Tahoma" w:hAnsi="Tahoma" w:cs="Tahoma"/>
          <w:sz w:val="21"/>
          <w:szCs w:val="21"/>
        </w:rPr>
      </w:pPr>
      <w:r w:rsidRPr="00F508D5">
        <w:rPr>
          <w:rFonts w:ascii="Tahoma" w:hAnsi="Tahoma" w:cs="Tahoma"/>
          <w:sz w:val="21"/>
          <w:szCs w:val="21"/>
        </w:rPr>
        <w:t>Strategic Implementation Unit</w:t>
      </w:r>
    </w:p>
    <w:p w:rsidR="004E082E" w:rsidRPr="00F508D5" w:rsidRDefault="004E082E" w:rsidP="004E082E">
      <w:pPr>
        <w:jc w:val="both"/>
        <w:rPr>
          <w:rFonts w:ascii="Tahoma" w:hAnsi="Tahoma" w:cs="Tahoma"/>
          <w:sz w:val="21"/>
          <w:szCs w:val="21"/>
        </w:rPr>
      </w:pPr>
      <w:r w:rsidRPr="00F508D5">
        <w:rPr>
          <w:rFonts w:ascii="Tahoma" w:hAnsi="Tahoma" w:cs="Tahoma"/>
          <w:sz w:val="21"/>
          <w:szCs w:val="21"/>
        </w:rPr>
        <w:t xml:space="preserve">City of Greater Geelong </w:t>
      </w:r>
    </w:p>
    <w:p w:rsidR="004E082E" w:rsidRPr="00F508D5" w:rsidRDefault="004E082E" w:rsidP="004E082E">
      <w:pPr>
        <w:jc w:val="both"/>
        <w:rPr>
          <w:rFonts w:ascii="Tahoma" w:hAnsi="Tahoma" w:cs="Tahoma"/>
          <w:sz w:val="21"/>
          <w:szCs w:val="21"/>
        </w:rPr>
      </w:pPr>
      <w:r w:rsidRPr="00F508D5">
        <w:rPr>
          <w:rFonts w:ascii="Tahoma" w:hAnsi="Tahoma" w:cs="Tahoma"/>
          <w:sz w:val="21"/>
          <w:szCs w:val="21"/>
        </w:rPr>
        <w:t xml:space="preserve">P O Box 104, </w:t>
      </w:r>
    </w:p>
    <w:p w:rsidR="004E082E" w:rsidRPr="00F508D5" w:rsidRDefault="004E082E" w:rsidP="004E082E">
      <w:pPr>
        <w:jc w:val="both"/>
        <w:rPr>
          <w:rFonts w:ascii="Tahoma" w:hAnsi="Tahoma" w:cs="Tahoma"/>
          <w:sz w:val="21"/>
          <w:szCs w:val="21"/>
        </w:rPr>
      </w:pPr>
      <w:r w:rsidRPr="00F508D5">
        <w:rPr>
          <w:rFonts w:ascii="Tahoma" w:hAnsi="Tahoma" w:cs="Tahoma"/>
          <w:sz w:val="21"/>
          <w:szCs w:val="21"/>
        </w:rPr>
        <w:t xml:space="preserve">Geelong VIC 3220; or by e-mail to </w:t>
      </w:r>
      <w:hyperlink r:id="rId9" w:history="1">
        <w:r w:rsidRPr="00F508D5">
          <w:rPr>
            <w:rStyle w:val="Hyperlink"/>
            <w:rFonts w:ascii="Tahoma" w:hAnsi="Tahoma" w:cs="Tahoma"/>
            <w:sz w:val="21"/>
            <w:szCs w:val="21"/>
          </w:rPr>
          <w:t>strategicplanning@geelongcity.vic.gov.au</w:t>
        </w:r>
      </w:hyperlink>
    </w:p>
    <w:p w:rsidR="004E082E" w:rsidRPr="00F508D5" w:rsidRDefault="004E082E" w:rsidP="004E082E">
      <w:pPr>
        <w:rPr>
          <w:rFonts w:ascii="Tahoma" w:hAnsi="Tahoma" w:cs="Tahoma"/>
          <w:b/>
          <w:sz w:val="21"/>
          <w:szCs w:val="21"/>
        </w:rPr>
      </w:pPr>
    </w:p>
    <w:p w:rsidR="004E082E" w:rsidRPr="00F508D5" w:rsidRDefault="004E082E" w:rsidP="004E082E">
      <w:pPr>
        <w:rPr>
          <w:rFonts w:ascii="Tahoma" w:hAnsi="Tahoma" w:cs="Tahoma"/>
          <w:b/>
          <w:sz w:val="21"/>
          <w:szCs w:val="21"/>
        </w:rPr>
      </w:pPr>
      <w:r w:rsidRPr="00F508D5">
        <w:rPr>
          <w:rFonts w:ascii="Tahoma" w:hAnsi="Tahoma" w:cs="Tahoma"/>
          <w:b/>
          <w:sz w:val="21"/>
          <w:szCs w:val="21"/>
        </w:rPr>
        <w:t xml:space="preserve">PETER SMITH </w:t>
      </w:r>
    </w:p>
    <w:p w:rsidR="004E082E" w:rsidRPr="00F508D5" w:rsidRDefault="004E082E" w:rsidP="004E082E">
      <w:pPr>
        <w:widowControl w:val="0"/>
        <w:rPr>
          <w:rFonts w:ascii="Tahoma" w:hAnsi="Tahoma" w:cs="Tahoma"/>
          <w:b/>
          <w:sz w:val="21"/>
          <w:szCs w:val="21"/>
        </w:rPr>
      </w:pPr>
      <w:r w:rsidRPr="00F508D5">
        <w:rPr>
          <w:rFonts w:ascii="Tahoma" w:hAnsi="Tahoma" w:cs="Tahoma"/>
          <w:b/>
          <w:sz w:val="21"/>
          <w:szCs w:val="21"/>
        </w:rPr>
        <w:t xml:space="preserve">COORDINATOR STRATEGIC IMPLEMENTATION </w:t>
      </w:r>
    </w:p>
    <w:p w:rsidR="009B2C93" w:rsidRDefault="009B2C93" w:rsidP="003D0C22">
      <w:pPr>
        <w:jc w:val="both"/>
        <w:rPr>
          <w:rFonts w:ascii="Times New Roman" w:hAnsi="Times New Roman"/>
          <w:sz w:val="24"/>
        </w:rPr>
      </w:pPr>
    </w:p>
    <w:sectPr w:rsidR="009B2C93" w:rsidSect="004E082E">
      <w:headerReference w:type="even" r:id="rId10"/>
      <w:headerReference w:type="default" r:id="rId11"/>
      <w:footerReference w:type="even" r:id="rId12"/>
      <w:footerReference w:type="default" r:id="rId13"/>
      <w:headerReference w:type="first" r:id="rId14"/>
      <w:footerReference w:type="first" r:id="rId15"/>
      <w:type w:val="continuous"/>
      <w:pgSz w:w="11880" w:h="16820"/>
      <w:pgMar w:top="851" w:right="1421" w:bottom="709" w:left="1440" w:header="737" w:footer="737" w:gutter="0"/>
      <w:cols w:space="7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944" w:rsidRDefault="00B15944">
      <w:r>
        <w:separator/>
      </w:r>
    </w:p>
  </w:endnote>
  <w:endnote w:type="continuationSeparator" w:id="0">
    <w:p w:rsidR="00B15944" w:rsidRDefault="00B159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44" w:rsidRDefault="00B159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44" w:rsidRDefault="00B159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44" w:rsidRDefault="00B159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944" w:rsidRDefault="00B15944">
      <w:r>
        <w:separator/>
      </w:r>
    </w:p>
  </w:footnote>
  <w:footnote w:type="continuationSeparator" w:id="0">
    <w:p w:rsidR="00B15944" w:rsidRDefault="00B159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44" w:rsidRDefault="00B159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44" w:rsidRDefault="00B159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44" w:rsidRDefault="00B159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14938"/>
    <w:multiLevelType w:val="hybridMultilevel"/>
    <w:tmpl w:val="6AD6EBB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76D1F4C"/>
    <w:multiLevelType w:val="hybridMultilevel"/>
    <w:tmpl w:val="DE02AC36"/>
    <w:lvl w:ilvl="0">
      <w:start w:val="1"/>
      <w:numFmt w:val="bullet"/>
      <w:lvlText w:val=""/>
      <w:lvlJc w:val="left"/>
      <w:pPr>
        <w:tabs>
          <w:tab w:val="num" w:pos="1527"/>
        </w:tabs>
        <w:ind w:left="1527" w:hanging="360"/>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5EB1A6C"/>
    <w:multiLevelType w:val="hybridMultilevel"/>
    <w:tmpl w:val="C9AC50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3456F2F"/>
    <w:multiLevelType w:val="hybridMultilevel"/>
    <w:tmpl w:val="5F80402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3C477CC"/>
    <w:multiLevelType w:val="hybridMultilevel"/>
    <w:tmpl w:val="213A250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CB57DD2"/>
    <w:multiLevelType w:val="hybridMultilevel"/>
    <w:tmpl w:val="213A250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attachedTemplate r:id="rId1"/>
  <w:defaultTabStop w:val="284"/>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0A4150"/>
    <w:rsid w:val="000A4150"/>
    <w:rsid w:val="00142FA5"/>
    <w:rsid w:val="00241C09"/>
    <w:rsid w:val="003D0C22"/>
    <w:rsid w:val="004E082E"/>
    <w:rsid w:val="00753A1F"/>
    <w:rsid w:val="00895518"/>
    <w:rsid w:val="009B2C93"/>
    <w:rsid w:val="00A01D36"/>
    <w:rsid w:val="00A13A67"/>
    <w:rsid w:val="00B15944"/>
    <w:rsid w:val="00F373B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rPr>
  </w:style>
  <w:style w:type="paragraph" w:styleId="Heading1">
    <w:name w:val="heading 1"/>
    <w:basedOn w:val="Normal"/>
    <w:next w:val="Normal"/>
    <w:qFormat/>
    <w:pPr>
      <w:keepNext/>
      <w:outlineLvl w:val="0"/>
    </w:pPr>
    <w:rPr>
      <w:rFonts w:ascii="Times New Roman" w:hAnsi="Times New Roman"/>
      <w:sz w:val="24"/>
    </w:rPr>
  </w:style>
  <w:style w:type="paragraph" w:styleId="Heading2">
    <w:name w:val="heading 2"/>
    <w:basedOn w:val="Normal"/>
    <w:next w:val="Normal"/>
    <w:qFormat/>
    <w:pPr>
      <w:keepNext/>
      <w:jc w:val="center"/>
      <w:outlineLvl w:val="1"/>
    </w:pPr>
    <w:rPr>
      <w:rFonts w:ascii="Times New Roman" w:hAnsi="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252"/>
        <w:tab w:val="right" w:pos="8504"/>
      </w:tabs>
    </w:pPr>
  </w:style>
  <w:style w:type="paragraph" w:styleId="Header">
    <w:name w:val="header"/>
    <w:basedOn w:val="Normal"/>
    <w:semiHidden/>
    <w:pPr>
      <w:tabs>
        <w:tab w:val="center" w:pos="4153"/>
        <w:tab w:val="right" w:pos="8306"/>
      </w:tabs>
    </w:pPr>
  </w:style>
  <w:style w:type="character" w:styleId="Strong">
    <w:name w:val="Strong"/>
    <w:qFormat/>
    <w:rPr>
      <w:b/>
    </w:rPr>
  </w:style>
  <w:style w:type="paragraph" w:styleId="BodyText">
    <w:name w:val="Body Text"/>
    <w:basedOn w:val="Normal"/>
    <w:semiHidden/>
    <w:rPr>
      <w:rFonts w:ascii="Times New Roman" w:hAnsi="Times New Roman"/>
      <w:sz w:val="24"/>
    </w:rPr>
  </w:style>
  <w:style w:type="character" w:styleId="Hyperlink">
    <w:name w:val="Hyperlink"/>
    <w:rPr>
      <w:color w:val="0000FF"/>
      <w:u w:val="single"/>
    </w:rPr>
  </w:style>
</w:styles>
</file>

<file path=word/webSettings.xml><?xml version="1.0" encoding="utf-8"?>
<w:webSettings xmlns:r="http://schemas.openxmlformats.org/officeDocument/2006/relationships" xmlns:w="http://schemas.openxmlformats.org/wordprocessingml/2006/main">
  <w:divs>
    <w:div w:id="13921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dpcd.vic.gov.au/planning/publicinspec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eelongaustralia.com.au/Accessing_Council/Public_Comment_-_Your_Sa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Lgpmis\PSMR%20Planning%20System%20Reform\STANDARD%20DOCUMENTS-Sep%20'02\Amendment%20docs\Gazette%20approval%20notice\Gazette%20notice-approv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Gazette notice-approval.dot</Template>
  <TotalTime>1</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DOI</Company>
  <LinksUpToDate>false</LinksUpToDate>
  <CharactersWithSpaces>2659</CharactersWithSpaces>
  <SharedDoc>false</SharedDoc>
  <HLinks>
    <vt:vector size="12" baseType="variant">
      <vt:variant>
        <vt:i4>5177373</vt:i4>
      </vt:variant>
      <vt:variant>
        <vt:i4>3</vt:i4>
      </vt:variant>
      <vt:variant>
        <vt:i4>0</vt:i4>
      </vt:variant>
      <vt:variant>
        <vt:i4>5</vt:i4>
      </vt:variant>
      <vt:variant>
        <vt:lpwstr>http://www.dpcd.vic.gov.au/planning/publicinspection</vt:lpwstr>
      </vt:variant>
      <vt:variant>
        <vt:lpwstr/>
      </vt:variant>
      <vt:variant>
        <vt:i4>720995</vt:i4>
      </vt:variant>
      <vt:variant>
        <vt:i4>0</vt:i4>
      </vt:variant>
      <vt:variant>
        <vt:i4>0</vt:i4>
      </vt:variant>
      <vt:variant>
        <vt:i4>5</vt:i4>
      </vt:variant>
      <vt:variant>
        <vt:lpwstr>http://www.geelongaustralia.com.au/Accessing_Council/Public_Comment_-_Your_Say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harrisal</dc:creator>
  <cp:lastModifiedBy>lc0738</cp:lastModifiedBy>
  <cp:revision>2</cp:revision>
  <cp:lastPrinted>2014-04-13T23:04:00Z</cp:lastPrinted>
  <dcterms:created xsi:type="dcterms:W3CDTF">2014-04-13T23:49:00Z</dcterms:created>
  <dcterms:modified xsi:type="dcterms:W3CDTF">2014-04-13T23:49:00Z</dcterms:modified>
</cp:coreProperties>
</file>