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3C28E0" w:rsidRDefault="00025B79" w:rsidP="00684895">
      <w:pPr>
        <w:pStyle w:val="Heading1"/>
        <w:rPr>
          <w:rFonts w:cs="Arial"/>
          <w:sz w:val="28"/>
          <w:szCs w:val="28"/>
        </w:rPr>
      </w:pPr>
      <w:r w:rsidRPr="00025B79">
        <w:rPr>
          <w:rFonts w:cs="Arial"/>
          <w:color w:val="000000" w:themeColor="text1"/>
          <w:sz w:val="28"/>
          <w:szCs w:val="28"/>
        </w:rPr>
        <w:t>GREATER GEELONG</w:t>
      </w:r>
      <w:r w:rsidR="00A068E6" w:rsidRPr="003C28E0">
        <w:rPr>
          <w:rFonts w:cs="Arial"/>
          <w:sz w:val="28"/>
          <w:szCs w:val="28"/>
        </w:rPr>
        <w:t xml:space="preserve"> PLANNING SCHEME</w:t>
      </w:r>
    </w:p>
    <w:p w:rsidR="00A068E6" w:rsidRPr="00011073" w:rsidRDefault="00A068E6" w:rsidP="00684895">
      <w:pPr>
        <w:pStyle w:val="Heading1"/>
        <w:rPr>
          <w:rFonts w:cs="Arial"/>
          <w:sz w:val="28"/>
          <w:szCs w:val="28"/>
        </w:rPr>
      </w:pPr>
      <w:r w:rsidRPr="003C28E0">
        <w:rPr>
          <w:rFonts w:cs="Arial"/>
          <w:sz w:val="28"/>
          <w:szCs w:val="28"/>
        </w:rPr>
        <w:t>AMENDMENT C</w:t>
      </w:r>
      <w:r w:rsidR="00011073">
        <w:rPr>
          <w:rFonts w:cs="Arial"/>
          <w:sz w:val="28"/>
          <w:szCs w:val="28"/>
        </w:rPr>
        <w:t>282</w:t>
      </w:r>
    </w:p>
    <w:p w:rsidR="00A068E6" w:rsidRPr="006109DA" w:rsidRDefault="006109DA" w:rsidP="00684895">
      <w:pPr>
        <w:pStyle w:val="Heading1"/>
        <w:rPr>
          <w:rFonts w:cs="Arial"/>
          <w:szCs w:val="24"/>
        </w:rPr>
      </w:pPr>
      <w:r>
        <w:rPr>
          <w:rFonts w:cs="Arial"/>
          <w:szCs w:val="24"/>
        </w:rPr>
        <w:t>E</w:t>
      </w:r>
      <w:r w:rsidR="00A068E6" w:rsidRPr="006109DA">
        <w:rPr>
          <w:rFonts w:cs="Arial"/>
          <w:szCs w:val="24"/>
        </w:rPr>
        <w:t>XPLANATORY REPORT</w:t>
      </w:r>
    </w:p>
    <w:p w:rsidR="00A068E6" w:rsidRPr="00420A5B" w:rsidRDefault="00A068E6" w:rsidP="00684895">
      <w:pPr>
        <w:pStyle w:val="Heading2"/>
        <w:rPr>
          <w:rFonts w:cs="Arial"/>
        </w:rPr>
      </w:pPr>
      <w:r w:rsidRPr="00420A5B">
        <w:rPr>
          <w:rFonts w:cs="Arial"/>
        </w:rPr>
        <w:t>Who is the planning authority?</w:t>
      </w:r>
    </w:p>
    <w:p w:rsidR="00A068E6" w:rsidRPr="00F27102" w:rsidRDefault="00A068E6" w:rsidP="00996878">
      <w:pPr>
        <w:rPr>
          <w:rFonts w:ascii="Arial" w:hAnsi="Arial" w:cs="Arial"/>
          <w:sz w:val="22"/>
          <w:szCs w:val="22"/>
        </w:rPr>
      </w:pPr>
      <w:r w:rsidRPr="00F27102">
        <w:rPr>
          <w:rFonts w:ascii="Arial" w:hAnsi="Arial" w:cs="Arial"/>
          <w:sz w:val="22"/>
          <w:szCs w:val="22"/>
        </w:rPr>
        <w:t>This amendment has been prepared by the</w:t>
      </w:r>
      <w:r w:rsidR="00FE71B0" w:rsidRPr="00F27102">
        <w:rPr>
          <w:rFonts w:ascii="Arial" w:hAnsi="Arial" w:cs="Arial"/>
          <w:color w:val="FF0000"/>
          <w:sz w:val="22"/>
          <w:szCs w:val="22"/>
        </w:rPr>
        <w:t xml:space="preserve"> </w:t>
      </w:r>
      <w:r w:rsidR="00025B79" w:rsidRPr="00025B79">
        <w:rPr>
          <w:rFonts w:ascii="Arial" w:hAnsi="Arial" w:cs="Arial"/>
          <w:color w:val="000000" w:themeColor="text1"/>
          <w:sz w:val="22"/>
          <w:szCs w:val="22"/>
        </w:rPr>
        <w:t>Greater Geelong City Council</w:t>
      </w:r>
      <w:r w:rsidR="00B3729B">
        <w:rPr>
          <w:rFonts w:ascii="Arial" w:hAnsi="Arial" w:cs="Arial"/>
          <w:color w:val="000000" w:themeColor="text1"/>
          <w:sz w:val="22"/>
          <w:szCs w:val="22"/>
        </w:rPr>
        <w:t xml:space="preserve"> which</w:t>
      </w:r>
      <w:r w:rsidRPr="00025B79">
        <w:rPr>
          <w:rFonts w:ascii="Arial" w:hAnsi="Arial" w:cs="Arial"/>
          <w:color w:val="000000" w:themeColor="text1"/>
          <w:sz w:val="22"/>
          <w:szCs w:val="22"/>
        </w:rPr>
        <w:t xml:space="preserve"> is</w:t>
      </w:r>
      <w:r w:rsidRPr="00F27102">
        <w:rPr>
          <w:rFonts w:ascii="Arial" w:hAnsi="Arial" w:cs="Arial"/>
          <w:sz w:val="22"/>
          <w:szCs w:val="22"/>
        </w:rPr>
        <w:t xml:space="preserve"> the planning authority for this amendment.</w:t>
      </w:r>
    </w:p>
    <w:p w:rsidR="00A068E6" w:rsidRPr="00025B79" w:rsidRDefault="00A068E6" w:rsidP="00996878">
      <w:pPr>
        <w:rPr>
          <w:rFonts w:ascii="Arial" w:hAnsi="Arial" w:cs="Arial"/>
          <w:color w:val="000000" w:themeColor="text1"/>
          <w:sz w:val="22"/>
          <w:szCs w:val="22"/>
        </w:rPr>
      </w:pPr>
      <w:r w:rsidRPr="00F27102">
        <w:rPr>
          <w:rFonts w:ascii="Arial" w:hAnsi="Arial" w:cs="Arial"/>
          <w:sz w:val="22"/>
          <w:szCs w:val="22"/>
        </w:rPr>
        <w:t>The amendment has been made</w:t>
      </w:r>
      <w:r w:rsidR="00CA7BFB">
        <w:rPr>
          <w:rFonts w:ascii="Arial" w:hAnsi="Arial" w:cs="Arial"/>
          <w:sz w:val="22"/>
          <w:szCs w:val="22"/>
        </w:rPr>
        <w:t xml:space="preserve"> by CBRE Town P</w:t>
      </w:r>
      <w:r w:rsidR="003B03E0">
        <w:rPr>
          <w:rFonts w:ascii="Arial" w:hAnsi="Arial" w:cs="Arial"/>
          <w:sz w:val="22"/>
          <w:szCs w:val="22"/>
        </w:rPr>
        <w:t xml:space="preserve">lanning on behalf </w:t>
      </w:r>
      <w:r w:rsidRPr="00025B79">
        <w:rPr>
          <w:rFonts w:ascii="Arial" w:hAnsi="Arial" w:cs="Arial"/>
          <w:color w:val="000000" w:themeColor="text1"/>
          <w:sz w:val="22"/>
          <w:szCs w:val="22"/>
        </w:rPr>
        <w:t>of</w:t>
      </w:r>
      <w:r w:rsidR="00FE71B0" w:rsidRPr="00025B79">
        <w:rPr>
          <w:rFonts w:ascii="Arial" w:hAnsi="Arial" w:cs="Arial"/>
          <w:color w:val="000000" w:themeColor="text1"/>
          <w:sz w:val="22"/>
          <w:szCs w:val="22"/>
        </w:rPr>
        <w:t xml:space="preserve"> </w:t>
      </w:r>
      <w:r w:rsidR="00025B79" w:rsidRPr="00025B79">
        <w:rPr>
          <w:rFonts w:ascii="Arial" w:hAnsi="Arial" w:cs="Arial"/>
          <w:color w:val="000000" w:themeColor="text1"/>
          <w:sz w:val="22"/>
          <w:szCs w:val="22"/>
        </w:rPr>
        <w:t>Kervale Investments Pty Ltd.</w:t>
      </w:r>
    </w:p>
    <w:p w:rsidR="00A068E6" w:rsidRPr="00823BB7" w:rsidRDefault="00814A45" w:rsidP="00684895">
      <w:pPr>
        <w:pStyle w:val="Heading2"/>
        <w:rPr>
          <w:rFonts w:cs="Arial"/>
        </w:rPr>
      </w:pPr>
      <w:r w:rsidRPr="00823BB7">
        <w:rPr>
          <w:rFonts w:cs="Arial"/>
        </w:rPr>
        <w:t>Land affected by the amendment</w:t>
      </w:r>
    </w:p>
    <w:p w:rsidR="00011073" w:rsidRDefault="00A068E6" w:rsidP="00996878">
      <w:pPr>
        <w:rPr>
          <w:rFonts w:ascii="Arial" w:hAnsi="Arial" w:cs="Arial"/>
          <w:sz w:val="22"/>
          <w:szCs w:val="22"/>
        </w:rPr>
      </w:pPr>
      <w:r w:rsidRPr="00F27102">
        <w:rPr>
          <w:rFonts w:ascii="Arial" w:hAnsi="Arial" w:cs="Arial"/>
          <w:sz w:val="22"/>
          <w:szCs w:val="22"/>
        </w:rPr>
        <w:t>The amendment applies to</w:t>
      </w:r>
      <w:r w:rsidR="00FE71B0" w:rsidRPr="00F27102">
        <w:rPr>
          <w:rFonts w:ascii="Arial" w:hAnsi="Arial" w:cs="Arial"/>
          <w:sz w:val="22"/>
          <w:szCs w:val="22"/>
        </w:rPr>
        <w:t xml:space="preserve"> </w:t>
      </w:r>
      <w:r w:rsidR="00011073">
        <w:rPr>
          <w:rFonts w:ascii="Arial" w:hAnsi="Arial" w:cs="Arial"/>
          <w:sz w:val="22"/>
          <w:szCs w:val="22"/>
        </w:rPr>
        <w:t>all land that forms part of the</w:t>
      </w:r>
      <w:r w:rsidR="003D6EF7">
        <w:rPr>
          <w:rFonts w:ascii="Arial" w:hAnsi="Arial" w:cs="Arial"/>
          <w:sz w:val="22"/>
          <w:szCs w:val="22"/>
        </w:rPr>
        <w:t xml:space="preserve"> G</w:t>
      </w:r>
      <w:r w:rsidR="00011073">
        <w:rPr>
          <w:rFonts w:ascii="Arial" w:hAnsi="Arial" w:cs="Arial"/>
          <w:sz w:val="22"/>
          <w:szCs w:val="22"/>
        </w:rPr>
        <w:t xml:space="preserve">eelong Gateway Homemaker Precinct. The property addresses are; </w:t>
      </w:r>
      <w:r w:rsidR="00011073" w:rsidRPr="00011073">
        <w:rPr>
          <w:rFonts w:ascii="Arial" w:hAnsi="Arial" w:cs="Arial"/>
          <w:sz w:val="22"/>
          <w:szCs w:val="22"/>
        </w:rPr>
        <w:t>470-510 Princes Hwy, 452-458 Princes Hwy, 446-450 Princes Hwy, 420-444 Princes Hwy, 17-73 Railway Avenue, 2 School Road, 4-50 School Road, 17-19 School Road, 21-29 School Road and 70 School Road, all in Corio</w:t>
      </w:r>
      <w:r w:rsidR="003B03E0">
        <w:rPr>
          <w:rFonts w:ascii="Arial" w:hAnsi="Arial" w:cs="Arial"/>
          <w:sz w:val="22"/>
          <w:szCs w:val="22"/>
        </w:rPr>
        <w:t>.</w:t>
      </w:r>
    </w:p>
    <w:p w:rsidR="00011073" w:rsidRDefault="003B03E0" w:rsidP="00996878">
      <w:pPr>
        <w:rPr>
          <w:rFonts w:ascii="Arial" w:hAnsi="Arial" w:cs="Arial"/>
          <w:sz w:val="22"/>
          <w:szCs w:val="22"/>
        </w:rPr>
      </w:pPr>
      <w:r>
        <w:rPr>
          <w:rFonts w:ascii="Arial" w:hAnsi="Arial" w:cs="Arial"/>
          <w:sz w:val="22"/>
          <w:szCs w:val="22"/>
        </w:rPr>
        <w:t>The subject</w:t>
      </w:r>
      <w:r w:rsidR="00011073">
        <w:rPr>
          <w:rFonts w:ascii="Arial" w:hAnsi="Arial" w:cs="Arial"/>
          <w:sz w:val="22"/>
          <w:szCs w:val="22"/>
        </w:rPr>
        <w:t xml:space="preserve"> land is shown on the following map:</w:t>
      </w:r>
    </w:p>
    <w:p w:rsidR="003B03E0" w:rsidRDefault="003B03E0" w:rsidP="003B03E0">
      <w:pPr>
        <w:jc w:val="center"/>
        <w:rPr>
          <w:rFonts w:ascii="Arial" w:hAnsi="Arial" w:cs="Arial"/>
          <w:sz w:val="22"/>
          <w:szCs w:val="22"/>
        </w:rPr>
      </w:pPr>
      <w:r>
        <w:rPr>
          <w:rFonts w:ascii="Arial" w:hAnsi="Arial" w:cs="Arial"/>
          <w:noProof/>
          <w:sz w:val="22"/>
          <w:szCs w:val="22"/>
        </w:rPr>
        <w:drawing>
          <wp:inline distT="0" distB="0" distL="0" distR="0">
            <wp:extent cx="3766279" cy="5334000"/>
            <wp:effectExtent l="19050" t="0" r="5621" b="0"/>
            <wp:docPr id="1" name="Picture 1" descr="P:\Strategic Planning\AMENDMENTS\C282 Geelong Homemaker Precinct\Maps\C282 aeri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rategic Planning\AMENDMENTS\C282 Geelong Homemaker Precinct\Maps\C282 aerial image.jpg"/>
                    <pic:cNvPicPr>
                      <a:picLocks noChangeAspect="1" noChangeArrowheads="1"/>
                    </pic:cNvPicPr>
                  </pic:nvPicPr>
                  <pic:blipFill>
                    <a:blip r:embed="rId7" cstate="print"/>
                    <a:srcRect/>
                    <a:stretch>
                      <a:fillRect/>
                    </a:stretch>
                  </pic:blipFill>
                  <pic:spPr bwMode="auto">
                    <a:xfrm>
                      <a:off x="0" y="0"/>
                      <a:ext cx="3766279" cy="5334000"/>
                    </a:xfrm>
                    <a:prstGeom prst="rect">
                      <a:avLst/>
                    </a:prstGeom>
                    <a:noFill/>
                    <a:ln w="9525">
                      <a:noFill/>
                      <a:miter lim="800000"/>
                      <a:headEnd/>
                      <a:tailEnd/>
                    </a:ln>
                  </pic:spPr>
                </pic:pic>
              </a:graphicData>
            </a:graphic>
          </wp:inline>
        </w:drawing>
      </w:r>
    </w:p>
    <w:p w:rsidR="00011073" w:rsidRDefault="003B03E0" w:rsidP="00996878">
      <w:pPr>
        <w:rPr>
          <w:rFonts w:ascii="Arial" w:hAnsi="Arial" w:cs="Arial"/>
          <w:sz w:val="22"/>
          <w:szCs w:val="22"/>
        </w:rPr>
      </w:pPr>
      <w:r>
        <w:rPr>
          <w:rFonts w:ascii="Arial" w:hAnsi="Arial" w:cs="Arial"/>
          <w:sz w:val="22"/>
          <w:szCs w:val="22"/>
        </w:rPr>
        <w:lastRenderedPageBreak/>
        <w:t>There is a small parcel of land located within the Amendment area owned and operated by Barwon Water that does not form part of the Amendment land. This parcel is zoned Public Use Zone 1 (Service &amp; Utility).</w:t>
      </w:r>
    </w:p>
    <w:p w:rsidR="00A068E6" w:rsidRPr="00823BB7" w:rsidRDefault="00814A45" w:rsidP="00684895">
      <w:pPr>
        <w:pStyle w:val="Heading2"/>
        <w:rPr>
          <w:rFonts w:cs="Arial"/>
        </w:rPr>
      </w:pPr>
      <w:r w:rsidRPr="00823BB7">
        <w:rPr>
          <w:rFonts w:cs="Arial"/>
        </w:rPr>
        <w:t>What the amendment does</w:t>
      </w:r>
    </w:p>
    <w:p w:rsidR="00D70D47" w:rsidRPr="00D70D47" w:rsidRDefault="00D70D47" w:rsidP="002D00F9">
      <w:pPr>
        <w:rPr>
          <w:rFonts w:ascii="Arial" w:hAnsi="Arial" w:cs="Arial"/>
          <w:color w:val="000000" w:themeColor="text1"/>
          <w:sz w:val="22"/>
          <w:szCs w:val="22"/>
        </w:rPr>
      </w:pPr>
      <w:r w:rsidRPr="00D70D47">
        <w:rPr>
          <w:rFonts w:ascii="Arial" w:hAnsi="Arial" w:cs="Arial"/>
          <w:color w:val="000000" w:themeColor="text1"/>
          <w:sz w:val="22"/>
          <w:szCs w:val="22"/>
        </w:rPr>
        <w:t>The amendment proposes to:</w:t>
      </w:r>
    </w:p>
    <w:p w:rsidR="002F4028" w:rsidRDefault="00D70D47" w:rsidP="002F4028">
      <w:pPr>
        <w:pStyle w:val="ListParagraph"/>
        <w:numPr>
          <w:ilvl w:val="0"/>
          <w:numId w:val="43"/>
        </w:numPr>
        <w:spacing w:after="120"/>
        <w:ind w:left="357" w:hanging="357"/>
        <w:rPr>
          <w:rFonts w:ascii="Arial" w:hAnsi="Arial" w:cs="Arial"/>
          <w:color w:val="000000" w:themeColor="text1"/>
          <w:sz w:val="22"/>
          <w:szCs w:val="22"/>
        </w:rPr>
      </w:pPr>
      <w:r w:rsidRPr="00D70D47">
        <w:rPr>
          <w:rFonts w:ascii="Arial" w:hAnsi="Arial" w:cs="Arial"/>
          <w:color w:val="000000" w:themeColor="text1"/>
          <w:sz w:val="22"/>
          <w:szCs w:val="22"/>
        </w:rPr>
        <w:t xml:space="preserve">Rezone the </w:t>
      </w:r>
      <w:r w:rsidR="003B03E0">
        <w:rPr>
          <w:rFonts w:ascii="Arial" w:hAnsi="Arial" w:cs="Arial"/>
          <w:color w:val="000000" w:themeColor="text1"/>
          <w:sz w:val="22"/>
          <w:szCs w:val="22"/>
        </w:rPr>
        <w:t xml:space="preserve">subject </w:t>
      </w:r>
      <w:r w:rsidRPr="00D70D47">
        <w:rPr>
          <w:rFonts w:ascii="Arial" w:hAnsi="Arial" w:cs="Arial"/>
          <w:color w:val="000000" w:themeColor="text1"/>
          <w:sz w:val="22"/>
          <w:szCs w:val="22"/>
        </w:rPr>
        <w:t>land from the</w:t>
      </w:r>
      <w:r w:rsidR="003B03E0">
        <w:rPr>
          <w:rFonts w:ascii="Arial" w:hAnsi="Arial" w:cs="Arial"/>
          <w:color w:val="000000" w:themeColor="text1"/>
          <w:sz w:val="22"/>
          <w:szCs w:val="22"/>
        </w:rPr>
        <w:t xml:space="preserve"> Industrial 1 Zone and</w:t>
      </w:r>
      <w:r w:rsidRPr="00D70D47">
        <w:rPr>
          <w:rFonts w:ascii="Arial" w:hAnsi="Arial" w:cs="Arial"/>
          <w:color w:val="000000" w:themeColor="text1"/>
          <w:sz w:val="22"/>
          <w:szCs w:val="22"/>
        </w:rPr>
        <w:t xml:space="preserve"> Industrial 3 Zone to the Commercial 2 Z</w:t>
      </w:r>
      <w:r w:rsidR="003B03E0">
        <w:rPr>
          <w:rFonts w:ascii="Arial" w:hAnsi="Arial" w:cs="Arial"/>
          <w:color w:val="000000" w:themeColor="text1"/>
          <w:sz w:val="22"/>
          <w:szCs w:val="22"/>
        </w:rPr>
        <w:t>one</w:t>
      </w:r>
      <w:r w:rsidRPr="00D70D47">
        <w:rPr>
          <w:rFonts w:ascii="Arial" w:hAnsi="Arial" w:cs="Arial"/>
          <w:color w:val="000000" w:themeColor="text1"/>
          <w:sz w:val="22"/>
          <w:szCs w:val="22"/>
        </w:rPr>
        <w:t>;</w:t>
      </w:r>
    </w:p>
    <w:p w:rsidR="002F4028" w:rsidRPr="002F4028" w:rsidRDefault="002F4028" w:rsidP="002F4028">
      <w:pPr>
        <w:pStyle w:val="ListParagraph"/>
        <w:numPr>
          <w:ilvl w:val="0"/>
          <w:numId w:val="43"/>
        </w:numPr>
        <w:spacing w:after="120"/>
        <w:ind w:left="357" w:hanging="357"/>
        <w:rPr>
          <w:rFonts w:ascii="Arial" w:hAnsi="Arial" w:cs="Arial"/>
          <w:color w:val="000000" w:themeColor="text1"/>
          <w:sz w:val="22"/>
          <w:szCs w:val="22"/>
        </w:rPr>
      </w:pPr>
      <w:r w:rsidRPr="002F4028">
        <w:rPr>
          <w:rFonts w:ascii="Arial" w:hAnsi="Arial" w:cs="Arial"/>
          <w:sz w:val="22"/>
        </w:rPr>
        <w:t>Apply the Environmental Audit Overlay to the land being rezoned;</w:t>
      </w:r>
    </w:p>
    <w:p w:rsidR="002F4028" w:rsidRPr="002F4028" w:rsidRDefault="002F4028" w:rsidP="002F4028">
      <w:pPr>
        <w:pStyle w:val="ListParagraph"/>
        <w:numPr>
          <w:ilvl w:val="0"/>
          <w:numId w:val="43"/>
        </w:numPr>
        <w:spacing w:after="120"/>
        <w:ind w:left="357" w:hanging="357"/>
        <w:rPr>
          <w:rFonts w:ascii="Arial" w:hAnsi="Arial" w:cs="Arial"/>
          <w:color w:val="000000" w:themeColor="text1"/>
          <w:sz w:val="22"/>
          <w:szCs w:val="22"/>
        </w:rPr>
      </w:pPr>
      <w:r w:rsidRPr="002F4028">
        <w:rPr>
          <w:rFonts w:ascii="Arial" w:hAnsi="Arial" w:cs="Arial"/>
          <w:sz w:val="22"/>
        </w:rPr>
        <w:t>Remove the Design and Development Overlay Schedule 20 from the land being rezoned; and</w:t>
      </w:r>
    </w:p>
    <w:p w:rsidR="002F4028" w:rsidRPr="002F4028" w:rsidRDefault="002F4028" w:rsidP="002F4028">
      <w:pPr>
        <w:pStyle w:val="ListParagraph"/>
        <w:numPr>
          <w:ilvl w:val="0"/>
          <w:numId w:val="43"/>
        </w:numPr>
        <w:spacing w:after="120"/>
        <w:ind w:left="357" w:hanging="357"/>
        <w:rPr>
          <w:rFonts w:ascii="Arial" w:hAnsi="Arial" w:cs="Arial"/>
          <w:color w:val="000000" w:themeColor="text1"/>
          <w:sz w:val="22"/>
          <w:szCs w:val="22"/>
        </w:rPr>
      </w:pPr>
      <w:r w:rsidRPr="002F4028">
        <w:rPr>
          <w:rFonts w:ascii="Arial" w:hAnsi="Arial" w:cs="Arial"/>
          <w:sz w:val="22"/>
          <w:szCs w:val="22"/>
        </w:rPr>
        <w:t>Amend the Retail Activity Centre Hierarchy Map and Table at Clause 21.07-8 to show a new Homemaker Precinct and remove its current status as a Potential Homemaker Precinct.</w:t>
      </w:r>
    </w:p>
    <w:p w:rsidR="00A068E6" w:rsidRPr="00823BB7" w:rsidRDefault="00A068E6" w:rsidP="00684895">
      <w:pPr>
        <w:pStyle w:val="Heading2"/>
        <w:rPr>
          <w:rFonts w:cs="Arial"/>
          <w:smallCaps/>
        </w:rPr>
      </w:pPr>
      <w:r w:rsidRPr="00823BB7">
        <w:rPr>
          <w:rFonts w:cs="Arial"/>
        </w:rPr>
        <w:t>Str</w:t>
      </w:r>
      <w:r w:rsidR="00FD0060">
        <w:rPr>
          <w:rFonts w:cs="Arial"/>
        </w:rPr>
        <w:t>a</w:t>
      </w:r>
      <w:r w:rsidRPr="00823BB7">
        <w:rPr>
          <w:rFonts w:cs="Arial"/>
        </w:rPr>
        <w:t xml:space="preserve">tegic assessment of the amendment </w:t>
      </w:r>
    </w:p>
    <w:p w:rsidR="00A068E6" w:rsidRPr="00420A5B" w:rsidRDefault="00A068E6" w:rsidP="004937F8">
      <w:pPr>
        <w:pStyle w:val="Heading3"/>
        <w:rPr>
          <w:rFonts w:ascii="Arial" w:hAnsi="Arial" w:cs="Arial"/>
          <w:szCs w:val="24"/>
        </w:rPr>
      </w:pPr>
      <w:r w:rsidRPr="00420A5B">
        <w:rPr>
          <w:rFonts w:ascii="Arial" w:hAnsi="Arial" w:cs="Arial"/>
          <w:szCs w:val="24"/>
        </w:rPr>
        <w:t>Why is the amendment required?</w:t>
      </w:r>
    </w:p>
    <w:p w:rsidR="00FB385A" w:rsidRDefault="00FD0060" w:rsidP="00227916">
      <w:pPr>
        <w:pStyle w:val="StrategicAssessmentText"/>
        <w:ind w:left="0"/>
        <w:rPr>
          <w:rFonts w:ascii="Arial" w:hAnsi="Arial" w:cs="Arial"/>
          <w:sz w:val="22"/>
          <w:szCs w:val="22"/>
        </w:rPr>
      </w:pPr>
      <w:r>
        <w:rPr>
          <w:rFonts w:ascii="Arial" w:hAnsi="Arial" w:cs="Arial"/>
          <w:sz w:val="22"/>
          <w:szCs w:val="22"/>
        </w:rPr>
        <w:t xml:space="preserve">The </w:t>
      </w:r>
      <w:r w:rsidR="00735346">
        <w:rPr>
          <w:rFonts w:ascii="Arial" w:hAnsi="Arial" w:cs="Arial"/>
          <w:sz w:val="22"/>
          <w:szCs w:val="22"/>
        </w:rPr>
        <w:t xml:space="preserve">established </w:t>
      </w:r>
      <w:r w:rsidR="00227916">
        <w:rPr>
          <w:rFonts w:ascii="Arial" w:hAnsi="Arial" w:cs="Arial"/>
          <w:sz w:val="22"/>
          <w:szCs w:val="22"/>
        </w:rPr>
        <w:t>Geelo</w:t>
      </w:r>
      <w:r w:rsidR="00735346">
        <w:rPr>
          <w:rFonts w:ascii="Arial" w:hAnsi="Arial" w:cs="Arial"/>
          <w:sz w:val="22"/>
          <w:szCs w:val="22"/>
        </w:rPr>
        <w:t>ng Gateway Homemaker Precinct</w:t>
      </w:r>
      <w:r w:rsidR="00227916">
        <w:rPr>
          <w:rFonts w:ascii="Arial" w:hAnsi="Arial" w:cs="Arial"/>
          <w:sz w:val="22"/>
          <w:szCs w:val="22"/>
        </w:rPr>
        <w:t xml:space="preserve"> has a history o</w:t>
      </w:r>
      <w:r w:rsidR="00735346">
        <w:rPr>
          <w:rFonts w:ascii="Arial" w:hAnsi="Arial" w:cs="Arial"/>
          <w:sz w:val="22"/>
          <w:szCs w:val="22"/>
        </w:rPr>
        <w:t>f being used for bulky goods retailing and associated commercial services. The a</w:t>
      </w:r>
      <w:r w:rsidR="00227916">
        <w:rPr>
          <w:rFonts w:ascii="Arial" w:hAnsi="Arial" w:cs="Arial"/>
          <w:sz w:val="22"/>
          <w:szCs w:val="22"/>
        </w:rPr>
        <w:t xml:space="preserve">mendment is a logical proposal that will </w:t>
      </w:r>
      <w:r w:rsidR="00735346">
        <w:rPr>
          <w:rFonts w:ascii="Arial" w:hAnsi="Arial" w:cs="Arial"/>
          <w:sz w:val="22"/>
          <w:szCs w:val="22"/>
        </w:rPr>
        <w:t>remove the current industrial zonings and apply the Commercial 2 Zone (C2Z) to better reflect</w:t>
      </w:r>
      <w:r w:rsidR="00227916">
        <w:rPr>
          <w:rFonts w:ascii="Arial" w:hAnsi="Arial" w:cs="Arial"/>
          <w:sz w:val="22"/>
          <w:szCs w:val="22"/>
        </w:rPr>
        <w:t xml:space="preserve"> the underlyi</w:t>
      </w:r>
      <w:r w:rsidR="001C2AD8">
        <w:rPr>
          <w:rFonts w:ascii="Arial" w:hAnsi="Arial" w:cs="Arial"/>
          <w:sz w:val="22"/>
          <w:szCs w:val="22"/>
        </w:rPr>
        <w:t>ng</w:t>
      </w:r>
      <w:r w:rsidR="00735346">
        <w:rPr>
          <w:rFonts w:ascii="Arial" w:hAnsi="Arial" w:cs="Arial"/>
          <w:sz w:val="22"/>
          <w:szCs w:val="22"/>
        </w:rPr>
        <w:t xml:space="preserve"> uses</w:t>
      </w:r>
      <w:r w:rsidR="00227916">
        <w:rPr>
          <w:rFonts w:ascii="Arial" w:hAnsi="Arial" w:cs="Arial"/>
          <w:sz w:val="22"/>
          <w:szCs w:val="22"/>
        </w:rPr>
        <w:t xml:space="preserve"> operating on the subject land.</w:t>
      </w:r>
    </w:p>
    <w:p w:rsidR="0054169A" w:rsidRDefault="00735346" w:rsidP="001C2AD8">
      <w:pPr>
        <w:autoSpaceDE w:val="0"/>
        <w:autoSpaceDN w:val="0"/>
        <w:adjustRightInd w:val="0"/>
        <w:rPr>
          <w:rFonts w:ascii="Arial" w:hAnsi="Arial" w:cs="Arial"/>
          <w:sz w:val="22"/>
          <w:szCs w:val="22"/>
        </w:rPr>
      </w:pPr>
      <w:r>
        <w:rPr>
          <w:rFonts w:ascii="Arial" w:hAnsi="Arial" w:cs="Arial"/>
          <w:sz w:val="22"/>
          <w:szCs w:val="22"/>
        </w:rPr>
        <w:t>The amendment is required to</w:t>
      </w:r>
      <w:r w:rsidR="00227916">
        <w:rPr>
          <w:rFonts w:ascii="Arial" w:hAnsi="Arial" w:cs="Arial"/>
          <w:sz w:val="22"/>
          <w:szCs w:val="22"/>
        </w:rPr>
        <w:t xml:space="preserve"> bring forward Council’s preferred la</w:t>
      </w:r>
      <w:r w:rsidR="001C2AD8">
        <w:rPr>
          <w:rFonts w:ascii="Arial" w:hAnsi="Arial" w:cs="Arial"/>
          <w:sz w:val="22"/>
          <w:szCs w:val="22"/>
        </w:rPr>
        <w:t xml:space="preserve">nd use vision </w:t>
      </w:r>
      <w:r>
        <w:rPr>
          <w:rFonts w:ascii="Arial" w:hAnsi="Arial" w:cs="Arial"/>
          <w:sz w:val="22"/>
          <w:szCs w:val="22"/>
        </w:rPr>
        <w:t>for the Geelong Gateway Homemaker Precinct</w:t>
      </w:r>
      <w:r w:rsidR="001C2AD8">
        <w:rPr>
          <w:rFonts w:ascii="Arial" w:hAnsi="Arial" w:cs="Arial"/>
          <w:sz w:val="22"/>
          <w:szCs w:val="22"/>
        </w:rPr>
        <w:t xml:space="preserve"> as stated in Clause 21.18 of the Greater Geelong Planning Scheme</w:t>
      </w:r>
      <w:r>
        <w:rPr>
          <w:rFonts w:ascii="Arial" w:hAnsi="Arial" w:cs="Arial"/>
          <w:sz w:val="22"/>
          <w:szCs w:val="22"/>
        </w:rPr>
        <w:t xml:space="preserve">. The rezoning will </w:t>
      </w:r>
      <w:r w:rsidR="00227916">
        <w:rPr>
          <w:rFonts w:ascii="Arial" w:hAnsi="Arial" w:cs="Arial"/>
          <w:sz w:val="22"/>
          <w:szCs w:val="22"/>
        </w:rPr>
        <w:t>provide clarity for the future planning of the site</w:t>
      </w:r>
      <w:r>
        <w:rPr>
          <w:rFonts w:ascii="Arial" w:hAnsi="Arial" w:cs="Arial"/>
          <w:sz w:val="22"/>
          <w:szCs w:val="22"/>
        </w:rPr>
        <w:t xml:space="preserve"> and support the sustainability</w:t>
      </w:r>
      <w:r w:rsidR="001C2AD8">
        <w:rPr>
          <w:rFonts w:ascii="Arial" w:hAnsi="Arial" w:cs="Arial"/>
          <w:sz w:val="22"/>
          <w:szCs w:val="22"/>
        </w:rPr>
        <w:t xml:space="preserve"> of</w:t>
      </w:r>
      <w:r>
        <w:rPr>
          <w:rFonts w:ascii="Arial" w:hAnsi="Arial" w:cs="Arial"/>
          <w:sz w:val="22"/>
          <w:szCs w:val="22"/>
        </w:rPr>
        <w:t xml:space="preserve"> established busi</w:t>
      </w:r>
      <w:r w:rsidR="001C2AD8">
        <w:rPr>
          <w:rFonts w:ascii="Arial" w:hAnsi="Arial" w:cs="Arial"/>
          <w:sz w:val="22"/>
          <w:szCs w:val="22"/>
        </w:rPr>
        <w:t>nesses and encourage new investment.</w:t>
      </w:r>
    </w:p>
    <w:p w:rsidR="00FB385A" w:rsidRPr="0054169A" w:rsidRDefault="00227916" w:rsidP="00735346">
      <w:pPr>
        <w:autoSpaceDE w:val="0"/>
        <w:autoSpaceDN w:val="0"/>
        <w:adjustRightInd w:val="0"/>
        <w:rPr>
          <w:rFonts w:ascii="Arial" w:hAnsi="Arial" w:cs="Arial"/>
          <w:sz w:val="22"/>
          <w:szCs w:val="22"/>
        </w:rPr>
      </w:pPr>
      <w:r>
        <w:rPr>
          <w:rFonts w:ascii="Arial" w:hAnsi="Arial" w:cs="Arial"/>
          <w:sz w:val="22"/>
          <w:szCs w:val="22"/>
        </w:rPr>
        <w:t>The rezoning will also necessitate an amendment to the Retail Activity Centre Hierarchy Map and Table at Clause 21.07-8</w:t>
      </w:r>
      <w:r w:rsidR="001C2AD8">
        <w:rPr>
          <w:rFonts w:ascii="Arial" w:hAnsi="Arial" w:cs="Arial"/>
          <w:sz w:val="22"/>
          <w:szCs w:val="22"/>
        </w:rPr>
        <w:t xml:space="preserve"> of the Planning</w:t>
      </w:r>
      <w:r>
        <w:rPr>
          <w:rFonts w:ascii="Arial" w:hAnsi="Arial" w:cs="Arial"/>
          <w:sz w:val="22"/>
          <w:szCs w:val="22"/>
        </w:rPr>
        <w:t xml:space="preserve"> Scheme to s</w:t>
      </w:r>
      <w:r w:rsidR="001C2AD8">
        <w:rPr>
          <w:rFonts w:ascii="Arial" w:hAnsi="Arial" w:cs="Arial"/>
          <w:sz w:val="22"/>
          <w:szCs w:val="22"/>
        </w:rPr>
        <w:t>how the subject land</w:t>
      </w:r>
      <w:r>
        <w:rPr>
          <w:rFonts w:ascii="Arial" w:hAnsi="Arial" w:cs="Arial"/>
          <w:sz w:val="22"/>
          <w:szCs w:val="22"/>
        </w:rPr>
        <w:t xml:space="preserve"> as a ‘Homemaker Precinct’. </w:t>
      </w:r>
      <w:r w:rsidR="001C2AD8">
        <w:rPr>
          <w:rFonts w:ascii="Arial" w:hAnsi="Arial" w:cs="Arial"/>
          <w:sz w:val="22"/>
          <w:szCs w:val="22"/>
        </w:rPr>
        <w:t>The Design and Development Overlay Schedule 20 will be removed as it should only apply to industrial land.</w:t>
      </w:r>
    </w:p>
    <w:p w:rsidR="00456697" w:rsidRPr="00420A5B" w:rsidRDefault="00456697" w:rsidP="00456697">
      <w:pPr>
        <w:pStyle w:val="Heading3"/>
        <w:rPr>
          <w:rFonts w:ascii="Arial" w:hAnsi="Arial" w:cs="Arial"/>
          <w:szCs w:val="24"/>
        </w:rPr>
      </w:pPr>
      <w:r w:rsidRPr="00420A5B">
        <w:rPr>
          <w:rFonts w:ascii="Arial" w:hAnsi="Arial" w:cs="Arial"/>
          <w:szCs w:val="24"/>
        </w:rPr>
        <w:t>How does the amendment implement the objectives of planning in Victoria?</w:t>
      </w:r>
    </w:p>
    <w:p w:rsidR="00456697" w:rsidRDefault="00456697" w:rsidP="00456697">
      <w:pPr>
        <w:autoSpaceDE w:val="0"/>
        <w:autoSpaceDN w:val="0"/>
        <w:adjustRightInd w:val="0"/>
        <w:spacing w:before="0"/>
        <w:jc w:val="left"/>
        <w:rPr>
          <w:rFonts w:ascii="Arial" w:hAnsi="Arial" w:cs="Arial"/>
          <w:sz w:val="22"/>
          <w:szCs w:val="22"/>
        </w:rPr>
      </w:pPr>
    </w:p>
    <w:p w:rsidR="00456697" w:rsidRDefault="0054169A" w:rsidP="0054169A">
      <w:pPr>
        <w:autoSpaceDE w:val="0"/>
        <w:autoSpaceDN w:val="0"/>
        <w:adjustRightInd w:val="0"/>
        <w:spacing w:before="0"/>
        <w:rPr>
          <w:rFonts w:ascii="Arial" w:hAnsi="Arial" w:cs="Arial"/>
          <w:sz w:val="22"/>
          <w:szCs w:val="22"/>
        </w:rPr>
      </w:pPr>
      <w:r>
        <w:rPr>
          <w:rFonts w:ascii="Arial" w:hAnsi="Arial" w:cs="Arial"/>
          <w:sz w:val="22"/>
          <w:szCs w:val="22"/>
        </w:rPr>
        <w:t>The objectives of</w:t>
      </w:r>
      <w:r w:rsidR="00456697">
        <w:rPr>
          <w:rFonts w:ascii="Arial" w:hAnsi="Arial" w:cs="Arial"/>
          <w:sz w:val="22"/>
          <w:szCs w:val="22"/>
        </w:rPr>
        <w:t xml:space="preserve"> planning in Victoria listed under Section 4(1) of the </w:t>
      </w:r>
      <w:r w:rsidR="00456697">
        <w:rPr>
          <w:rFonts w:ascii="Arial" w:hAnsi="Arial" w:cs="Arial"/>
          <w:i/>
          <w:iCs/>
          <w:sz w:val="22"/>
          <w:szCs w:val="22"/>
        </w:rPr>
        <w:t xml:space="preserve">Planning and Environment Act </w:t>
      </w:r>
      <w:r w:rsidR="00456697" w:rsidRPr="0054169A">
        <w:rPr>
          <w:rFonts w:ascii="Arial" w:hAnsi="Arial" w:cs="Arial"/>
          <w:iCs/>
          <w:sz w:val="22"/>
          <w:szCs w:val="22"/>
        </w:rPr>
        <w:t>1987</w:t>
      </w:r>
      <w:r w:rsidR="00456697">
        <w:rPr>
          <w:rFonts w:ascii="Arial" w:hAnsi="Arial" w:cs="Arial"/>
          <w:i/>
          <w:iCs/>
          <w:sz w:val="22"/>
          <w:szCs w:val="22"/>
        </w:rPr>
        <w:t xml:space="preserve"> </w:t>
      </w:r>
      <w:r w:rsidR="00456697">
        <w:rPr>
          <w:rFonts w:ascii="Arial" w:hAnsi="Arial" w:cs="Arial"/>
          <w:sz w:val="22"/>
          <w:szCs w:val="22"/>
        </w:rPr>
        <w:t>contains the following:</w:t>
      </w:r>
    </w:p>
    <w:p w:rsidR="00456697" w:rsidRPr="00456697" w:rsidRDefault="0054169A" w:rsidP="0054169A">
      <w:pPr>
        <w:pStyle w:val="ListParagraph"/>
        <w:numPr>
          <w:ilvl w:val="0"/>
          <w:numId w:val="44"/>
        </w:numPr>
        <w:autoSpaceDE w:val="0"/>
        <w:autoSpaceDN w:val="0"/>
        <w:adjustRightInd w:val="0"/>
        <w:ind w:left="641" w:hanging="357"/>
        <w:rPr>
          <w:rFonts w:ascii="Arial" w:hAnsi="Arial" w:cs="Arial"/>
          <w:i/>
          <w:iCs/>
          <w:sz w:val="22"/>
          <w:szCs w:val="22"/>
        </w:rPr>
      </w:pPr>
      <w:r>
        <w:rPr>
          <w:rFonts w:ascii="Arial" w:hAnsi="Arial" w:cs="Arial"/>
          <w:i/>
          <w:iCs/>
          <w:sz w:val="22"/>
          <w:szCs w:val="22"/>
        </w:rPr>
        <w:t>T</w:t>
      </w:r>
      <w:r w:rsidR="00456697" w:rsidRPr="00456697">
        <w:rPr>
          <w:rFonts w:ascii="Arial" w:hAnsi="Arial" w:cs="Arial"/>
          <w:i/>
          <w:iCs/>
          <w:sz w:val="22"/>
          <w:szCs w:val="22"/>
        </w:rPr>
        <w:t>o provide for the fair, orderly, economic and sustainable use, and development of</w:t>
      </w:r>
      <w:r w:rsidR="00456697">
        <w:rPr>
          <w:rFonts w:ascii="Arial" w:hAnsi="Arial" w:cs="Arial"/>
          <w:i/>
          <w:iCs/>
          <w:sz w:val="22"/>
          <w:szCs w:val="22"/>
        </w:rPr>
        <w:t xml:space="preserve"> </w:t>
      </w:r>
      <w:r w:rsidR="00456697" w:rsidRPr="00456697">
        <w:rPr>
          <w:rFonts w:ascii="Arial" w:hAnsi="Arial" w:cs="Arial"/>
          <w:i/>
          <w:iCs/>
          <w:sz w:val="22"/>
          <w:szCs w:val="22"/>
        </w:rPr>
        <w:t>land;</w:t>
      </w:r>
    </w:p>
    <w:p w:rsidR="00456697" w:rsidRPr="00456697" w:rsidRDefault="0054169A" w:rsidP="00456697">
      <w:pPr>
        <w:pStyle w:val="ListParagraph"/>
        <w:numPr>
          <w:ilvl w:val="0"/>
          <w:numId w:val="44"/>
        </w:numPr>
        <w:autoSpaceDE w:val="0"/>
        <w:autoSpaceDN w:val="0"/>
        <w:adjustRightInd w:val="0"/>
        <w:spacing w:before="0"/>
        <w:rPr>
          <w:rFonts w:ascii="Arial" w:hAnsi="Arial" w:cs="Arial"/>
          <w:i/>
          <w:iCs/>
          <w:sz w:val="22"/>
          <w:szCs w:val="22"/>
        </w:rPr>
      </w:pPr>
      <w:r>
        <w:rPr>
          <w:rFonts w:ascii="Arial" w:hAnsi="Arial" w:cs="Arial"/>
          <w:i/>
          <w:iCs/>
          <w:sz w:val="22"/>
          <w:szCs w:val="22"/>
        </w:rPr>
        <w:t>T</w:t>
      </w:r>
      <w:r w:rsidR="00456697" w:rsidRPr="00456697">
        <w:rPr>
          <w:rFonts w:ascii="Arial" w:hAnsi="Arial" w:cs="Arial"/>
          <w:i/>
          <w:iCs/>
          <w:sz w:val="22"/>
          <w:szCs w:val="22"/>
        </w:rPr>
        <w:t>o secure a pleasant, efficient and safe working, living and recreational environment</w:t>
      </w:r>
      <w:r w:rsidR="00456697">
        <w:rPr>
          <w:rFonts w:ascii="Arial" w:hAnsi="Arial" w:cs="Arial"/>
          <w:i/>
          <w:iCs/>
          <w:sz w:val="22"/>
          <w:szCs w:val="22"/>
        </w:rPr>
        <w:t xml:space="preserve"> </w:t>
      </w:r>
      <w:r w:rsidR="00456697" w:rsidRPr="00456697">
        <w:rPr>
          <w:rFonts w:ascii="Arial" w:hAnsi="Arial" w:cs="Arial"/>
          <w:i/>
          <w:iCs/>
          <w:sz w:val="22"/>
          <w:szCs w:val="22"/>
        </w:rPr>
        <w:t>for all Victorians and visitors to Victoria;</w:t>
      </w:r>
    </w:p>
    <w:p w:rsidR="00456697" w:rsidRPr="006109DA" w:rsidRDefault="0054169A" w:rsidP="00456697">
      <w:pPr>
        <w:pStyle w:val="StrategicAssessmentText"/>
        <w:numPr>
          <w:ilvl w:val="0"/>
          <w:numId w:val="44"/>
        </w:numPr>
        <w:rPr>
          <w:rFonts w:ascii="Arial" w:hAnsi="Arial" w:cs="Arial"/>
          <w:sz w:val="22"/>
          <w:szCs w:val="22"/>
        </w:rPr>
      </w:pPr>
      <w:r>
        <w:rPr>
          <w:rFonts w:ascii="Arial" w:hAnsi="Arial" w:cs="Arial"/>
          <w:i/>
          <w:iCs/>
          <w:sz w:val="22"/>
          <w:szCs w:val="22"/>
        </w:rPr>
        <w:t>T</w:t>
      </w:r>
      <w:r w:rsidR="00456697">
        <w:rPr>
          <w:rFonts w:ascii="Arial" w:hAnsi="Arial" w:cs="Arial"/>
          <w:i/>
          <w:iCs/>
          <w:sz w:val="22"/>
          <w:szCs w:val="22"/>
        </w:rPr>
        <w:t xml:space="preserve">o facilitate development in accordance with the objectives set out </w:t>
      </w:r>
      <w:r w:rsidR="00456697">
        <w:rPr>
          <w:rFonts w:ascii="Arial" w:hAnsi="Arial" w:cs="Arial"/>
          <w:sz w:val="22"/>
          <w:szCs w:val="22"/>
        </w:rPr>
        <w:t>[above].</w:t>
      </w:r>
    </w:p>
    <w:p w:rsidR="008F66C9" w:rsidRDefault="008F66C9" w:rsidP="0054169A">
      <w:pPr>
        <w:rPr>
          <w:rFonts w:ascii="Arial" w:hAnsi="Arial" w:cs="Arial"/>
          <w:sz w:val="22"/>
          <w:szCs w:val="22"/>
        </w:rPr>
      </w:pPr>
      <w:r w:rsidRPr="00D1192B">
        <w:rPr>
          <w:rFonts w:ascii="Arial" w:hAnsi="Arial" w:cs="Arial"/>
          <w:sz w:val="22"/>
          <w:szCs w:val="22"/>
        </w:rPr>
        <w:t xml:space="preserve">The amendment implements </w:t>
      </w:r>
      <w:r w:rsidR="0054169A">
        <w:rPr>
          <w:rFonts w:ascii="Arial" w:hAnsi="Arial" w:cs="Arial"/>
          <w:sz w:val="22"/>
          <w:szCs w:val="22"/>
        </w:rPr>
        <w:t xml:space="preserve">these objectives by providing the most appropriate zone (i.e. the C2Z) to support the established businesses operating in the </w:t>
      </w:r>
      <w:r w:rsidR="0054169A" w:rsidRPr="0054169A">
        <w:rPr>
          <w:rFonts w:ascii="Arial" w:hAnsi="Arial" w:cs="Arial"/>
          <w:sz w:val="22"/>
          <w:szCs w:val="22"/>
        </w:rPr>
        <w:t>Geelong Gateway Homemaker Precinct</w:t>
      </w:r>
      <w:r w:rsidR="0054169A">
        <w:rPr>
          <w:rFonts w:ascii="Arial" w:hAnsi="Arial" w:cs="Arial"/>
          <w:sz w:val="22"/>
          <w:szCs w:val="22"/>
        </w:rPr>
        <w:t>.</w:t>
      </w:r>
    </w:p>
    <w:p w:rsidR="00A068E6" w:rsidRPr="00420A5B" w:rsidRDefault="00A068E6" w:rsidP="004937F8">
      <w:pPr>
        <w:pStyle w:val="Heading3"/>
        <w:rPr>
          <w:rFonts w:ascii="Arial" w:hAnsi="Arial" w:cs="Arial"/>
          <w:szCs w:val="24"/>
        </w:rPr>
      </w:pPr>
      <w:r w:rsidRPr="00420A5B">
        <w:rPr>
          <w:rFonts w:ascii="Arial" w:hAnsi="Arial" w:cs="Arial"/>
          <w:szCs w:val="24"/>
        </w:rPr>
        <w:t xml:space="preserve">How does the amendment address the environmental effects and any relevant social and economic effects? </w:t>
      </w:r>
    </w:p>
    <w:p w:rsidR="0094472F" w:rsidRDefault="0094472F" w:rsidP="0094472F">
      <w:pPr>
        <w:spacing w:before="0"/>
        <w:jc w:val="left"/>
        <w:rPr>
          <w:rFonts w:ascii="Arial" w:hAnsi="Arial" w:cs="Arial"/>
          <w:sz w:val="22"/>
          <w:szCs w:val="22"/>
        </w:rPr>
      </w:pPr>
    </w:p>
    <w:p w:rsidR="0002099B" w:rsidRDefault="0094472F" w:rsidP="0094472F">
      <w:pPr>
        <w:spacing w:before="0"/>
        <w:jc w:val="left"/>
        <w:rPr>
          <w:rFonts w:ascii="Arial" w:hAnsi="Arial" w:cs="Arial"/>
          <w:i/>
          <w:sz w:val="22"/>
          <w:szCs w:val="22"/>
        </w:rPr>
      </w:pPr>
      <w:r w:rsidRPr="0094472F">
        <w:rPr>
          <w:rFonts w:ascii="Arial" w:hAnsi="Arial" w:cs="Arial"/>
          <w:i/>
          <w:sz w:val="22"/>
          <w:szCs w:val="22"/>
        </w:rPr>
        <w:t>Environmental Effects</w:t>
      </w:r>
    </w:p>
    <w:p w:rsidR="0094472F" w:rsidRDefault="008A5796" w:rsidP="0002099B">
      <w:pPr>
        <w:jc w:val="left"/>
        <w:rPr>
          <w:rFonts w:ascii="Arial" w:hAnsi="Arial" w:cs="Arial"/>
          <w:sz w:val="22"/>
          <w:szCs w:val="22"/>
        </w:rPr>
      </w:pPr>
      <w:r>
        <w:rPr>
          <w:rFonts w:ascii="Arial" w:hAnsi="Arial" w:cs="Arial"/>
          <w:sz w:val="22"/>
          <w:szCs w:val="22"/>
        </w:rPr>
        <w:t>T</w:t>
      </w:r>
      <w:r w:rsidR="0002099B">
        <w:rPr>
          <w:rFonts w:ascii="Arial" w:hAnsi="Arial" w:cs="Arial"/>
          <w:sz w:val="22"/>
          <w:szCs w:val="22"/>
        </w:rPr>
        <w:t>he amendment will have no</w:t>
      </w:r>
      <w:r w:rsidR="0094472F" w:rsidRPr="0094472F">
        <w:rPr>
          <w:rFonts w:ascii="Arial" w:hAnsi="Arial" w:cs="Arial"/>
          <w:sz w:val="22"/>
          <w:szCs w:val="22"/>
        </w:rPr>
        <w:t xml:space="preserve"> negat</w:t>
      </w:r>
      <w:r w:rsidR="0002099B">
        <w:rPr>
          <w:rFonts w:ascii="Arial" w:hAnsi="Arial" w:cs="Arial"/>
          <w:sz w:val="22"/>
          <w:szCs w:val="22"/>
        </w:rPr>
        <w:t>ive</w:t>
      </w:r>
      <w:r w:rsidR="00861A10">
        <w:rPr>
          <w:rFonts w:ascii="Arial" w:hAnsi="Arial" w:cs="Arial"/>
          <w:sz w:val="22"/>
          <w:szCs w:val="22"/>
        </w:rPr>
        <w:t xml:space="preserve"> impact on the environment. The proposal does not seek any buildings and works and no vegetation is proposed to be removed.</w:t>
      </w:r>
    </w:p>
    <w:p w:rsidR="0002099B" w:rsidRPr="0002099B" w:rsidRDefault="0002099B" w:rsidP="0002099B">
      <w:pPr>
        <w:jc w:val="left"/>
        <w:rPr>
          <w:rFonts w:ascii="Arial" w:hAnsi="Arial" w:cs="Arial"/>
          <w:i/>
          <w:sz w:val="22"/>
          <w:szCs w:val="22"/>
        </w:rPr>
      </w:pPr>
      <w:r>
        <w:rPr>
          <w:rFonts w:ascii="Arial" w:hAnsi="Arial" w:cs="Arial"/>
          <w:sz w:val="22"/>
          <w:szCs w:val="22"/>
        </w:rPr>
        <w:lastRenderedPageBreak/>
        <w:t>The amendment ensures that potentially contaminated land is considered in any future proposal(s) for a ‘sensitive use’ by applying the Environmental Audit Overlay.</w:t>
      </w:r>
    </w:p>
    <w:p w:rsidR="00A0798D" w:rsidRPr="00A0798D" w:rsidRDefault="00A0798D" w:rsidP="00A0798D">
      <w:pPr>
        <w:pStyle w:val="StrategicAssessmentText"/>
        <w:ind w:left="0"/>
        <w:rPr>
          <w:rFonts w:ascii="Arial" w:hAnsi="Arial" w:cs="Arial"/>
          <w:i/>
          <w:snapToGrid w:val="0"/>
          <w:sz w:val="22"/>
          <w:szCs w:val="22"/>
          <w:lang w:eastAsia="en-US"/>
        </w:rPr>
      </w:pPr>
      <w:r w:rsidRPr="00A0798D">
        <w:rPr>
          <w:rFonts w:ascii="Arial" w:hAnsi="Arial" w:cs="Arial"/>
          <w:i/>
          <w:snapToGrid w:val="0"/>
          <w:sz w:val="22"/>
          <w:szCs w:val="22"/>
          <w:lang w:eastAsia="en-US"/>
        </w:rPr>
        <w:t>Economic Effects</w:t>
      </w:r>
    </w:p>
    <w:p w:rsidR="00A0798D" w:rsidRDefault="00A0798D" w:rsidP="0002099B">
      <w:pPr>
        <w:pStyle w:val="NormInd"/>
        <w:spacing w:before="120" w:after="0"/>
        <w:ind w:left="0"/>
      </w:pPr>
      <w:r>
        <w:t xml:space="preserve">The subject land was considered in the preparation of the Corio Norlane Structure Plan (CNSP), adopted by the Geelong Council in July 2012. The CNSP provides direction for key development sites and identifies appropriate planning controls to achieve desired outcomes, including private sector investment. </w:t>
      </w:r>
    </w:p>
    <w:p w:rsidR="0020190C" w:rsidRDefault="00A0798D" w:rsidP="0002099B">
      <w:pPr>
        <w:pStyle w:val="NormInd"/>
        <w:spacing w:before="120" w:after="0"/>
        <w:ind w:left="0"/>
        <w:rPr>
          <w:rFonts w:cs="Arial"/>
          <w:snapToGrid w:val="0"/>
          <w:szCs w:val="22"/>
        </w:rPr>
      </w:pPr>
      <w:r>
        <w:t xml:space="preserve">The Structure Plan </w:t>
      </w:r>
      <w:r>
        <w:rPr>
          <w:color w:val="auto"/>
        </w:rPr>
        <w:t xml:space="preserve">identifies the site for rezoning to </w:t>
      </w:r>
      <w:r w:rsidR="0002099B">
        <w:rPr>
          <w:color w:val="auto"/>
        </w:rPr>
        <w:t>the Business 4 Zone (now C2Z</w:t>
      </w:r>
      <w:r>
        <w:rPr>
          <w:color w:val="auto"/>
        </w:rPr>
        <w:t>)</w:t>
      </w:r>
      <w:r w:rsidR="008A5796">
        <w:rPr>
          <w:color w:val="auto"/>
        </w:rPr>
        <w:t xml:space="preserve">, and illustrates this within the Corio Norlane Framework Plan. </w:t>
      </w:r>
      <w:r w:rsidR="00EE569E">
        <w:rPr>
          <w:rFonts w:cs="Arial"/>
          <w:snapToGrid w:val="0"/>
          <w:szCs w:val="22"/>
        </w:rPr>
        <w:t xml:space="preserve">The economic effects of the rezoning will be to ensure that the </w:t>
      </w:r>
      <w:r w:rsidR="0002099B">
        <w:rPr>
          <w:rFonts w:cs="Arial"/>
          <w:snapToGrid w:val="0"/>
          <w:szCs w:val="22"/>
        </w:rPr>
        <w:t>Homemaker Precinct</w:t>
      </w:r>
      <w:r w:rsidR="00EE569E">
        <w:rPr>
          <w:rFonts w:cs="Arial"/>
          <w:snapToGrid w:val="0"/>
          <w:szCs w:val="22"/>
        </w:rPr>
        <w:t xml:space="preserve"> continues to be used for bul</w:t>
      </w:r>
      <w:r w:rsidR="008A5796">
        <w:rPr>
          <w:rFonts w:cs="Arial"/>
          <w:snapToGrid w:val="0"/>
          <w:szCs w:val="22"/>
        </w:rPr>
        <w:t>ky goods retailing related uses, meeting the retail needs of the communi</w:t>
      </w:r>
      <w:r w:rsidR="0002099B">
        <w:rPr>
          <w:rFonts w:cs="Arial"/>
          <w:snapToGrid w:val="0"/>
          <w:szCs w:val="22"/>
        </w:rPr>
        <w:t>ty. The a</w:t>
      </w:r>
      <w:r w:rsidR="008A5796">
        <w:rPr>
          <w:rFonts w:cs="Arial"/>
          <w:snapToGrid w:val="0"/>
          <w:szCs w:val="22"/>
        </w:rPr>
        <w:t xml:space="preserve">mendment will </w:t>
      </w:r>
      <w:r w:rsidR="0002099B">
        <w:rPr>
          <w:rFonts w:cs="Arial"/>
          <w:snapToGrid w:val="0"/>
          <w:szCs w:val="22"/>
        </w:rPr>
        <w:t xml:space="preserve">help </w:t>
      </w:r>
      <w:r w:rsidR="008A5796">
        <w:rPr>
          <w:rFonts w:cs="Arial"/>
          <w:snapToGrid w:val="0"/>
          <w:szCs w:val="22"/>
        </w:rPr>
        <w:t>“future proof”</w:t>
      </w:r>
      <w:r w:rsidR="0002099B">
        <w:rPr>
          <w:rFonts w:cs="Arial"/>
          <w:snapToGrid w:val="0"/>
          <w:szCs w:val="22"/>
        </w:rPr>
        <w:t xml:space="preserve"> the Precinct</w:t>
      </w:r>
      <w:r w:rsidR="0020190C">
        <w:rPr>
          <w:rFonts w:cs="Arial"/>
          <w:snapToGrid w:val="0"/>
          <w:szCs w:val="22"/>
        </w:rPr>
        <w:t xml:space="preserve"> by applying a zoning which is reflective of the restricted retail premises operating on the site, and </w:t>
      </w:r>
      <w:r w:rsidR="0002099B">
        <w:rPr>
          <w:rFonts w:cs="Arial"/>
          <w:snapToGrid w:val="0"/>
          <w:szCs w:val="22"/>
        </w:rPr>
        <w:t xml:space="preserve">to support </w:t>
      </w:r>
      <w:r w:rsidR="00670A23">
        <w:rPr>
          <w:rFonts w:cs="Arial"/>
          <w:snapToGrid w:val="0"/>
          <w:szCs w:val="22"/>
        </w:rPr>
        <w:t>on-going viability</w:t>
      </w:r>
      <w:r w:rsidR="001C2AD8">
        <w:rPr>
          <w:rFonts w:cs="Arial"/>
          <w:snapToGrid w:val="0"/>
          <w:szCs w:val="22"/>
        </w:rPr>
        <w:t xml:space="preserve"> and investment</w:t>
      </w:r>
      <w:r w:rsidR="00670A23">
        <w:rPr>
          <w:rFonts w:cs="Arial"/>
          <w:snapToGrid w:val="0"/>
          <w:szCs w:val="22"/>
        </w:rPr>
        <w:t>.</w:t>
      </w:r>
    </w:p>
    <w:p w:rsidR="0020190C" w:rsidRDefault="0020190C" w:rsidP="00FF2D94">
      <w:pPr>
        <w:autoSpaceDE w:val="0"/>
        <w:autoSpaceDN w:val="0"/>
        <w:adjustRightInd w:val="0"/>
        <w:spacing w:before="0"/>
        <w:jc w:val="left"/>
        <w:rPr>
          <w:rFonts w:ascii="Arial" w:hAnsi="Arial" w:cs="Arial"/>
          <w:sz w:val="22"/>
          <w:szCs w:val="22"/>
        </w:rPr>
      </w:pPr>
    </w:p>
    <w:p w:rsidR="00C57DE5" w:rsidRDefault="00C57DE5" w:rsidP="00C57DE5">
      <w:pPr>
        <w:spacing w:before="0"/>
        <w:jc w:val="left"/>
        <w:rPr>
          <w:rFonts w:ascii="Arial" w:hAnsi="Arial" w:cs="Arial"/>
          <w:i/>
          <w:sz w:val="22"/>
          <w:szCs w:val="22"/>
        </w:rPr>
      </w:pPr>
      <w:r w:rsidRPr="00FF2D94">
        <w:rPr>
          <w:rFonts w:ascii="Arial" w:hAnsi="Arial" w:cs="Arial"/>
          <w:i/>
          <w:sz w:val="22"/>
          <w:szCs w:val="22"/>
        </w:rPr>
        <w:t xml:space="preserve">Social Effects </w:t>
      </w:r>
    </w:p>
    <w:p w:rsidR="0020190C" w:rsidRPr="0020190C" w:rsidRDefault="00C57DE5" w:rsidP="0002099B">
      <w:pPr>
        <w:rPr>
          <w:rFonts w:ascii="Arial" w:hAnsi="Arial" w:cs="Arial"/>
          <w:sz w:val="22"/>
          <w:szCs w:val="22"/>
        </w:rPr>
      </w:pPr>
      <w:r w:rsidRPr="0020190C">
        <w:rPr>
          <w:rFonts w:ascii="Arial" w:hAnsi="Arial" w:cs="Arial"/>
          <w:sz w:val="22"/>
          <w:szCs w:val="22"/>
        </w:rPr>
        <w:t>The amendment will bring about a range of social b</w:t>
      </w:r>
      <w:r w:rsidR="00861A10" w:rsidRPr="0020190C">
        <w:rPr>
          <w:rFonts w:ascii="Arial" w:hAnsi="Arial" w:cs="Arial"/>
          <w:sz w:val="22"/>
          <w:szCs w:val="22"/>
        </w:rPr>
        <w:t>e</w:t>
      </w:r>
      <w:r w:rsidR="0020190C" w:rsidRPr="0020190C">
        <w:rPr>
          <w:rFonts w:ascii="Arial" w:hAnsi="Arial" w:cs="Arial"/>
          <w:sz w:val="22"/>
          <w:szCs w:val="22"/>
        </w:rPr>
        <w:t>nefits through ensuring</w:t>
      </w:r>
      <w:r w:rsidR="000C4FDC">
        <w:rPr>
          <w:rFonts w:ascii="Arial" w:hAnsi="Arial" w:cs="Arial"/>
          <w:sz w:val="22"/>
          <w:szCs w:val="22"/>
        </w:rPr>
        <w:t xml:space="preserve"> the sustainability</w:t>
      </w:r>
      <w:r w:rsidR="00235D34">
        <w:rPr>
          <w:rFonts w:ascii="Arial" w:hAnsi="Arial" w:cs="Arial"/>
          <w:sz w:val="22"/>
          <w:szCs w:val="22"/>
        </w:rPr>
        <w:t xml:space="preserve"> of the Homemaker Precinct</w:t>
      </w:r>
      <w:r w:rsidR="0020190C" w:rsidRPr="0020190C">
        <w:rPr>
          <w:rFonts w:ascii="Arial" w:hAnsi="Arial" w:cs="Arial"/>
          <w:sz w:val="22"/>
          <w:szCs w:val="22"/>
        </w:rPr>
        <w:t xml:space="preserve"> as a key provider of bulky goods retail</w:t>
      </w:r>
      <w:r w:rsidR="0002099B">
        <w:rPr>
          <w:rFonts w:ascii="Arial" w:hAnsi="Arial" w:cs="Arial"/>
          <w:sz w:val="22"/>
          <w:szCs w:val="22"/>
        </w:rPr>
        <w:t xml:space="preserve"> with ancillary convenience services and employment</w:t>
      </w:r>
      <w:r w:rsidR="0020190C" w:rsidRPr="0020190C">
        <w:rPr>
          <w:rFonts w:ascii="Arial" w:hAnsi="Arial" w:cs="Arial"/>
          <w:sz w:val="22"/>
          <w:szCs w:val="22"/>
        </w:rPr>
        <w:t xml:space="preserve"> for the region.  </w:t>
      </w:r>
    </w:p>
    <w:p w:rsidR="0047628B" w:rsidRPr="0047628B" w:rsidRDefault="0047628B" w:rsidP="0047628B">
      <w:pPr>
        <w:pStyle w:val="Heading3"/>
        <w:rPr>
          <w:rFonts w:ascii="Arial" w:hAnsi="Arial" w:cs="Arial"/>
          <w:szCs w:val="24"/>
        </w:rPr>
      </w:pPr>
      <w:r w:rsidRPr="0047628B">
        <w:rPr>
          <w:rFonts w:ascii="Arial" w:hAnsi="Arial" w:cs="Arial"/>
          <w:szCs w:val="24"/>
        </w:rPr>
        <w:t>Does the amendment address relevant bushfire risk?</w:t>
      </w:r>
    </w:p>
    <w:p w:rsidR="00AE6FA5" w:rsidRDefault="00AE6FA5" w:rsidP="00AE6FA5">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There are no relevant bushfire risks as a result of the proposed amendment or use. The site is not identified as being bushfire prone.</w:t>
      </w:r>
    </w:p>
    <w:p w:rsidR="00A068E6" w:rsidRPr="00420A5B" w:rsidRDefault="00A068E6" w:rsidP="0030757B">
      <w:pPr>
        <w:pStyle w:val="Heading3"/>
        <w:rPr>
          <w:rFonts w:ascii="Arial" w:hAnsi="Arial" w:cs="Arial"/>
          <w:szCs w:val="24"/>
        </w:rPr>
      </w:pPr>
      <w:r w:rsidRPr="00420A5B">
        <w:rPr>
          <w:rFonts w:ascii="Arial" w:hAnsi="Arial" w:cs="Arial"/>
          <w:szCs w:val="24"/>
        </w:rPr>
        <w:t>Does the amendment comply with the requirements of any Minister’s Direction applicable to the amendment?</w:t>
      </w:r>
    </w:p>
    <w:p w:rsidR="00026303" w:rsidRPr="00026303" w:rsidRDefault="00026303" w:rsidP="00026303">
      <w:pPr>
        <w:pStyle w:val="StrategicAssessmentText"/>
        <w:ind w:left="0"/>
        <w:rPr>
          <w:rFonts w:ascii="Arial" w:hAnsi="Arial" w:cs="Arial"/>
          <w:sz w:val="22"/>
          <w:szCs w:val="22"/>
        </w:rPr>
      </w:pPr>
      <w:r w:rsidRPr="00026303">
        <w:rPr>
          <w:rFonts w:ascii="Arial" w:hAnsi="Arial" w:cs="Arial"/>
          <w:sz w:val="22"/>
          <w:szCs w:val="22"/>
        </w:rPr>
        <w:t>Minister’s Direction No.1 requires that in the preparation of an amendment which has the effect of allowing (whether or not subject to the grant of a permit) potentially contaminated land to be used for a sensitive use, a planning authority must satisfy itself that the environmental conditions of that land are or will be suitable for the sensitive use.</w:t>
      </w:r>
    </w:p>
    <w:p w:rsidR="00026303" w:rsidRDefault="00026303" w:rsidP="00026303">
      <w:pPr>
        <w:pStyle w:val="StrategicAssessmentText"/>
        <w:ind w:left="0"/>
        <w:rPr>
          <w:rFonts w:ascii="Arial" w:hAnsi="Arial" w:cs="Arial"/>
          <w:sz w:val="22"/>
          <w:szCs w:val="22"/>
        </w:rPr>
      </w:pPr>
      <w:r w:rsidRPr="00026303">
        <w:rPr>
          <w:rFonts w:ascii="Arial" w:hAnsi="Arial" w:cs="Arial"/>
          <w:sz w:val="22"/>
          <w:szCs w:val="22"/>
        </w:rPr>
        <w:t xml:space="preserve">Rezoning industrial land to the Commercial 2 Zone requires consideration of potentially contaminated land. </w:t>
      </w:r>
    </w:p>
    <w:p w:rsidR="00026303" w:rsidRPr="00026303" w:rsidRDefault="00026303" w:rsidP="00026303">
      <w:pPr>
        <w:pStyle w:val="StrategicAssessmentText"/>
        <w:ind w:left="0"/>
        <w:rPr>
          <w:rFonts w:ascii="Arial" w:hAnsi="Arial" w:cs="Arial"/>
          <w:sz w:val="22"/>
          <w:szCs w:val="22"/>
        </w:rPr>
      </w:pPr>
      <w:r w:rsidRPr="00026303">
        <w:rPr>
          <w:rFonts w:ascii="Arial" w:hAnsi="Arial" w:cs="Arial"/>
          <w:sz w:val="22"/>
          <w:szCs w:val="22"/>
        </w:rPr>
        <w:t>Under Direction no. 1 “sensitive use” means a residential use, child care centre, a pre-school centre or primary school. Accommodation uses, other than Caretaker’s house, Motel and Residential hotel, are prohibited in the C2Z. While it is highly unlikely that the other sensitive uses would be established, the implementation of the Environmental Audit Overlay would require an assessment of the environmental conditions in any planning permit application.</w:t>
      </w:r>
    </w:p>
    <w:p w:rsidR="00FF2D94" w:rsidRPr="00026303" w:rsidRDefault="00AE6FA5" w:rsidP="00026303">
      <w:pPr>
        <w:pStyle w:val="StrategicAssessmentText"/>
        <w:ind w:left="0"/>
        <w:rPr>
          <w:rFonts w:ascii="Arial" w:hAnsi="Arial" w:cs="Arial"/>
          <w:sz w:val="22"/>
          <w:szCs w:val="22"/>
        </w:rPr>
      </w:pPr>
      <w:r>
        <w:rPr>
          <w:rFonts w:ascii="Arial" w:hAnsi="Arial" w:cs="Arial"/>
          <w:sz w:val="22"/>
          <w:szCs w:val="22"/>
        </w:rPr>
        <w:t xml:space="preserve">The amendment is </w:t>
      </w:r>
      <w:r w:rsidR="00026303">
        <w:rPr>
          <w:rFonts w:ascii="Arial" w:hAnsi="Arial" w:cs="Arial"/>
          <w:sz w:val="22"/>
          <w:szCs w:val="22"/>
        </w:rPr>
        <w:t xml:space="preserve">also </w:t>
      </w:r>
      <w:r>
        <w:rPr>
          <w:rFonts w:ascii="Arial" w:hAnsi="Arial" w:cs="Arial"/>
          <w:sz w:val="22"/>
          <w:szCs w:val="22"/>
        </w:rPr>
        <w:t xml:space="preserve">consistent with the Ministerial Direction on the Form and Content of Planning Schemes under section 7(5) of the Planning and Environment Act. </w:t>
      </w:r>
    </w:p>
    <w:p w:rsidR="00A068E6" w:rsidRPr="00420A5B" w:rsidRDefault="00A068E6" w:rsidP="004937F8">
      <w:pPr>
        <w:pStyle w:val="Heading3"/>
        <w:rPr>
          <w:rFonts w:ascii="Arial" w:hAnsi="Arial" w:cs="Arial"/>
          <w:szCs w:val="24"/>
        </w:rPr>
      </w:pPr>
      <w:r w:rsidRPr="00420A5B">
        <w:rPr>
          <w:rFonts w:ascii="Arial" w:hAnsi="Arial" w:cs="Arial"/>
          <w:szCs w:val="24"/>
        </w:rPr>
        <w:t xml:space="preserve">How does the amendment support or implement the </w:t>
      </w:r>
      <w:r w:rsidR="007A4DF1">
        <w:rPr>
          <w:rFonts w:ascii="Arial" w:hAnsi="Arial" w:cs="Arial"/>
          <w:szCs w:val="24"/>
        </w:rPr>
        <w:t>State Planning Policy Framework and any adopted State policy?</w:t>
      </w:r>
    </w:p>
    <w:p w:rsidR="00A82010" w:rsidRDefault="00997787" w:rsidP="00462DA9">
      <w:pPr>
        <w:pStyle w:val="StrategicAssessmentText"/>
        <w:ind w:left="0"/>
        <w:rPr>
          <w:rFonts w:ascii="Arial" w:hAnsi="Arial" w:cs="Arial"/>
          <w:snapToGrid w:val="0"/>
          <w:sz w:val="22"/>
          <w:szCs w:val="22"/>
          <w:lang w:eastAsia="en-US"/>
        </w:rPr>
      </w:pPr>
      <w:r w:rsidRPr="00997787">
        <w:rPr>
          <w:rFonts w:ascii="Arial" w:hAnsi="Arial" w:cs="Arial"/>
          <w:snapToGrid w:val="0"/>
          <w:sz w:val="22"/>
          <w:szCs w:val="22"/>
          <w:lang w:eastAsia="en-US"/>
        </w:rPr>
        <w:t>The State Planning Policy Framework (SPPF) identifies various land use and development planning</w:t>
      </w:r>
      <w:r>
        <w:rPr>
          <w:rFonts w:ascii="Arial" w:hAnsi="Arial" w:cs="Arial"/>
          <w:snapToGrid w:val="0"/>
          <w:sz w:val="22"/>
          <w:szCs w:val="22"/>
          <w:lang w:eastAsia="en-US"/>
        </w:rPr>
        <w:t xml:space="preserve"> </w:t>
      </w:r>
      <w:r w:rsidRPr="00997787">
        <w:rPr>
          <w:rFonts w:ascii="Arial" w:hAnsi="Arial" w:cs="Arial"/>
          <w:snapToGrid w:val="0"/>
          <w:sz w:val="22"/>
          <w:szCs w:val="22"/>
          <w:lang w:eastAsia="en-US"/>
        </w:rPr>
        <w:t xml:space="preserve">policies to meet the objectives of planning in Victoria as set out </w:t>
      </w:r>
      <w:r w:rsidR="00235D34">
        <w:rPr>
          <w:rFonts w:ascii="Arial" w:hAnsi="Arial" w:cs="Arial"/>
          <w:snapToGrid w:val="0"/>
          <w:sz w:val="22"/>
          <w:szCs w:val="22"/>
          <w:lang w:eastAsia="en-US"/>
        </w:rPr>
        <w:t xml:space="preserve">in Section 4 of the </w:t>
      </w:r>
      <w:r w:rsidR="00235D34" w:rsidRPr="00235D34">
        <w:rPr>
          <w:rFonts w:ascii="Arial" w:hAnsi="Arial" w:cs="Arial"/>
          <w:i/>
          <w:snapToGrid w:val="0"/>
          <w:sz w:val="22"/>
          <w:szCs w:val="22"/>
          <w:lang w:eastAsia="en-US"/>
        </w:rPr>
        <w:t>Act</w:t>
      </w:r>
      <w:r w:rsidR="00235D34">
        <w:rPr>
          <w:rFonts w:ascii="Arial" w:hAnsi="Arial" w:cs="Arial"/>
          <w:snapToGrid w:val="0"/>
          <w:sz w:val="22"/>
          <w:szCs w:val="22"/>
          <w:lang w:eastAsia="en-US"/>
        </w:rPr>
        <w:t xml:space="preserve">. </w:t>
      </w:r>
      <w:r w:rsidR="00A82010" w:rsidRPr="005B5250">
        <w:rPr>
          <w:rFonts w:ascii="Arial" w:hAnsi="Arial" w:cs="Arial"/>
          <w:snapToGrid w:val="0"/>
          <w:sz w:val="22"/>
          <w:szCs w:val="22"/>
          <w:lang w:eastAsia="en-US"/>
        </w:rPr>
        <w:t xml:space="preserve">The amendment is considered to be generally policy neutral </w:t>
      </w:r>
      <w:r w:rsidR="00235D34">
        <w:rPr>
          <w:rFonts w:ascii="Arial" w:hAnsi="Arial" w:cs="Arial"/>
          <w:snapToGrid w:val="0"/>
          <w:sz w:val="22"/>
          <w:szCs w:val="22"/>
          <w:lang w:eastAsia="en-US"/>
        </w:rPr>
        <w:t xml:space="preserve">as the rezoning will simply reflect what the current and planned use of the land is. </w:t>
      </w:r>
    </w:p>
    <w:p w:rsidR="00235D34" w:rsidRPr="00235D34" w:rsidRDefault="00235D34" w:rsidP="00462DA9">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This approach is consistent with Clause 17.01-1 </w:t>
      </w:r>
      <w:r>
        <w:rPr>
          <w:rFonts w:ascii="Arial" w:hAnsi="Arial" w:cs="Arial"/>
          <w:i/>
          <w:snapToGrid w:val="0"/>
          <w:sz w:val="22"/>
          <w:szCs w:val="22"/>
          <w:lang w:eastAsia="en-US"/>
        </w:rPr>
        <w:t xml:space="preserve">Business </w:t>
      </w:r>
      <w:r>
        <w:rPr>
          <w:rFonts w:ascii="Arial" w:hAnsi="Arial" w:cs="Arial"/>
          <w:snapToGrid w:val="0"/>
          <w:sz w:val="22"/>
          <w:szCs w:val="22"/>
          <w:lang w:eastAsia="en-US"/>
        </w:rPr>
        <w:t>by encouraging the aggregation and sustainability of commercial facilities.</w:t>
      </w:r>
    </w:p>
    <w:p w:rsidR="00A068E6" w:rsidRPr="00420A5B" w:rsidRDefault="00A068E6" w:rsidP="004937F8">
      <w:pPr>
        <w:pStyle w:val="Heading3"/>
        <w:rPr>
          <w:rFonts w:ascii="Arial" w:hAnsi="Arial" w:cs="Arial"/>
          <w:szCs w:val="24"/>
        </w:rPr>
      </w:pPr>
      <w:r w:rsidRPr="00420A5B">
        <w:rPr>
          <w:rFonts w:ascii="Arial" w:hAnsi="Arial" w:cs="Arial"/>
          <w:szCs w:val="24"/>
        </w:rPr>
        <w:t>How does the amendment support or implement the Local Planning Policy Framework</w:t>
      </w:r>
      <w:r w:rsidR="007A4DF1">
        <w:rPr>
          <w:rFonts w:ascii="Arial" w:hAnsi="Arial" w:cs="Arial"/>
          <w:szCs w:val="24"/>
        </w:rPr>
        <w:t>, and specifically the Municipal Strategic Statement?</w:t>
      </w:r>
    </w:p>
    <w:p w:rsidR="00BD4D89" w:rsidRPr="00462DA9" w:rsidRDefault="00BD4D89" w:rsidP="00462DA9">
      <w:pPr>
        <w:autoSpaceDE w:val="0"/>
        <w:autoSpaceDN w:val="0"/>
        <w:adjustRightInd w:val="0"/>
        <w:rPr>
          <w:rFonts w:ascii="Arial" w:hAnsi="Arial" w:cs="Arial"/>
          <w:sz w:val="22"/>
          <w:szCs w:val="22"/>
        </w:rPr>
      </w:pPr>
      <w:r w:rsidRPr="00BD4D89">
        <w:rPr>
          <w:rFonts w:ascii="Arial" w:hAnsi="Arial" w:cs="Arial"/>
          <w:sz w:val="22"/>
          <w:szCs w:val="22"/>
        </w:rPr>
        <w:t xml:space="preserve">The Municipal Strategic Statement (MSS) provides the main </w:t>
      </w:r>
      <w:r w:rsidR="00462DA9">
        <w:rPr>
          <w:rFonts w:ascii="Arial" w:hAnsi="Arial" w:cs="Arial"/>
          <w:sz w:val="22"/>
          <w:szCs w:val="22"/>
        </w:rPr>
        <w:t xml:space="preserve">strategic </w:t>
      </w:r>
      <w:r w:rsidRPr="00BD4D89">
        <w:rPr>
          <w:rFonts w:ascii="Arial" w:hAnsi="Arial" w:cs="Arial"/>
          <w:sz w:val="22"/>
          <w:szCs w:val="22"/>
        </w:rPr>
        <w:t xml:space="preserve">directions </w:t>
      </w:r>
      <w:r w:rsidR="00462DA9">
        <w:rPr>
          <w:rFonts w:ascii="Arial" w:hAnsi="Arial" w:cs="Arial"/>
          <w:sz w:val="22"/>
          <w:szCs w:val="22"/>
        </w:rPr>
        <w:t xml:space="preserve">for </w:t>
      </w:r>
      <w:r w:rsidRPr="00BD4D89">
        <w:rPr>
          <w:rFonts w:ascii="Arial" w:hAnsi="Arial" w:cs="Arial"/>
          <w:sz w:val="22"/>
          <w:szCs w:val="22"/>
        </w:rPr>
        <w:t xml:space="preserve">the planned use and development of the land </w:t>
      </w:r>
      <w:r w:rsidR="00462DA9">
        <w:rPr>
          <w:rFonts w:ascii="Arial" w:hAnsi="Arial" w:cs="Arial"/>
          <w:sz w:val="22"/>
          <w:szCs w:val="22"/>
        </w:rPr>
        <w:t>in the municipality</w:t>
      </w:r>
      <w:r w:rsidRPr="00BD4D89">
        <w:rPr>
          <w:rFonts w:ascii="Arial" w:hAnsi="Arial" w:cs="Arial"/>
          <w:sz w:val="22"/>
          <w:szCs w:val="22"/>
        </w:rPr>
        <w:t>. The</w:t>
      </w:r>
      <w:r>
        <w:rPr>
          <w:rFonts w:ascii="Arial" w:hAnsi="Arial" w:cs="Arial"/>
          <w:sz w:val="22"/>
          <w:szCs w:val="22"/>
        </w:rPr>
        <w:t xml:space="preserve"> </w:t>
      </w:r>
      <w:r w:rsidRPr="00BD4D89">
        <w:rPr>
          <w:rFonts w:ascii="Arial" w:hAnsi="Arial" w:cs="Arial"/>
          <w:sz w:val="22"/>
          <w:szCs w:val="22"/>
        </w:rPr>
        <w:t xml:space="preserve">amendment </w:t>
      </w:r>
      <w:r w:rsidR="00462DA9">
        <w:rPr>
          <w:rFonts w:ascii="Arial" w:hAnsi="Arial" w:cs="Arial"/>
          <w:sz w:val="22"/>
          <w:szCs w:val="22"/>
        </w:rPr>
        <w:t xml:space="preserve">is directly supported by Clause 21.18 </w:t>
      </w:r>
      <w:r w:rsidR="00462DA9">
        <w:rPr>
          <w:rFonts w:ascii="Arial" w:hAnsi="Arial" w:cs="Arial"/>
          <w:i/>
          <w:sz w:val="22"/>
          <w:szCs w:val="22"/>
        </w:rPr>
        <w:t xml:space="preserve">Corio Norlane </w:t>
      </w:r>
      <w:r w:rsidR="00462DA9">
        <w:rPr>
          <w:rFonts w:ascii="Arial" w:hAnsi="Arial" w:cs="Arial"/>
          <w:sz w:val="22"/>
          <w:szCs w:val="22"/>
        </w:rPr>
        <w:t>which seeks to apply the C2Z to the subject land.</w:t>
      </w:r>
    </w:p>
    <w:p w:rsidR="00C83C3E" w:rsidRPr="00D70D47" w:rsidRDefault="00462DA9" w:rsidP="00462DA9">
      <w:pPr>
        <w:pStyle w:val="NormInd"/>
        <w:spacing w:before="120" w:after="0"/>
        <w:ind w:left="0"/>
        <w:rPr>
          <w:rFonts w:cs="Arial"/>
          <w:color w:val="000000" w:themeColor="text1"/>
          <w:szCs w:val="22"/>
        </w:rPr>
      </w:pPr>
      <w:r>
        <w:rPr>
          <w:rFonts w:cs="Arial"/>
          <w:snapToGrid w:val="0"/>
          <w:color w:val="auto"/>
          <w:szCs w:val="22"/>
        </w:rPr>
        <w:t>The Amendment will also change</w:t>
      </w:r>
      <w:r w:rsidR="00C83C3E">
        <w:rPr>
          <w:rFonts w:cs="Arial"/>
          <w:snapToGrid w:val="0"/>
          <w:color w:val="auto"/>
          <w:szCs w:val="22"/>
        </w:rPr>
        <w:t xml:space="preserve"> t</w:t>
      </w:r>
      <w:r w:rsidR="00C83C3E" w:rsidRPr="00D70D47">
        <w:rPr>
          <w:rFonts w:cs="Arial"/>
          <w:color w:val="000000" w:themeColor="text1"/>
          <w:szCs w:val="22"/>
        </w:rPr>
        <w:t>he City of Greater Geelong Retail Activity Centre Hierarchy contained in Clause</w:t>
      </w:r>
      <w:r w:rsidR="00C83C3E">
        <w:rPr>
          <w:rFonts w:cs="Arial"/>
          <w:color w:val="000000" w:themeColor="text1"/>
          <w:szCs w:val="22"/>
        </w:rPr>
        <w:t xml:space="preserve"> </w:t>
      </w:r>
      <w:r w:rsidR="00C83C3E" w:rsidRPr="00D70D47">
        <w:rPr>
          <w:rFonts w:cs="Arial"/>
          <w:color w:val="000000" w:themeColor="text1"/>
          <w:szCs w:val="22"/>
        </w:rPr>
        <w:t>21.07-8</w:t>
      </w:r>
      <w:r>
        <w:rPr>
          <w:rFonts w:cs="Arial"/>
          <w:color w:val="000000" w:themeColor="text1"/>
          <w:szCs w:val="22"/>
        </w:rPr>
        <w:t>,</w:t>
      </w:r>
      <w:r w:rsidR="00C83C3E" w:rsidRPr="00D70D47">
        <w:rPr>
          <w:rFonts w:cs="Arial"/>
          <w:color w:val="000000" w:themeColor="text1"/>
          <w:szCs w:val="22"/>
        </w:rPr>
        <w:t xml:space="preserve"> to include th</w:t>
      </w:r>
      <w:r w:rsidR="00C83C3E">
        <w:rPr>
          <w:rFonts w:cs="Arial"/>
          <w:color w:val="000000" w:themeColor="text1"/>
          <w:szCs w:val="22"/>
        </w:rPr>
        <w:t>e site as a Homemaker Precinct in place of a ‘Proposed Homemaker Precinct’.</w:t>
      </w:r>
    </w:p>
    <w:p w:rsidR="00A068E6" w:rsidRPr="00420A5B" w:rsidRDefault="00A068E6" w:rsidP="004937F8">
      <w:pPr>
        <w:pStyle w:val="Heading3"/>
        <w:rPr>
          <w:rFonts w:ascii="Arial" w:hAnsi="Arial" w:cs="Arial"/>
          <w:szCs w:val="24"/>
        </w:rPr>
      </w:pPr>
      <w:r w:rsidRPr="00420A5B">
        <w:rPr>
          <w:rFonts w:ascii="Arial" w:hAnsi="Arial" w:cs="Arial"/>
          <w:szCs w:val="24"/>
        </w:rPr>
        <w:t>Does the amendment make proper use of the Victoria Planning Provisions?</w:t>
      </w:r>
    </w:p>
    <w:p w:rsidR="00026303" w:rsidRDefault="00FF2D94" w:rsidP="00026303">
      <w:pPr>
        <w:autoSpaceDE w:val="0"/>
        <w:autoSpaceDN w:val="0"/>
        <w:adjustRightInd w:val="0"/>
        <w:rPr>
          <w:rFonts w:ascii="Arial" w:hAnsi="Arial" w:cs="Arial"/>
          <w:sz w:val="22"/>
          <w:szCs w:val="22"/>
        </w:rPr>
      </w:pPr>
      <w:r>
        <w:rPr>
          <w:rFonts w:ascii="Arial" w:hAnsi="Arial" w:cs="Arial"/>
          <w:sz w:val="22"/>
          <w:szCs w:val="22"/>
        </w:rPr>
        <w:t>The proposed amendment makes proper use of the Victoria Planning Provisions (VPPs).</w:t>
      </w:r>
    </w:p>
    <w:p w:rsidR="008570A9" w:rsidRDefault="00FF2D94" w:rsidP="00026303">
      <w:pPr>
        <w:autoSpaceDE w:val="0"/>
        <w:autoSpaceDN w:val="0"/>
        <w:adjustRightInd w:val="0"/>
        <w:rPr>
          <w:rFonts w:ascii="Arial" w:hAnsi="Arial" w:cs="Arial"/>
          <w:sz w:val="22"/>
          <w:szCs w:val="22"/>
        </w:rPr>
      </w:pPr>
      <w:r>
        <w:rPr>
          <w:rFonts w:ascii="Arial" w:hAnsi="Arial" w:cs="Arial"/>
          <w:sz w:val="22"/>
          <w:szCs w:val="22"/>
        </w:rPr>
        <w:t>The amendment proposes to rezone the subject land to the Commercial</w:t>
      </w:r>
      <w:r w:rsidR="00026303">
        <w:rPr>
          <w:rFonts w:ascii="Arial" w:hAnsi="Arial" w:cs="Arial"/>
          <w:sz w:val="22"/>
          <w:szCs w:val="22"/>
        </w:rPr>
        <w:t xml:space="preserve"> 2 Zone, the purpose of which includes:</w:t>
      </w:r>
      <w:r>
        <w:rPr>
          <w:rFonts w:ascii="Arial" w:hAnsi="Arial" w:cs="Arial"/>
          <w:sz w:val="22"/>
          <w:szCs w:val="22"/>
        </w:rPr>
        <w:t xml:space="preserve"> </w:t>
      </w:r>
    </w:p>
    <w:p w:rsidR="008570A9" w:rsidRDefault="00026303" w:rsidP="00462DA9">
      <w:pPr>
        <w:autoSpaceDE w:val="0"/>
        <w:autoSpaceDN w:val="0"/>
        <w:adjustRightInd w:val="0"/>
        <w:ind w:left="284"/>
        <w:rPr>
          <w:rFonts w:ascii="Arial" w:hAnsi="Arial" w:cs="Arial"/>
          <w:i/>
          <w:sz w:val="22"/>
          <w:szCs w:val="22"/>
        </w:rPr>
      </w:pPr>
      <w:r>
        <w:rPr>
          <w:rFonts w:ascii="Arial" w:hAnsi="Arial" w:cs="Arial"/>
          <w:i/>
          <w:sz w:val="22"/>
          <w:szCs w:val="22"/>
        </w:rPr>
        <w:t>T</w:t>
      </w:r>
      <w:r w:rsidR="00FF2D94" w:rsidRPr="00FF2D94">
        <w:rPr>
          <w:rFonts w:ascii="Arial" w:hAnsi="Arial" w:cs="Arial"/>
          <w:i/>
          <w:sz w:val="22"/>
          <w:szCs w:val="22"/>
        </w:rPr>
        <w:t xml:space="preserve">o encourage commercial areas for offices, appropriate manufacturing and industries, </w:t>
      </w:r>
      <w:r w:rsidR="00FF2D94" w:rsidRPr="00026303">
        <w:rPr>
          <w:rFonts w:ascii="Arial" w:hAnsi="Arial" w:cs="Arial"/>
          <w:i/>
          <w:sz w:val="22"/>
          <w:szCs w:val="22"/>
        </w:rPr>
        <w:t>bulky goods retailing,</w:t>
      </w:r>
      <w:r w:rsidR="00FF2D94" w:rsidRPr="00FF2D94">
        <w:rPr>
          <w:rFonts w:ascii="Arial" w:hAnsi="Arial" w:cs="Arial"/>
          <w:i/>
          <w:sz w:val="22"/>
          <w:szCs w:val="22"/>
        </w:rPr>
        <w:t xml:space="preserve"> other retail uses, and associated business and commercial service</w:t>
      </w:r>
      <w:r w:rsidR="008570A9">
        <w:rPr>
          <w:rFonts w:ascii="Arial" w:hAnsi="Arial" w:cs="Arial"/>
          <w:i/>
          <w:sz w:val="22"/>
          <w:szCs w:val="22"/>
        </w:rPr>
        <w:t>s.</w:t>
      </w:r>
    </w:p>
    <w:p w:rsidR="008570A9" w:rsidRDefault="008570A9" w:rsidP="00462DA9">
      <w:pPr>
        <w:autoSpaceDE w:val="0"/>
        <w:autoSpaceDN w:val="0"/>
        <w:adjustRightInd w:val="0"/>
        <w:ind w:left="284"/>
        <w:rPr>
          <w:rFonts w:ascii="Arial" w:hAnsi="Arial" w:cs="Arial"/>
          <w:sz w:val="22"/>
          <w:szCs w:val="22"/>
        </w:rPr>
      </w:pPr>
      <w:r>
        <w:rPr>
          <w:rFonts w:ascii="Arial" w:hAnsi="Arial" w:cs="Arial"/>
          <w:i/>
          <w:sz w:val="22"/>
          <w:szCs w:val="22"/>
        </w:rPr>
        <w:t>To ensure that uses do not affect the safety and amenity of adjacent, more sensitive uses.</w:t>
      </w:r>
    </w:p>
    <w:p w:rsidR="008570A9" w:rsidRDefault="008570A9" w:rsidP="00026303">
      <w:pPr>
        <w:autoSpaceDE w:val="0"/>
        <w:autoSpaceDN w:val="0"/>
        <w:adjustRightInd w:val="0"/>
        <w:rPr>
          <w:rFonts w:ascii="Arial" w:hAnsi="Arial" w:cs="Arial"/>
          <w:sz w:val="22"/>
          <w:szCs w:val="22"/>
        </w:rPr>
      </w:pPr>
      <w:r>
        <w:rPr>
          <w:rFonts w:ascii="Arial" w:hAnsi="Arial" w:cs="Arial"/>
          <w:sz w:val="22"/>
          <w:szCs w:val="22"/>
        </w:rPr>
        <w:t>The existing uses in the Homemaker Precinct, which primarily include t</w:t>
      </w:r>
      <w:r w:rsidR="003F0128">
        <w:rPr>
          <w:rFonts w:ascii="Arial" w:hAnsi="Arial" w:cs="Arial"/>
          <w:sz w:val="22"/>
          <w:szCs w:val="22"/>
        </w:rPr>
        <w:t>rade s</w:t>
      </w:r>
      <w:r w:rsidR="001B2AA9" w:rsidRPr="001B2AA9">
        <w:rPr>
          <w:rFonts w:ascii="Arial" w:hAnsi="Arial" w:cs="Arial"/>
          <w:sz w:val="22"/>
          <w:szCs w:val="22"/>
        </w:rPr>
        <w:t>up</w:t>
      </w:r>
      <w:r>
        <w:rPr>
          <w:rFonts w:ascii="Arial" w:hAnsi="Arial" w:cs="Arial"/>
          <w:sz w:val="22"/>
          <w:szCs w:val="22"/>
        </w:rPr>
        <w:t xml:space="preserve">plies and restricted retail, are more appropriately located in the C2Z. These uses are </w:t>
      </w:r>
      <w:r w:rsidRPr="001B2AA9">
        <w:rPr>
          <w:rFonts w:ascii="Arial" w:hAnsi="Arial" w:cs="Arial"/>
          <w:sz w:val="22"/>
          <w:szCs w:val="22"/>
        </w:rPr>
        <w:t>classified as Section 1 uses</w:t>
      </w:r>
      <w:r>
        <w:rPr>
          <w:rFonts w:ascii="Arial" w:hAnsi="Arial" w:cs="Arial"/>
          <w:sz w:val="22"/>
          <w:szCs w:val="22"/>
        </w:rPr>
        <w:t xml:space="preserve"> under the zone.</w:t>
      </w:r>
    </w:p>
    <w:p w:rsidR="00026303" w:rsidRDefault="008570A9" w:rsidP="00026303">
      <w:pPr>
        <w:autoSpaceDE w:val="0"/>
        <w:autoSpaceDN w:val="0"/>
        <w:adjustRightInd w:val="0"/>
        <w:rPr>
          <w:rFonts w:ascii="Arial" w:hAnsi="Arial" w:cs="Arial"/>
          <w:sz w:val="22"/>
          <w:szCs w:val="22"/>
        </w:rPr>
      </w:pPr>
      <w:r>
        <w:rPr>
          <w:rFonts w:ascii="Arial" w:hAnsi="Arial" w:cs="Arial"/>
          <w:sz w:val="22"/>
          <w:szCs w:val="22"/>
        </w:rPr>
        <w:t xml:space="preserve">The surrounding land </w:t>
      </w:r>
      <w:r w:rsidR="002B7390">
        <w:rPr>
          <w:rFonts w:ascii="Arial" w:hAnsi="Arial" w:cs="Arial"/>
          <w:sz w:val="22"/>
          <w:szCs w:val="22"/>
        </w:rPr>
        <w:t xml:space="preserve">to the south and east </w:t>
      </w:r>
      <w:r>
        <w:rPr>
          <w:rFonts w:ascii="Arial" w:hAnsi="Arial" w:cs="Arial"/>
          <w:sz w:val="22"/>
          <w:szCs w:val="22"/>
        </w:rPr>
        <w:t>is used as buffer industrial</w:t>
      </w:r>
      <w:r w:rsidR="002B7390">
        <w:rPr>
          <w:rFonts w:ascii="Arial" w:hAnsi="Arial" w:cs="Arial"/>
          <w:sz w:val="22"/>
          <w:szCs w:val="22"/>
        </w:rPr>
        <w:t xml:space="preserve"> land to the Shell Refinery and the site borders the Princes Highway and railway reserve. There are no safety or amenity impacts as a result of the rezoning to adjoining land uses.</w:t>
      </w:r>
    </w:p>
    <w:p w:rsidR="00A068E6" w:rsidRPr="00420A5B" w:rsidRDefault="00A068E6" w:rsidP="004937F8">
      <w:pPr>
        <w:pStyle w:val="Heading3"/>
        <w:rPr>
          <w:rFonts w:ascii="Arial" w:hAnsi="Arial" w:cs="Arial"/>
          <w:szCs w:val="24"/>
        </w:rPr>
      </w:pPr>
      <w:r w:rsidRPr="00420A5B">
        <w:rPr>
          <w:rFonts w:ascii="Arial" w:hAnsi="Arial" w:cs="Arial"/>
          <w:szCs w:val="24"/>
        </w:rPr>
        <w:t>How does the amendment address the views of any relevant agency?</w:t>
      </w:r>
    </w:p>
    <w:p w:rsidR="005D5D08" w:rsidRDefault="00B4653B" w:rsidP="002B7390">
      <w:pPr>
        <w:autoSpaceDE w:val="0"/>
        <w:autoSpaceDN w:val="0"/>
        <w:adjustRightInd w:val="0"/>
        <w:rPr>
          <w:rFonts w:ascii="Arial" w:hAnsi="Arial" w:cs="Arial"/>
          <w:sz w:val="22"/>
          <w:szCs w:val="22"/>
        </w:rPr>
      </w:pPr>
      <w:r>
        <w:rPr>
          <w:rFonts w:ascii="Arial" w:hAnsi="Arial" w:cs="Arial"/>
          <w:sz w:val="22"/>
          <w:szCs w:val="22"/>
        </w:rPr>
        <w:t>The views of any affected agencies will be considered as part of the public exhibition process of the amendment.</w:t>
      </w:r>
    </w:p>
    <w:p w:rsidR="002B7390" w:rsidRPr="00F27102" w:rsidRDefault="002B7390" w:rsidP="002B7390">
      <w:pPr>
        <w:autoSpaceDE w:val="0"/>
        <w:autoSpaceDN w:val="0"/>
        <w:adjustRightInd w:val="0"/>
        <w:rPr>
          <w:rFonts w:ascii="Arial" w:hAnsi="Arial" w:cs="Arial"/>
          <w:sz w:val="22"/>
          <w:szCs w:val="22"/>
        </w:rPr>
      </w:pPr>
      <w:r>
        <w:rPr>
          <w:rFonts w:ascii="Arial" w:hAnsi="Arial" w:cs="Arial"/>
          <w:sz w:val="22"/>
          <w:szCs w:val="22"/>
        </w:rPr>
        <w:t xml:space="preserve">Initial consultation with the Department of State Development, </w:t>
      </w:r>
      <w:r w:rsidR="003C2B11">
        <w:rPr>
          <w:rFonts w:ascii="Arial" w:hAnsi="Arial" w:cs="Arial"/>
          <w:sz w:val="22"/>
          <w:szCs w:val="22"/>
        </w:rPr>
        <w:t>Business and Innovation regarding a</w:t>
      </w:r>
      <w:r w:rsidRPr="002B7390">
        <w:rPr>
          <w:rFonts w:ascii="Arial" w:hAnsi="Arial" w:cs="Arial"/>
          <w:sz w:val="22"/>
          <w:szCs w:val="22"/>
        </w:rPr>
        <w:t xml:space="preserve"> nearby high-pressure gas transmission pip</w:t>
      </w:r>
      <w:r>
        <w:rPr>
          <w:rFonts w:ascii="Arial" w:hAnsi="Arial" w:cs="Arial"/>
          <w:sz w:val="22"/>
          <w:szCs w:val="22"/>
        </w:rPr>
        <w:t>eli</w:t>
      </w:r>
      <w:r w:rsidR="003C2B11">
        <w:rPr>
          <w:rFonts w:ascii="Arial" w:hAnsi="Arial" w:cs="Arial"/>
          <w:sz w:val="22"/>
          <w:szCs w:val="22"/>
        </w:rPr>
        <w:t>ne (PL181) has confirmed that the department and pipeline operator raise no concerns with the amendment.</w:t>
      </w:r>
    </w:p>
    <w:p w:rsidR="00BB1CA4" w:rsidRDefault="00BC596D" w:rsidP="00B74D9F">
      <w:pPr>
        <w:pStyle w:val="Heading3"/>
        <w:rPr>
          <w:rFonts w:ascii="Arial" w:hAnsi="Arial" w:cs="Arial"/>
          <w:szCs w:val="24"/>
        </w:rPr>
      </w:pPr>
      <w:r w:rsidRPr="00420A5B">
        <w:rPr>
          <w:rFonts w:ascii="Arial" w:hAnsi="Arial" w:cs="Arial"/>
          <w:szCs w:val="24"/>
        </w:rPr>
        <w:t>D</w:t>
      </w:r>
      <w:r w:rsidR="00B74D9F" w:rsidRPr="00420A5B">
        <w:rPr>
          <w:rFonts w:ascii="Arial" w:hAnsi="Arial" w:cs="Arial"/>
          <w:szCs w:val="24"/>
        </w:rPr>
        <w:t xml:space="preserve">oes the amendment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5B5250" w:rsidRDefault="005B5250" w:rsidP="00B4653B">
      <w:pPr>
        <w:autoSpaceDE w:val="0"/>
        <w:autoSpaceDN w:val="0"/>
        <w:adjustRightInd w:val="0"/>
        <w:spacing w:before="0"/>
        <w:rPr>
          <w:rFonts w:ascii="Arial" w:hAnsi="Arial" w:cs="Arial"/>
          <w:sz w:val="22"/>
          <w:szCs w:val="22"/>
        </w:rPr>
      </w:pPr>
    </w:p>
    <w:p w:rsidR="00B74D9F" w:rsidRPr="00420A5B" w:rsidRDefault="00B4653B" w:rsidP="00B4653B">
      <w:pPr>
        <w:autoSpaceDE w:val="0"/>
        <w:autoSpaceDN w:val="0"/>
        <w:adjustRightInd w:val="0"/>
        <w:spacing w:before="0"/>
        <w:rPr>
          <w:rFonts w:ascii="Arial" w:hAnsi="Arial" w:cs="Arial"/>
          <w:sz w:val="22"/>
          <w:szCs w:val="22"/>
        </w:rPr>
      </w:pPr>
      <w:r>
        <w:rPr>
          <w:rFonts w:ascii="Arial" w:hAnsi="Arial" w:cs="Arial"/>
          <w:sz w:val="22"/>
          <w:szCs w:val="22"/>
        </w:rPr>
        <w:t xml:space="preserve">There are no significant impacts on the transport system defined by the Transport Integration Act as a result of this amendment. </w:t>
      </w:r>
    </w:p>
    <w:p w:rsidR="00814A45" w:rsidRPr="00823BB7" w:rsidRDefault="00814A45" w:rsidP="00814A45">
      <w:pPr>
        <w:pStyle w:val="Heading2"/>
        <w:rPr>
          <w:rFonts w:cs="Arial"/>
        </w:rPr>
      </w:pPr>
      <w:r w:rsidRPr="00823BB7">
        <w:rPr>
          <w:rFonts w:cs="Arial"/>
        </w:rPr>
        <w:t>Resource and administrative costs</w:t>
      </w:r>
    </w:p>
    <w:p w:rsidR="00261580" w:rsidRDefault="00A068E6" w:rsidP="00A11194">
      <w:pPr>
        <w:pStyle w:val="Heading3"/>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B4653B" w:rsidRDefault="00B4653B" w:rsidP="00A11194">
      <w:pPr>
        <w:rPr>
          <w:rFonts w:ascii="Arial" w:hAnsi="Arial" w:cs="Arial"/>
          <w:sz w:val="22"/>
          <w:szCs w:val="22"/>
        </w:rPr>
      </w:pPr>
      <w:r>
        <w:rPr>
          <w:rFonts w:ascii="Arial" w:hAnsi="Arial" w:cs="Arial"/>
          <w:sz w:val="22"/>
          <w:szCs w:val="22"/>
        </w:rPr>
        <w:t>Rezoning the land will have minimal impact on Council’s resource and administrative costs.</w:t>
      </w:r>
    </w:p>
    <w:p w:rsidR="003B6F98" w:rsidRPr="00ED3674" w:rsidRDefault="003B6F98" w:rsidP="00ED3674">
      <w:pPr>
        <w:pStyle w:val="Heading2"/>
        <w:rPr>
          <w:rFonts w:cs="Arial"/>
        </w:rPr>
      </w:pPr>
      <w:r w:rsidRPr="00ED3674">
        <w:rPr>
          <w:rFonts w:cs="Arial"/>
        </w:rPr>
        <w:t>Panel hearing dates</w:t>
      </w:r>
    </w:p>
    <w:p w:rsidR="003B6F98" w:rsidRPr="00ED3674" w:rsidRDefault="003B6F98" w:rsidP="00ED3674">
      <w:pPr>
        <w:rPr>
          <w:rFonts w:ascii="Arial" w:hAnsi="Arial" w:cs="Arial"/>
          <w:sz w:val="22"/>
          <w:szCs w:val="22"/>
        </w:rPr>
      </w:pPr>
      <w:r w:rsidRPr="00ED3674">
        <w:rPr>
          <w:rFonts w:ascii="Arial" w:hAnsi="Arial" w:cs="Arial"/>
          <w:sz w:val="22"/>
          <w:szCs w:val="22"/>
        </w:rPr>
        <w:t>In accordance with clause 4(2) of Ministerial Direction No.15 the following panel hearing dates have been set for this amendment:</w:t>
      </w:r>
    </w:p>
    <w:p w:rsidR="003B6F98" w:rsidRPr="00ED3674" w:rsidRDefault="003B6F98" w:rsidP="00C93B2C">
      <w:pPr>
        <w:numPr>
          <w:ilvl w:val="0"/>
          <w:numId w:val="40"/>
        </w:numPr>
        <w:spacing w:after="120"/>
        <w:ind w:left="357" w:hanging="357"/>
        <w:jc w:val="left"/>
        <w:rPr>
          <w:rFonts w:ascii="New York" w:hAnsi="New York"/>
          <w:sz w:val="22"/>
          <w:szCs w:val="22"/>
        </w:rPr>
      </w:pPr>
      <w:r w:rsidRPr="00ED3674">
        <w:rPr>
          <w:rFonts w:ascii="Arial" w:hAnsi="Arial" w:cs="Arial"/>
          <w:sz w:val="22"/>
          <w:szCs w:val="22"/>
        </w:rPr>
        <w:t xml:space="preserve">directions hearing:  </w:t>
      </w:r>
      <w:r w:rsidR="00371B42">
        <w:rPr>
          <w:rFonts w:ascii="Arial" w:hAnsi="Arial" w:cs="Arial"/>
          <w:sz w:val="22"/>
          <w:szCs w:val="22"/>
        </w:rPr>
        <w:t>week of 11 August 2014</w:t>
      </w:r>
    </w:p>
    <w:p w:rsidR="003B6F98" w:rsidRPr="00C93B2C" w:rsidRDefault="003B6F98" w:rsidP="00C93B2C">
      <w:pPr>
        <w:numPr>
          <w:ilvl w:val="0"/>
          <w:numId w:val="40"/>
        </w:numPr>
        <w:spacing w:after="120"/>
        <w:ind w:left="357" w:hanging="357"/>
        <w:jc w:val="left"/>
        <w:rPr>
          <w:sz w:val="22"/>
          <w:szCs w:val="22"/>
        </w:rPr>
      </w:pPr>
      <w:r w:rsidRPr="00ED3674">
        <w:rPr>
          <w:rFonts w:ascii="Arial" w:hAnsi="Arial" w:cs="Arial"/>
          <w:sz w:val="22"/>
          <w:szCs w:val="22"/>
        </w:rPr>
        <w:t xml:space="preserve">panel hearing:  </w:t>
      </w:r>
      <w:r w:rsidR="00371B42">
        <w:rPr>
          <w:rFonts w:ascii="Arial" w:hAnsi="Arial" w:cs="Arial"/>
          <w:sz w:val="22"/>
          <w:szCs w:val="22"/>
        </w:rPr>
        <w:t>week of 8 September 2014</w:t>
      </w:r>
    </w:p>
    <w:p w:rsidR="002D00F9" w:rsidRDefault="002D00F9" w:rsidP="00684895">
      <w:pPr>
        <w:pStyle w:val="Heading2"/>
        <w:rPr>
          <w:rFonts w:cs="Arial"/>
        </w:rPr>
      </w:pPr>
    </w:p>
    <w:p w:rsidR="00A068E6" w:rsidRPr="00823BB7" w:rsidRDefault="00A068E6" w:rsidP="00684895">
      <w:pPr>
        <w:pStyle w:val="Heading2"/>
        <w:rPr>
          <w:rFonts w:cs="Arial"/>
        </w:rPr>
      </w:pPr>
      <w:r w:rsidRPr="00823BB7">
        <w:rPr>
          <w:rFonts w:cs="Arial"/>
        </w:rPr>
        <w:t>Where</w:t>
      </w:r>
      <w:r w:rsidR="00814A45" w:rsidRPr="00823BB7">
        <w:rPr>
          <w:rFonts w:cs="Arial"/>
        </w:rPr>
        <w:t xml:space="preserve"> you may inspect this Amendment</w:t>
      </w:r>
    </w:p>
    <w:p w:rsidR="00B4653B" w:rsidRDefault="00B4653B" w:rsidP="00E24964">
      <w:pPr>
        <w:autoSpaceDE w:val="0"/>
        <w:autoSpaceDN w:val="0"/>
        <w:adjustRightInd w:val="0"/>
        <w:rPr>
          <w:rFonts w:ascii="Arial" w:hAnsi="Arial" w:cs="Arial"/>
          <w:sz w:val="22"/>
          <w:szCs w:val="22"/>
        </w:rPr>
      </w:pPr>
      <w:r>
        <w:rPr>
          <w:rFonts w:ascii="Arial" w:hAnsi="Arial" w:cs="Arial"/>
          <w:sz w:val="22"/>
          <w:szCs w:val="22"/>
        </w:rPr>
        <w:t>The above documents are available for public inspection, during office hours at: Greater Geelong City Council, Customer Service Centre, Ground Flo</w:t>
      </w:r>
      <w:r w:rsidR="002B7390">
        <w:rPr>
          <w:rFonts w:ascii="Arial" w:hAnsi="Arial" w:cs="Arial"/>
          <w:sz w:val="22"/>
          <w:szCs w:val="22"/>
        </w:rPr>
        <w:t xml:space="preserve">or, </w:t>
      </w:r>
      <w:proofErr w:type="gramStart"/>
      <w:r w:rsidR="002B7390">
        <w:rPr>
          <w:rFonts w:ascii="Arial" w:hAnsi="Arial" w:cs="Arial"/>
          <w:sz w:val="22"/>
          <w:szCs w:val="22"/>
        </w:rPr>
        <w:t>100</w:t>
      </w:r>
      <w:proofErr w:type="gramEnd"/>
      <w:r w:rsidR="002B7390">
        <w:rPr>
          <w:rFonts w:ascii="Arial" w:hAnsi="Arial" w:cs="Arial"/>
          <w:sz w:val="22"/>
          <w:szCs w:val="22"/>
        </w:rPr>
        <w:t xml:space="preserve"> </w:t>
      </w:r>
      <w:r>
        <w:rPr>
          <w:rFonts w:ascii="Arial" w:hAnsi="Arial" w:cs="Arial"/>
          <w:sz w:val="22"/>
          <w:szCs w:val="22"/>
        </w:rPr>
        <w:t>Brougham Street, Geelong.</w:t>
      </w:r>
    </w:p>
    <w:p w:rsidR="00B4653B" w:rsidRDefault="00B4653B" w:rsidP="00E24964">
      <w:pPr>
        <w:spacing w:after="120"/>
        <w:rPr>
          <w:rFonts w:ascii="Arial" w:hAnsi="Arial" w:cs="Arial"/>
          <w:sz w:val="22"/>
          <w:szCs w:val="22"/>
        </w:rPr>
      </w:pPr>
      <w:r>
        <w:rPr>
          <w:rFonts w:ascii="Arial" w:hAnsi="Arial" w:cs="Arial"/>
          <w:sz w:val="22"/>
          <w:szCs w:val="22"/>
        </w:rPr>
        <w:t>The amendment is available for public inspection, free of charge, following places</w:t>
      </w:r>
      <w:r w:rsidR="00E24964">
        <w:rPr>
          <w:rFonts w:ascii="Arial" w:hAnsi="Arial" w:cs="Arial"/>
          <w:sz w:val="22"/>
          <w:szCs w:val="22"/>
        </w:rPr>
        <w:t>:</w:t>
      </w:r>
    </w:p>
    <w:tbl>
      <w:tblPr>
        <w:tblStyle w:val="TableGrid"/>
        <w:tblW w:w="0" w:type="auto"/>
        <w:tblLook w:val="04A0"/>
      </w:tblPr>
      <w:tblGrid>
        <w:gridCol w:w="9260"/>
      </w:tblGrid>
      <w:tr w:rsidR="00B4653B" w:rsidTr="00B4653B">
        <w:tc>
          <w:tcPr>
            <w:tcW w:w="9260" w:type="dxa"/>
          </w:tcPr>
          <w:p w:rsidR="00B4653B" w:rsidRDefault="00B4653B" w:rsidP="00B4653B">
            <w:pPr>
              <w:autoSpaceDE w:val="0"/>
              <w:autoSpaceDN w:val="0"/>
              <w:adjustRightInd w:val="0"/>
              <w:spacing w:before="0"/>
              <w:jc w:val="left"/>
              <w:rPr>
                <w:rFonts w:ascii="Arial" w:hAnsi="Arial" w:cs="Arial"/>
                <w:b/>
                <w:bCs/>
                <w:color w:val="000000"/>
                <w:sz w:val="22"/>
                <w:szCs w:val="22"/>
              </w:rPr>
            </w:pPr>
          </w:p>
          <w:p w:rsidR="00B4653B" w:rsidRDefault="00B4653B" w:rsidP="00B4653B">
            <w:pPr>
              <w:autoSpaceDE w:val="0"/>
              <w:autoSpaceDN w:val="0"/>
              <w:adjustRightInd w:val="0"/>
              <w:spacing w:before="0"/>
              <w:jc w:val="left"/>
              <w:rPr>
                <w:rFonts w:ascii="Arial" w:hAnsi="Arial" w:cs="Arial"/>
                <w:color w:val="000000"/>
                <w:sz w:val="22"/>
                <w:szCs w:val="22"/>
              </w:rPr>
            </w:pPr>
            <w:r>
              <w:rPr>
                <w:rFonts w:ascii="Arial" w:hAnsi="Arial" w:cs="Arial"/>
                <w:b/>
                <w:bCs/>
                <w:color w:val="000000"/>
                <w:sz w:val="22"/>
                <w:szCs w:val="22"/>
              </w:rPr>
              <w:t>Greater Geelong City Council</w:t>
            </w:r>
            <w:r>
              <w:rPr>
                <w:rFonts w:ascii="Arial" w:hAnsi="Arial" w:cs="Arial"/>
                <w:color w:val="000000"/>
                <w:sz w:val="22"/>
                <w:szCs w:val="22"/>
              </w:rPr>
              <w:t>, Customer Service Centre, Ground Floor, 100 Brougham</w:t>
            </w:r>
          </w:p>
          <w:p w:rsidR="009E54B2" w:rsidRDefault="00B4653B" w:rsidP="0004356A">
            <w:pPr>
              <w:autoSpaceDE w:val="0"/>
              <w:autoSpaceDN w:val="0"/>
              <w:adjustRightInd w:val="0"/>
              <w:spacing w:before="0"/>
              <w:jc w:val="left"/>
              <w:rPr>
                <w:rFonts w:ascii="Arial" w:hAnsi="Arial" w:cs="Arial"/>
                <w:sz w:val="22"/>
                <w:szCs w:val="22"/>
              </w:rPr>
            </w:pPr>
            <w:r>
              <w:rPr>
                <w:rFonts w:ascii="Arial" w:hAnsi="Arial" w:cs="Arial"/>
                <w:color w:val="000000"/>
                <w:sz w:val="22"/>
                <w:szCs w:val="22"/>
              </w:rPr>
              <w:t>Street. GEELONG</w:t>
            </w:r>
            <w:r w:rsidR="00E24964">
              <w:rPr>
                <w:rFonts w:ascii="Arial" w:hAnsi="Arial" w:cs="Arial"/>
                <w:color w:val="000000"/>
                <w:sz w:val="22"/>
                <w:szCs w:val="22"/>
              </w:rPr>
              <w:t xml:space="preserve"> </w:t>
            </w:r>
            <w:r>
              <w:rPr>
                <w:rFonts w:ascii="Arial" w:hAnsi="Arial" w:cs="Arial"/>
                <w:b/>
                <w:bCs/>
                <w:color w:val="000000"/>
                <w:sz w:val="22"/>
                <w:szCs w:val="22"/>
              </w:rPr>
              <w:t>– 8.00am to 5.00pm weekdays</w:t>
            </w:r>
          </w:p>
        </w:tc>
      </w:tr>
      <w:tr w:rsidR="00B4653B" w:rsidTr="00B4653B">
        <w:tc>
          <w:tcPr>
            <w:tcW w:w="9260" w:type="dxa"/>
          </w:tcPr>
          <w:p w:rsidR="002B7390" w:rsidRDefault="002B7390" w:rsidP="00B4653B">
            <w:pPr>
              <w:autoSpaceDE w:val="0"/>
              <w:autoSpaceDN w:val="0"/>
              <w:adjustRightInd w:val="0"/>
              <w:spacing w:before="0"/>
              <w:jc w:val="left"/>
              <w:rPr>
                <w:rFonts w:ascii="Arial" w:hAnsi="Arial" w:cs="Arial"/>
                <w:sz w:val="22"/>
                <w:szCs w:val="22"/>
              </w:rPr>
            </w:pPr>
          </w:p>
          <w:p w:rsidR="00B4653B" w:rsidRDefault="00E24964" w:rsidP="00B4653B">
            <w:pPr>
              <w:autoSpaceDE w:val="0"/>
              <w:autoSpaceDN w:val="0"/>
              <w:adjustRightInd w:val="0"/>
              <w:spacing w:before="0"/>
              <w:jc w:val="left"/>
              <w:rPr>
                <w:rFonts w:ascii="Arial" w:hAnsi="Arial" w:cs="Arial"/>
                <w:color w:val="0000FF"/>
                <w:sz w:val="22"/>
                <w:szCs w:val="22"/>
              </w:rPr>
            </w:pPr>
            <w:r>
              <w:rPr>
                <w:rFonts w:ascii="Arial" w:hAnsi="Arial" w:cs="Arial"/>
                <w:b/>
                <w:bCs/>
                <w:color w:val="000000"/>
                <w:sz w:val="22"/>
                <w:szCs w:val="22"/>
              </w:rPr>
              <w:t>‘Have Your</w:t>
            </w:r>
            <w:r w:rsidR="00B4653B">
              <w:rPr>
                <w:rFonts w:ascii="Arial" w:hAnsi="Arial" w:cs="Arial"/>
                <w:b/>
                <w:bCs/>
                <w:color w:val="000000"/>
                <w:sz w:val="22"/>
                <w:szCs w:val="22"/>
              </w:rPr>
              <w:t xml:space="preserve"> Say’ section of the City’s website </w:t>
            </w:r>
          </w:p>
          <w:p w:rsidR="00B4653B" w:rsidRPr="00B4653B" w:rsidRDefault="004A0FA5" w:rsidP="0004356A">
            <w:pPr>
              <w:autoSpaceDE w:val="0"/>
              <w:autoSpaceDN w:val="0"/>
              <w:adjustRightInd w:val="0"/>
              <w:spacing w:before="0"/>
              <w:jc w:val="left"/>
              <w:rPr>
                <w:rFonts w:ascii="Arial" w:hAnsi="Arial" w:cs="Arial"/>
                <w:color w:val="0000FF"/>
                <w:sz w:val="22"/>
                <w:szCs w:val="22"/>
              </w:rPr>
            </w:pPr>
            <w:hyperlink r:id="rId8" w:history="1">
              <w:r w:rsidR="005B5250" w:rsidRPr="0030165F">
                <w:rPr>
                  <w:rStyle w:val="Hyperlink"/>
                  <w:rFonts w:ascii="Arial" w:hAnsi="Arial" w:cs="Arial"/>
                  <w:sz w:val="22"/>
                  <w:szCs w:val="22"/>
                </w:rPr>
                <w:t>www.geelongaustralia.com.au/council/yoursay</w:t>
              </w:r>
            </w:hyperlink>
          </w:p>
        </w:tc>
      </w:tr>
      <w:tr w:rsidR="00B4653B" w:rsidTr="00B4653B">
        <w:tc>
          <w:tcPr>
            <w:tcW w:w="9260" w:type="dxa"/>
          </w:tcPr>
          <w:p w:rsidR="00B4653B" w:rsidRDefault="00B4653B" w:rsidP="00B4653B">
            <w:pPr>
              <w:autoSpaceDE w:val="0"/>
              <w:autoSpaceDN w:val="0"/>
              <w:adjustRightInd w:val="0"/>
              <w:spacing w:before="0"/>
              <w:jc w:val="left"/>
              <w:rPr>
                <w:rFonts w:ascii="Arial" w:hAnsi="Arial" w:cs="Arial"/>
                <w:color w:val="000000"/>
                <w:sz w:val="22"/>
                <w:szCs w:val="22"/>
              </w:rPr>
            </w:pPr>
          </w:p>
          <w:p w:rsidR="00B4653B" w:rsidRDefault="00B4653B" w:rsidP="0004356A">
            <w:pPr>
              <w:autoSpaceDE w:val="0"/>
              <w:autoSpaceDN w:val="0"/>
              <w:adjustRightInd w:val="0"/>
              <w:spacing w:before="0"/>
              <w:jc w:val="left"/>
              <w:rPr>
                <w:rFonts w:ascii="Arial" w:hAnsi="Arial" w:cs="Arial"/>
                <w:sz w:val="22"/>
                <w:szCs w:val="22"/>
              </w:rPr>
            </w:pPr>
            <w:r>
              <w:rPr>
                <w:rFonts w:ascii="Arial" w:hAnsi="Arial" w:cs="Arial"/>
                <w:color w:val="000000"/>
                <w:sz w:val="22"/>
                <w:szCs w:val="22"/>
              </w:rPr>
              <w:t>Department of</w:t>
            </w:r>
            <w:r w:rsidR="00E24964">
              <w:rPr>
                <w:rFonts w:ascii="Arial" w:hAnsi="Arial" w:cs="Arial"/>
                <w:color w:val="000000"/>
                <w:sz w:val="22"/>
                <w:szCs w:val="22"/>
              </w:rPr>
              <w:t xml:space="preserve"> Transport,</w:t>
            </w:r>
            <w:r>
              <w:rPr>
                <w:rFonts w:ascii="Arial" w:hAnsi="Arial" w:cs="Arial"/>
                <w:color w:val="000000"/>
                <w:sz w:val="22"/>
                <w:szCs w:val="22"/>
              </w:rPr>
              <w:t xml:space="preserve"> Pl</w:t>
            </w:r>
            <w:r w:rsidR="00E24964">
              <w:rPr>
                <w:rFonts w:ascii="Arial" w:hAnsi="Arial" w:cs="Arial"/>
                <w:color w:val="000000"/>
                <w:sz w:val="22"/>
                <w:szCs w:val="22"/>
              </w:rPr>
              <w:t>anning and Local Infrastructure</w:t>
            </w:r>
            <w:r>
              <w:rPr>
                <w:rFonts w:ascii="Arial" w:hAnsi="Arial" w:cs="Arial"/>
                <w:color w:val="000000"/>
                <w:sz w:val="22"/>
                <w:szCs w:val="22"/>
              </w:rPr>
              <w:t xml:space="preserve"> website at:</w:t>
            </w:r>
            <w:r w:rsidR="002B7390">
              <w:rPr>
                <w:rFonts w:ascii="Arial" w:hAnsi="Arial" w:cs="Arial"/>
                <w:color w:val="000000"/>
                <w:sz w:val="22"/>
                <w:szCs w:val="22"/>
              </w:rPr>
              <w:t xml:space="preserve"> </w:t>
            </w:r>
            <w:r w:rsidRPr="00B4653B">
              <w:rPr>
                <w:rFonts w:ascii="Arial" w:hAnsi="Arial" w:cs="Arial"/>
                <w:color w:val="0000FF"/>
                <w:sz w:val="22"/>
                <w:szCs w:val="22"/>
                <w:u w:val="single"/>
              </w:rPr>
              <w:t>www.dpcd.vic.gov.au/planning/publicinspection</w:t>
            </w:r>
          </w:p>
        </w:tc>
      </w:tr>
    </w:tbl>
    <w:p w:rsidR="00B4653B" w:rsidRDefault="00B4653B" w:rsidP="00B4653B">
      <w:pPr>
        <w:rPr>
          <w:rFonts w:ascii="Arial" w:hAnsi="Arial" w:cs="Arial"/>
          <w:sz w:val="22"/>
          <w:szCs w:val="22"/>
        </w:rPr>
      </w:pPr>
    </w:p>
    <w:p w:rsidR="0004356A" w:rsidRDefault="0004356A" w:rsidP="0004356A">
      <w:pPr>
        <w:autoSpaceDE w:val="0"/>
        <w:autoSpaceDN w:val="0"/>
        <w:adjustRightInd w:val="0"/>
        <w:spacing w:before="0"/>
        <w:jc w:val="left"/>
        <w:rPr>
          <w:rFonts w:ascii="Arial" w:hAnsi="Arial" w:cs="Arial"/>
          <w:b/>
          <w:bCs/>
          <w:color w:val="000000"/>
          <w:szCs w:val="24"/>
        </w:rPr>
      </w:pPr>
      <w:r>
        <w:rPr>
          <w:rFonts w:ascii="Arial" w:hAnsi="Arial" w:cs="Arial"/>
          <w:b/>
          <w:bCs/>
          <w:color w:val="000000"/>
          <w:szCs w:val="24"/>
        </w:rPr>
        <w:t>Further information</w:t>
      </w:r>
    </w:p>
    <w:p w:rsidR="0004356A" w:rsidRDefault="0004356A" w:rsidP="00E24964">
      <w:pPr>
        <w:autoSpaceDE w:val="0"/>
        <w:autoSpaceDN w:val="0"/>
        <w:adjustRightInd w:val="0"/>
        <w:jc w:val="left"/>
        <w:rPr>
          <w:rFonts w:ascii="Arial" w:hAnsi="Arial" w:cs="Arial"/>
          <w:color w:val="000000"/>
          <w:sz w:val="22"/>
          <w:szCs w:val="22"/>
        </w:rPr>
      </w:pPr>
      <w:r>
        <w:rPr>
          <w:rFonts w:ascii="Arial" w:hAnsi="Arial" w:cs="Arial"/>
          <w:color w:val="000000"/>
          <w:sz w:val="22"/>
          <w:szCs w:val="22"/>
        </w:rPr>
        <w:t xml:space="preserve">For further </w:t>
      </w:r>
      <w:r w:rsidR="00E24964">
        <w:rPr>
          <w:rFonts w:ascii="Arial" w:hAnsi="Arial" w:cs="Arial"/>
          <w:color w:val="000000"/>
          <w:sz w:val="22"/>
          <w:szCs w:val="22"/>
        </w:rPr>
        <w:t>information about Amendment C282</w:t>
      </w:r>
      <w:r>
        <w:rPr>
          <w:rFonts w:ascii="Arial" w:hAnsi="Arial" w:cs="Arial"/>
          <w:color w:val="000000"/>
          <w:sz w:val="22"/>
          <w:szCs w:val="22"/>
        </w:rPr>
        <w:t xml:space="preserve"> please contact the Strategic Implementation</w:t>
      </w:r>
    </w:p>
    <w:p w:rsidR="0004356A" w:rsidRDefault="0004356A" w:rsidP="0004356A">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Unit at the City of Greater Geelong on (03) 5272 4820 or via email</w:t>
      </w:r>
    </w:p>
    <w:p w:rsidR="00B4653B" w:rsidRDefault="004A0FA5" w:rsidP="0004356A">
      <w:pPr>
        <w:autoSpaceDE w:val="0"/>
        <w:autoSpaceDN w:val="0"/>
        <w:adjustRightInd w:val="0"/>
        <w:spacing w:before="0"/>
        <w:jc w:val="left"/>
        <w:rPr>
          <w:rFonts w:ascii="Arial" w:hAnsi="Arial" w:cs="Arial"/>
          <w:color w:val="0000FF"/>
          <w:sz w:val="22"/>
          <w:szCs w:val="22"/>
        </w:rPr>
      </w:pPr>
      <w:hyperlink r:id="rId9" w:history="1">
        <w:r w:rsidR="00E24964" w:rsidRPr="00280D5B">
          <w:rPr>
            <w:rStyle w:val="Hyperlink"/>
            <w:rFonts w:ascii="Arial" w:hAnsi="Arial" w:cs="Arial"/>
            <w:sz w:val="22"/>
            <w:szCs w:val="22"/>
          </w:rPr>
          <w:t>strategicplanning@geelongcity.vic.gov.au</w:t>
        </w:r>
      </w:hyperlink>
      <w:r w:rsidR="00E24964">
        <w:rPr>
          <w:rFonts w:ascii="Arial" w:hAnsi="Arial" w:cs="Arial"/>
          <w:color w:val="0000FF"/>
          <w:sz w:val="22"/>
          <w:szCs w:val="22"/>
        </w:rPr>
        <w:t xml:space="preserve"> </w:t>
      </w:r>
    </w:p>
    <w:p w:rsidR="0004356A" w:rsidRDefault="0004356A" w:rsidP="0004356A">
      <w:pPr>
        <w:autoSpaceDE w:val="0"/>
        <w:autoSpaceDN w:val="0"/>
        <w:adjustRightInd w:val="0"/>
        <w:spacing w:before="0"/>
        <w:jc w:val="left"/>
        <w:rPr>
          <w:rFonts w:ascii="Arial" w:hAnsi="Arial" w:cs="Arial"/>
          <w:color w:val="0000FF"/>
          <w:sz w:val="22"/>
          <w:szCs w:val="22"/>
        </w:rPr>
      </w:pPr>
    </w:p>
    <w:p w:rsidR="0004356A" w:rsidRDefault="0004356A" w:rsidP="0004356A">
      <w:pPr>
        <w:autoSpaceDE w:val="0"/>
        <w:autoSpaceDN w:val="0"/>
        <w:adjustRightInd w:val="0"/>
        <w:spacing w:before="0"/>
        <w:jc w:val="left"/>
        <w:rPr>
          <w:rFonts w:ascii="Arial" w:hAnsi="Arial" w:cs="Arial"/>
          <w:b/>
          <w:bCs/>
          <w:color w:val="000000"/>
          <w:szCs w:val="24"/>
        </w:rPr>
      </w:pPr>
      <w:r>
        <w:rPr>
          <w:rFonts w:ascii="Arial" w:hAnsi="Arial" w:cs="Arial"/>
          <w:b/>
          <w:bCs/>
          <w:color w:val="000000"/>
          <w:szCs w:val="24"/>
        </w:rPr>
        <w:t>Written submissions</w:t>
      </w:r>
    </w:p>
    <w:p w:rsidR="0004356A" w:rsidRDefault="00E24964" w:rsidP="00E24964">
      <w:pPr>
        <w:autoSpaceDE w:val="0"/>
        <w:autoSpaceDN w:val="0"/>
        <w:adjustRightInd w:val="0"/>
        <w:jc w:val="left"/>
        <w:rPr>
          <w:rFonts w:ascii="Arial" w:hAnsi="Arial" w:cs="Arial"/>
          <w:color w:val="000000"/>
          <w:sz w:val="22"/>
          <w:szCs w:val="22"/>
        </w:rPr>
      </w:pPr>
      <w:r>
        <w:rPr>
          <w:rFonts w:ascii="Arial" w:hAnsi="Arial" w:cs="Arial"/>
          <w:color w:val="000000"/>
          <w:sz w:val="22"/>
          <w:szCs w:val="22"/>
        </w:rPr>
        <w:t>Submissions about Amendment C282</w:t>
      </w:r>
      <w:r w:rsidR="00371B42">
        <w:rPr>
          <w:rFonts w:ascii="Arial" w:hAnsi="Arial" w:cs="Arial"/>
          <w:color w:val="000000"/>
          <w:sz w:val="22"/>
          <w:szCs w:val="22"/>
        </w:rPr>
        <w:t xml:space="preserve"> should be received by </w:t>
      </w:r>
      <w:r w:rsidR="00371B42" w:rsidRPr="00371B42">
        <w:rPr>
          <w:rFonts w:ascii="Arial" w:hAnsi="Arial" w:cs="Arial"/>
          <w:b/>
          <w:color w:val="000000"/>
          <w:sz w:val="22"/>
          <w:szCs w:val="22"/>
        </w:rPr>
        <w:t>9 June 2014</w:t>
      </w:r>
      <w:r w:rsidR="00371B42">
        <w:rPr>
          <w:rFonts w:ascii="Arial" w:hAnsi="Arial" w:cs="Arial"/>
          <w:color w:val="000000"/>
          <w:sz w:val="22"/>
          <w:szCs w:val="22"/>
        </w:rPr>
        <w:t xml:space="preserve"> </w:t>
      </w:r>
      <w:r w:rsidR="0004356A">
        <w:rPr>
          <w:rFonts w:ascii="Arial" w:hAnsi="Arial" w:cs="Arial"/>
          <w:color w:val="000000"/>
          <w:sz w:val="22"/>
          <w:szCs w:val="22"/>
        </w:rPr>
        <w:t>and addressed to:</w:t>
      </w:r>
    </w:p>
    <w:p w:rsidR="0004356A" w:rsidRDefault="0004356A" w:rsidP="00E24964">
      <w:pPr>
        <w:autoSpaceDE w:val="0"/>
        <w:autoSpaceDN w:val="0"/>
        <w:adjustRightInd w:val="0"/>
        <w:jc w:val="left"/>
        <w:rPr>
          <w:rFonts w:ascii="Arial" w:hAnsi="Arial" w:cs="Arial"/>
          <w:color w:val="000000"/>
          <w:sz w:val="22"/>
          <w:szCs w:val="22"/>
        </w:rPr>
      </w:pPr>
      <w:r>
        <w:rPr>
          <w:rFonts w:ascii="Arial" w:hAnsi="Arial" w:cs="Arial"/>
          <w:color w:val="000000"/>
          <w:sz w:val="22"/>
          <w:szCs w:val="22"/>
        </w:rPr>
        <w:t>The Coordinator</w:t>
      </w:r>
    </w:p>
    <w:p w:rsidR="0004356A" w:rsidRDefault="0004356A" w:rsidP="0004356A">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Strategic Implementation</w:t>
      </w:r>
    </w:p>
    <w:p w:rsidR="0004356A" w:rsidRDefault="0004356A" w:rsidP="0004356A">
      <w:pPr>
        <w:autoSpaceDE w:val="0"/>
        <w:autoSpaceDN w:val="0"/>
        <w:adjustRightInd w:val="0"/>
        <w:spacing w:before="0"/>
        <w:jc w:val="left"/>
        <w:rPr>
          <w:rFonts w:ascii="Arial" w:hAnsi="Arial" w:cs="Arial"/>
          <w:color w:val="000000"/>
          <w:sz w:val="22"/>
          <w:szCs w:val="22"/>
        </w:rPr>
      </w:pPr>
      <w:r>
        <w:rPr>
          <w:rFonts w:ascii="Arial" w:hAnsi="Arial" w:cs="Arial"/>
          <w:color w:val="000000"/>
          <w:sz w:val="22"/>
          <w:szCs w:val="22"/>
        </w:rPr>
        <w:t>City of Greater Geelong</w:t>
      </w:r>
    </w:p>
    <w:p w:rsidR="00E24964" w:rsidRDefault="0004356A" w:rsidP="00E24964">
      <w:pPr>
        <w:autoSpaceDE w:val="0"/>
        <w:autoSpaceDN w:val="0"/>
        <w:adjustRightInd w:val="0"/>
        <w:jc w:val="left"/>
        <w:rPr>
          <w:rFonts w:ascii="Arial" w:hAnsi="Arial" w:cs="Arial"/>
          <w:color w:val="000000"/>
          <w:sz w:val="22"/>
          <w:szCs w:val="22"/>
        </w:rPr>
      </w:pPr>
      <w:proofErr w:type="gramStart"/>
      <w:r>
        <w:rPr>
          <w:rFonts w:ascii="Arial" w:hAnsi="Arial" w:cs="Arial"/>
          <w:color w:val="000000"/>
          <w:sz w:val="22"/>
          <w:szCs w:val="22"/>
        </w:rPr>
        <w:t>either</w:t>
      </w:r>
      <w:proofErr w:type="gramEnd"/>
      <w:r>
        <w:rPr>
          <w:rFonts w:ascii="Arial" w:hAnsi="Arial" w:cs="Arial"/>
          <w:color w:val="000000"/>
          <w:sz w:val="22"/>
          <w:szCs w:val="22"/>
        </w:rPr>
        <w:t xml:space="preserve"> by mail to:</w:t>
      </w:r>
    </w:p>
    <w:p w:rsidR="0004356A" w:rsidRPr="0004356A" w:rsidRDefault="0004356A" w:rsidP="0004356A">
      <w:pPr>
        <w:pStyle w:val="ListParagraph"/>
        <w:numPr>
          <w:ilvl w:val="0"/>
          <w:numId w:val="45"/>
        </w:numPr>
        <w:autoSpaceDE w:val="0"/>
        <w:autoSpaceDN w:val="0"/>
        <w:adjustRightInd w:val="0"/>
        <w:spacing w:before="0"/>
        <w:jc w:val="left"/>
        <w:rPr>
          <w:rFonts w:ascii="Arial" w:hAnsi="Arial" w:cs="Arial"/>
          <w:color w:val="000000"/>
          <w:sz w:val="22"/>
          <w:szCs w:val="22"/>
        </w:rPr>
      </w:pPr>
      <w:r w:rsidRPr="0004356A">
        <w:rPr>
          <w:rFonts w:ascii="Arial" w:hAnsi="Arial" w:cs="Arial"/>
          <w:color w:val="000000"/>
          <w:sz w:val="22"/>
          <w:szCs w:val="22"/>
        </w:rPr>
        <w:t>PO Box 104, GEELONG VIC 3220</w:t>
      </w:r>
    </w:p>
    <w:p w:rsidR="00E24964" w:rsidRPr="00E24964" w:rsidRDefault="0004356A" w:rsidP="00E24964">
      <w:pPr>
        <w:pStyle w:val="ListParagraph"/>
        <w:autoSpaceDE w:val="0"/>
        <w:autoSpaceDN w:val="0"/>
        <w:adjustRightInd w:val="0"/>
        <w:spacing w:before="0"/>
        <w:ind w:left="360"/>
        <w:jc w:val="left"/>
        <w:rPr>
          <w:rFonts w:ascii="Arial" w:hAnsi="Arial" w:cs="Arial"/>
          <w:color w:val="000000"/>
          <w:sz w:val="22"/>
          <w:szCs w:val="22"/>
        </w:rPr>
      </w:pPr>
      <w:proofErr w:type="gramStart"/>
      <w:r w:rsidRPr="0004356A">
        <w:rPr>
          <w:rFonts w:ascii="Arial" w:hAnsi="Arial" w:cs="Arial"/>
          <w:color w:val="000000"/>
          <w:sz w:val="22"/>
          <w:szCs w:val="22"/>
        </w:rPr>
        <w:t>or</w:t>
      </w:r>
      <w:proofErr w:type="gramEnd"/>
      <w:r w:rsidRPr="0004356A">
        <w:rPr>
          <w:rFonts w:ascii="Arial" w:hAnsi="Arial" w:cs="Arial"/>
          <w:color w:val="000000"/>
          <w:sz w:val="22"/>
          <w:szCs w:val="22"/>
        </w:rPr>
        <w:t xml:space="preserve"> by email to:</w:t>
      </w:r>
    </w:p>
    <w:p w:rsidR="0004356A" w:rsidRPr="00371B42" w:rsidRDefault="00371B42" w:rsidP="0004356A">
      <w:pPr>
        <w:pStyle w:val="ListParagraph"/>
        <w:numPr>
          <w:ilvl w:val="0"/>
          <w:numId w:val="45"/>
        </w:numPr>
        <w:autoSpaceDE w:val="0"/>
        <w:autoSpaceDN w:val="0"/>
        <w:adjustRightInd w:val="0"/>
        <w:spacing w:before="0"/>
        <w:jc w:val="left"/>
        <w:rPr>
          <w:rFonts w:ascii="Arial" w:hAnsi="Arial" w:cs="Arial"/>
          <w:sz w:val="22"/>
          <w:szCs w:val="22"/>
        </w:rPr>
      </w:pPr>
      <w:hyperlink r:id="rId10" w:history="1">
        <w:r w:rsidRPr="00BD72F1">
          <w:rPr>
            <w:rStyle w:val="Hyperlink"/>
            <w:rFonts w:ascii="Arial" w:hAnsi="Arial" w:cs="Arial"/>
            <w:sz w:val="22"/>
            <w:szCs w:val="22"/>
          </w:rPr>
          <w:t>strategicplanning@geelongcity.vic.gov.au</w:t>
        </w:r>
      </w:hyperlink>
      <w:r>
        <w:rPr>
          <w:rFonts w:ascii="Arial" w:hAnsi="Arial" w:cs="Arial"/>
          <w:color w:val="000000" w:themeColor="text1"/>
          <w:sz w:val="22"/>
          <w:szCs w:val="22"/>
        </w:rPr>
        <w:t xml:space="preserve"> </w:t>
      </w:r>
    </w:p>
    <w:p w:rsidR="00A068E6" w:rsidRDefault="00A068E6">
      <w:pPr>
        <w:jc w:val="center"/>
        <w:rPr>
          <w:rFonts w:ascii="Arial" w:hAnsi="Arial"/>
          <w:vanish/>
        </w:rPr>
      </w:pPr>
    </w:p>
    <w:p w:rsidR="00A068E6" w:rsidRDefault="00A068E6">
      <w:pPr>
        <w:jc w:val="center"/>
        <w:rPr>
          <w:rFonts w:ascii="Arial" w:hAnsi="Arial"/>
          <w:vanish/>
        </w:rPr>
      </w:pPr>
    </w:p>
    <w:p w:rsidR="00A068E6" w:rsidRDefault="00A068E6">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rsidP="001E53D0">
      <w:pPr>
        <w:rPr>
          <w:rFonts w:ascii="Arial" w:hAnsi="Arial"/>
          <w:vanish/>
        </w:rPr>
      </w:pPr>
    </w:p>
    <w:sectPr w:rsidR="001E53D0" w:rsidSect="00F2710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3" w:right="1423" w:bottom="1135"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AD8" w:rsidRDefault="001C2AD8">
      <w:r>
        <w:separator/>
      </w:r>
    </w:p>
  </w:endnote>
  <w:endnote w:type="continuationSeparator" w:id="0">
    <w:p w:rsidR="001C2AD8" w:rsidRDefault="001C2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Default="001C2A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Pr="00BF70B3" w:rsidRDefault="001C2AD8" w:rsidP="00BF70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Default="001C2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AD8" w:rsidRDefault="001C2AD8">
      <w:r>
        <w:separator/>
      </w:r>
    </w:p>
  </w:footnote>
  <w:footnote w:type="continuationSeparator" w:id="0">
    <w:p w:rsidR="001C2AD8" w:rsidRDefault="001C2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Default="001C2A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Default="001C2A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D8" w:rsidRDefault="001C2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972DC7"/>
    <w:multiLevelType w:val="hybridMultilevel"/>
    <w:tmpl w:val="EAFEC98E"/>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9">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0">
    <w:nsid w:val="350F4816"/>
    <w:multiLevelType w:val="hybridMultilevel"/>
    <w:tmpl w:val="8DDA775A"/>
    <w:lvl w:ilvl="0" w:tplc="FFFFFFFF">
      <w:start w:val="1"/>
      <w:numFmt w:val="bullet"/>
      <w:lvlText w:val="•"/>
      <w:legacy w:legacy="1" w:legacySpace="0" w:legacyIndent="425"/>
      <w:lvlJc w:val="left"/>
      <w:pPr>
        <w:ind w:left="993" w:hanging="425"/>
      </w:pPr>
      <w:rPr>
        <w:rFonts w:ascii="Times" w:hAnsi="Times" w:hint="default"/>
      </w:rPr>
    </w:lvl>
    <w:lvl w:ilvl="1" w:tplc="04090003">
      <w:start w:val="1"/>
      <w:numFmt w:val="bullet"/>
      <w:lvlText w:val="o"/>
      <w:lvlJc w:val="left"/>
      <w:pPr>
        <w:tabs>
          <w:tab w:val="num" w:pos="1441"/>
        </w:tabs>
        <w:ind w:left="1441" w:hanging="360"/>
      </w:pPr>
      <w:rPr>
        <w:rFonts w:ascii="Courier New" w:hAnsi="Courier New" w:cs="Courier New" w:hint="default"/>
      </w:rPr>
    </w:lvl>
    <w:lvl w:ilvl="2" w:tplc="04090005">
      <w:start w:val="1"/>
      <w:numFmt w:val="bullet"/>
      <w:lvlText w:val=""/>
      <w:lvlJc w:val="left"/>
      <w:pPr>
        <w:tabs>
          <w:tab w:val="num" w:pos="2161"/>
        </w:tabs>
        <w:ind w:left="2161" w:hanging="360"/>
      </w:pPr>
      <w:rPr>
        <w:rFonts w:ascii="Wingdings" w:hAnsi="Wingdings" w:hint="default"/>
      </w:rPr>
    </w:lvl>
    <w:lvl w:ilvl="3" w:tplc="0409000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1">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3">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nsid w:val="58D94B62"/>
    <w:multiLevelType w:val="hybridMultilevel"/>
    <w:tmpl w:val="56B0F68A"/>
    <w:lvl w:ilvl="0" w:tplc="0C090005">
      <w:start w:val="1"/>
      <w:numFmt w:val="bullet"/>
      <w:lvlText w:val=""/>
      <w:lvlJc w:val="left"/>
      <w:pPr>
        <w:ind w:left="2359" w:hanging="360"/>
      </w:pPr>
      <w:rPr>
        <w:rFonts w:ascii="Wingdings" w:hAnsi="Wingdings" w:hint="default"/>
        <w:effect w:val="none"/>
      </w:rPr>
    </w:lvl>
    <w:lvl w:ilvl="1" w:tplc="0C090003" w:tentative="1">
      <w:start w:val="1"/>
      <w:numFmt w:val="bullet"/>
      <w:lvlText w:val="o"/>
      <w:lvlJc w:val="left"/>
      <w:pPr>
        <w:ind w:left="3079" w:hanging="360"/>
      </w:pPr>
      <w:rPr>
        <w:rFonts w:ascii="Courier New" w:hAnsi="Courier New" w:hint="default"/>
      </w:rPr>
    </w:lvl>
    <w:lvl w:ilvl="2" w:tplc="0C090005" w:tentative="1">
      <w:start w:val="1"/>
      <w:numFmt w:val="bullet"/>
      <w:lvlText w:val=""/>
      <w:lvlJc w:val="left"/>
      <w:pPr>
        <w:ind w:left="3799" w:hanging="360"/>
      </w:pPr>
      <w:rPr>
        <w:rFonts w:ascii="Wingdings" w:hAnsi="Wingdings" w:hint="default"/>
      </w:rPr>
    </w:lvl>
    <w:lvl w:ilvl="3" w:tplc="0C090001" w:tentative="1">
      <w:start w:val="1"/>
      <w:numFmt w:val="bullet"/>
      <w:lvlText w:val=""/>
      <w:lvlJc w:val="left"/>
      <w:pPr>
        <w:ind w:left="4519" w:hanging="360"/>
      </w:pPr>
      <w:rPr>
        <w:rFonts w:ascii="Symbol" w:hAnsi="Symbol" w:hint="default"/>
      </w:rPr>
    </w:lvl>
    <w:lvl w:ilvl="4" w:tplc="0C090003" w:tentative="1">
      <w:start w:val="1"/>
      <w:numFmt w:val="bullet"/>
      <w:lvlText w:val="o"/>
      <w:lvlJc w:val="left"/>
      <w:pPr>
        <w:ind w:left="5239" w:hanging="360"/>
      </w:pPr>
      <w:rPr>
        <w:rFonts w:ascii="Courier New" w:hAnsi="Courier New" w:hint="default"/>
      </w:rPr>
    </w:lvl>
    <w:lvl w:ilvl="5" w:tplc="0C090005" w:tentative="1">
      <w:start w:val="1"/>
      <w:numFmt w:val="bullet"/>
      <w:lvlText w:val=""/>
      <w:lvlJc w:val="left"/>
      <w:pPr>
        <w:ind w:left="5959" w:hanging="360"/>
      </w:pPr>
      <w:rPr>
        <w:rFonts w:ascii="Wingdings" w:hAnsi="Wingdings" w:hint="default"/>
      </w:rPr>
    </w:lvl>
    <w:lvl w:ilvl="6" w:tplc="0C090001" w:tentative="1">
      <w:start w:val="1"/>
      <w:numFmt w:val="bullet"/>
      <w:lvlText w:val=""/>
      <w:lvlJc w:val="left"/>
      <w:pPr>
        <w:ind w:left="6679" w:hanging="360"/>
      </w:pPr>
      <w:rPr>
        <w:rFonts w:ascii="Symbol" w:hAnsi="Symbol" w:hint="default"/>
      </w:rPr>
    </w:lvl>
    <w:lvl w:ilvl="7" w:tplc="0C090003" w:tentative="1">
      <w:start w:val="1"/>
      <w:numFmt w:val="bullet"/>
      <w:lvlText w:val="o"/>
      <w:lvlJc w:val="left"/>
      <w:pPr>
        <w:ind w:left="7399" w:hanging="360"/>
      </w:pPr>
      <w:rPr>
        <w:rFonts w:ascii="Courier New" w:hAnsi="Courier New" w:hint="default"/>
      </w:rPr>
    </w:lvl>
    <w:lvl w:ilvl="8" w:tplc="0C090005" w:tentative="1">
      <w:start w:val="1"/>
      <w:numFmt w:val="bullet"/>
      <w:lvlText w:val=""/>
      <w:lvlJc w:val="left"/>
      <w:pPr>
        <w:ind w:left="8119" w:hanging="360"/>
      </w:pPr>
      <w:rPr>
        <w:rFonts w:ascii="Wingdings" w:hAnsi="Wingdings" w:hint="default"/>
      </w:rPr>
    </w:lvl>
  </w:abstractNum>
  <w:abstractNum w:abstractNumId="15">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6">
    <w:nsid w:val="5BF46C9E"/>
    <w:multiLevelType w:val="hybridMultilevel"/>
    <w:tmpl w:val="5EDA2C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9">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0">
    <w:nsid w:val="76B00085"/>
    <w:multiLevelType w:val="singleLevel"/>
    <w:tmpl w:val="789C8126"/>
    <w:lvl w:ilvl="0">
      <w:start w:val="1"/>
      <w:numFmt w:val="decimal"/>
      <w:lvlText w:val="%1."/>
      <w:lvlJc w:val="left"/>
      <w:pPr>
        <w:tabs>
          <w:tab w:val="num" w:pos="360"/>
        </w:tabs>
        <w:ind w:left="360" w:hanging="360"/>
      </w:pPr>
    </w:lvl>
  </w:abstractNum>
  <w:abstractNum w:abstractNumId="21">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2">
    <w:nsid w:val="7E80471E"/>
    <w:multiLevelType w:val="hybridMultilevel"/>
    <w:tmpl w:val="3FFC36A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8"/>
  </w:num>
  <w:num w:numId="4">
    <w:abstractNumId w:val="2"/>
  </w:num>
  <w:num w:numId="5">
    <w:abstractNumId w:val="15"/>
  </w:num>
  <w:num w:numId="6">
    <w:abstractNumId w:val="9"/>
  </w:num>
  <w:num w:numId="7">
    <w:abstractNumId w:val="21"/>
  </w:num>
  <w:num w:numId="8">
    <w:abstractNumId w:val="19"/>
  </w:num>
  <w:num w:numId="9">
    <w:abstractNumId w:val="12"/>
  </w:num>
  <w:num w:numId="10">
    <w:abstractNumId w:val="11"/>
  </w:num>
  <w:num w:numId="11">
    <w:abstractNumId w:val="20"/>
  </w:num>
  <w:num w:numId="12">
    <w:abstractNumId w:val="0"/>
  </w:num>
  <w:num w:numId="13">
    <w:abstractNumId w:val="20"/>
  </w:num>
  <w:num w:numId="14">
    <w:abstractNumId w:val="17"/>
  </w:num>
  <w:num w:numId="15">
    <w:abstractNumId w:val="1"/>
  </w:num>
  <w:num w:numId="16">
    <w:abstractNumId w:val="3"/>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3"/>
  </w:num>
  <w:num w:numId="40">
    <w:abstractNumId w:val="4"/>
  </w:num>
  <w:num w:numId="41">
    <w:abstractNumId w:val="7"/>
  </w:num>
  <w:num w:numId="42">
    <w:abstractNumId w:val="14"/>
  </w:num>
  <w:num w:numId="43">
    <w:abstractNumId w:val="16"/>
  </w:num>
  <w:num w:numId="44">
    <w:abstractNumId w:val="5"/>
  </w:num>
  <w:num w:numId="45">
    <w:abstractNumId w:val="22"/>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20481">
      <o:colormenu v:ext="edit" strokecolor="#ffc000"/>
    </o:shapedefaults>
  </w:hdrShapeDefaults>
  <w:footnotePr>
    <w:footnote w:id="-1"/>
    <w:footnote w:id="0"/>
  </w:footnotePr>
  <w:endnotePr>
    <w:endnote w:id="-1"/>
    <w:endnote w:id="0"/>
  </w:endnotePr>
  <w:compat/>
  <w:rsids>
    <w:rsidRoot w:val="00F92B15"/>
    <w:rsid w:val="000006A0"/>
    <w:rsid w:val="00007693"/>
    <w:rsid w:val="00011073"/>
    <w:rsid w:val="000175AD"/>
    <w:rsid w:val="00020327"/>
    <w:rsid w:val="0002099B"/>
    <w:rsid w:val="00023C95"/>
    <w:rsid w:val="00025B79"/>
    <w:rsid w:val="00026303"/>
    <w:rsid w:val="00035AEB"/>
    <w:rsid w:val="0004356A"/>
    <w:rsid w:val="00051CF3"/>
    <w:rsid w:val="00055F40"/>
    <w:rsid w:val="00063365"/>
    <w:rsid w:val="000704D9"/>
    <w:rsid w:val="00073608"/>
    <w:rsid w:val="00081824"/>
    <w:rsid w:val="000856CA"/>
    <w:rsid w:val="00095995"/>
    <w:rsid w:val="000C430C"/>
    <w:rsid w:val="000C4FDC"/>
    <w:rsid w:val="00104029"/>
    <w:rsid w:val="00111E10"/>
    <w:rsid w:val="00133270"/>
    <w:rsid w:val="00140494"/>
    <w:rsid w:val="00142B0A"/>
    <w:rsid w:val="0014525E"/>
    <w:rsid w:val="00165FF9"/>
    <w:rsid w:val="001A21C9"/>
    <w:rsid w:val="001B06DB"/>
    <w:rsid w:val="001B2AA9"/>
    <w:rsid w:val="001C2AD8"/>
    <w:rsid w:val="001C782E"/>
    <w:rsid w:val="001E53D0"/>
    <w:rsid w:val="001F1FC1"/>
    <w:rsid w:val="0020190C"/>
    <w:rsid w:val="00217E7B"/>
    <w:rsid w:val="00227916"/>
    <w:rsid w:val="00235D34"/>
    <w:rsid w:val="00236A25"/>
    <w:rsid w:val="00261580"/>
    <w:rsid w:val="00261ED3"/>
    <w:rsid w:val="00270CD2"/>
    <w:rsid w:val="002822CF"/>
    <w:rsid w:val="002A2C96"/>
    <w:rsid w:val="002B0AA6"/>
    <w:rsid w:val="002B7390"/>
    <w:rsid w:val="002C196C"/>
    <w:rsid w:val="002D00F9"/>
    <w:rsid w:val="002D1F07"/>
    <w:rsid w:val="002F4028"/>
    <w:rsid w:val="00304325"/>
    <w:rsid w:val="0030757B"/>
    <w:rsid w:val="0032627D"/>
    <w:rsid w:val="00337D32"/>
    <w:rsid w:val="00354750"/>
    <w:rsid w:val="00365A0D"/>
    <w:rsid w:val="00371B42"/>
    <w:rsid w:val="0039774D"/>
    <w:rsid w:val="003B03E0"/>
    <w:rsid w:val="003B6F98"/>
    <w:rsid w:val="003C28E0"/>
    <w:rsid w:val="003C2B11"/>
    <w:rsid w:val="003D3452"/>
    <w:rsid w:val="003D6EF7"/>
    <w:rsid w:val="003F0128"/>
    <w:rsid w:val="003F13D4"/>
    <w:rsid w:val="0040268F"/>
    <w:rsid w:val="004202FB"/>
    <w:rsid w:val="00420A5B"/>
    <w:rsid w:val="00421734"/>
    <w:rsid w:val="00431FE1"/>
    <w:rsid w:val="00437138"/>
    <w:rsid w:val="00456697"/>
    <w:rsid w:val="00462DA9"/>
    <w:rsid w:val="0047628B"/>
    <w:rsid w:val="004937F8"/>
    <w:rsid w:val="004A0FA5"/>
    <w:rsid w:val="004A651A"/>
    <w:rsid w:val="004D2140"/>
    <w:rsid w:val="004F0C48"/>
    <w:rsid w:val="004F2A9F"/>
    <w:rsid w:val="004F56D4"/>
    <w:rsid w:val="005005EA"/>
    <w:rsid w:val="0054169A"/>
    <w:rsid w:val="00543625"/>
    <w:rsid w:val="00543994"/>
    <w:rsid w:val="00574C9F"/>
    <w:rsid w:val="00586D13"/>
    <w:rsid w:val="005A08C9"/>
    <w:rsid w:val="005B5250"/>
    <w:rsid w:val="005C12D1"/>
    <w:rsid w:val="005C3387"/>
    <w:rsid w:val="005D26C8"/>
    <w:rsid w:val="005D5D08"/>
    <w:rsid w:val="005D6D0F"/>
    <w:rsid w:val="005F24B5"/>
    <w:rsid w:val="006109DA"/>
    <w:rsid w:val="00640D9A"/>
    <w:rsid w:val="00647B8F"/>
    <w:rsid w:val="00654613"/>
    <w:rsid w:val="00662D4D"/>
    <w:rsid w:val="00670A23"/>
    <w:rsid w:val="006805BC"/>
    <w:rsid w:val="00684895"/>
    <w:rsid w:val="00694464"/>
    <w:rsid w:val="006C3B6C"/>
    <w:rsid w:val="006D740D"/>
    <w:rsid w:val="006E3361"/>
    <w:rsid w:val="006E75C1"/>
    <w:rsid w:val="00711237"/>
    <w:rsid w:val="0072782F"/>
    <w:rsid w:val="00735346"/>
    <w:rsid w:val="007961AD"/>
    <w:rsid w:val="007A0E5D"/>
    <w:rsid w:val="007A4DF1"/>
    <w:rsid w:val="007B140F"/>
    <w:rsid w:val="007C1C7C"/>
    <w:rsid w:val="00804DCE"/>
    <w:rsid w:val="008122AB"/>
    <w:rsid w:val="00814A45"/>
    <w:rsid w:val="00821867"/>
    <w:rsid w:val="00822295"/>
    <w:rsid w:val="00823BB7"/>
    <w:rsid w:val="00831227"/>
    <w:rsid w:val="008338BF"/>
    <w:rsid w:val="00851EEF"/>
    <w:rsid w:val="008570A9"/>
    <w:rsid w:val="00861A10"/>
    <w:rsid w:val="00867C8E"/>
    <w:rsid w:val="0087020F"/>
    <w:rsid w:val="00876BCF"/>
    <w:rsid w:val="0087795A"/>
    <w:rsid w:val="0088336B"/>
    <w:rsid w:val="008A1D1B"/>
    <w:rsid w:val="008A5796"/>
    <w:rsid w:val="008B2FB6"/>
    <w:rsid w:val="008B7741"/>
    <w:rsid w:val="008C4DB0"/>
    <w:rsid w:val="008E5673"/>
    <w:rsid w:val="008F66C9"/>
    <w:rsid w:val="008F7745"/>
    <w:rsid w:val="00924A0E"/>
    <w:rsid w:val="009274C0"/>
    <w:rsid w:val="00935CDE"/>
    <w:rsid w:val="0094472F"/>
    <w:rsid w:val="009461BA"/>
    <w:rsid w:val="00973487"/>
    <w:rsid w:val="009963B8"/>
    <w:rsid w:val="00996878"/>
    <w:rsid w:val="00997787"/>
    <w:rsid w:val="009A2D3F"/>
    <w:rsid w:val="009D08AF"/>
    <w:rsid w:val="009D6F11"/>
    <w:rsid w:val="009D705C"/>
    <w:rsid w:val="009E54B2"/>
    <w:rsid w:val="009F2E4C"/>
    <w:rsid w:val="00A009DB"/>
    <w:rsid w:val="00A05982"/>
    <w:rsid w:val="00A06807"/>
    <w:rsid w:val="00A068E6"/>
    <w:rsid w:val="00A0798D"/>
    <w:rsid w:val="00A11194"/>
    <w:rsid w:val="00A52D75"/>
    <w:rsid w:val="00A642C3"/>
    <w:rsid w:val="00A7587E"/>
    <w:rsid w:val="00A82010"/>
    <w:rsid w:val="00AC1043"/>
    <w:rsid w:val="00AC591E"/>
    <w:rsid w:val="00AD1558"/>
    <w:rsid w:val="00AE6FA5"/>
    <w:rsid w:val="00B13591"/>
    <w:rsid w:val="00B3729B"/>
    <w:rsid w:val="00B4653B"/>
    <w:rsid w:val="00B54B64"/>
    <w:rsid w:val="00B60940"/>
    <w:rsid w:val="00B732D5"/>
    <w:rsid w:val="00B7336A"/>
    <w:rsid w:val="00B74D9F"/>
    <w:rsid w:val="00B75180"/>
    <w:rsid w:val="00BB1CA4"/>
    <w:rsid w:val="00BB669E"/>
    <w:rsid w:val="00BC596D"/>
    <w:rsid w:val="00BD4D89"/>
    <w:rsid w:val="00BE15BA"/>
    <w:rsid w:val="00BE302E"/>
    <w:rsid w:val="00BE3A87"/>
    <w:rsid w:val="00BE6FD3"/>
    <w:rsid w:val="00BF70B3"/>
    <w:rsid w:val="00C03946"/>
    <w:rsid w:val="00C0606D"/>
    <w:rsid w:val="00C10F3F"/>
    <w:rsid w:val="00C457D9"/>
    <w:rsid w:val="00C537D1"/>
    <w:rsid w:val="00C57DE5"/>
    <w:rsid w:val="00C613C5"/>
    <w:rsid w:val="00C77483"/>
    <w:rsid w:val="00C81A4F"/>
    <w:rsid w:val="00C83C3E"/>
    <w:rsid w:val="00C93B2C"/>
    <w:rsid w:val="00CA7BFB"/>
    <w:rsid w:val="00CC60C3"/>
    <w:rsid w:val="00CD5C7E"/>
    <w:rsid w:val="00CD64B8"/>
    <w:rsid w:val="00CE4372"/>
    <w:rsid w:val="00D1192B"/>
    <w:rsid w:val="00D26ECE"/>
    <w:rsid w:val="00D70D47"/>
    <w:rsid w:val="00D93E93"/>
    <w:rsid w:val="00DA0679"/>
    <w:rsid w:val="00DC5939"/>
    <w:rsid w:val="00DD563A"/>
    <w:rsid w:val="00DE5B83"/>
    <w:rsid w:val="00E07AF5"/>
    <w:rsid w:val="00E206FB"/>
    <w:rsid w:val="00E24964"/>
    <w:rsid w:val="00E26298"/>
    <w:rsid w:val="00E37292"/>
    <w:rsid w:val="00E4508C"/>
    <w:rsid w:val="00E50CCA"/>
    <w:rsid w:val="00E61D20"/>
    <w:rsid w:val="00E670BD"/>
    <w:rsid w:val="00E744E0"/>
    <w:rsid w:val="00ED3674"/>
    <w:rsid w:val="00ED49CF"/>
    <w:rsid w:val="00EE569E"/>
    <w:rsid w:val="00F27102"/>
    <w:rsid w:val="00F7264E"/>
    <w:rsid w:val="00F92B15"/>
    <w:rsid w:val="00FB385A"/>
    <w:rsid w:val="00FC1717"/>
    <w:rsid w:val="00FC2777"/>
    <w:rsid w:val="00FC3844"/>
    <w:rsid w:val="00FD0060"/>
    <w:rsid w:val="00FD28E4"/>
    <w:rsid w:val="00FE71B0"/>
    <w:rsid w:val="00FF2D9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stroke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basedOn w:val="DefaultParagraphFont"/>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basedOn w:val="DefaultParagraphFont"/>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basedOn w:val="DefaultParagraphFont"/>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basedOn w:val="DefaultParagraphFont"/>
    <w:rsid w:val="00035AEB"/>
    <w:rPr>
      <w:color w:val="800080"/>
      <w:u w:val="single"/>
    </w:rPr>
  </w:style>
  <w:style w:type="paragraph" w:customStyle="1" w:styleId="Bullet">
    <w:name w:val="Bullet"/>
    <w:aliases w:val="b1"/>
    <w:basedOn w:val="Normal"/>
    <w:rsid w:val="00A0798D"/>
    <w:pPr>
      <w:tabs>
        <w:tab w:val="left" w:pos="284"/>
      </w:tabs>
      <w:spacing w:before="0" w:after="100" w:line="280" w:lineRule="atLeast"/>
      <w:jc w:val="left"/>
    </w:pPr>
    <w:rPr>
      <w:rFonts w:ascii="Arial" w:hAnsi="Arial"/>
      <w:sz w:val="19"/>
      <w:lang w:eastAsia="en-US"/>
    </w:rPr>
  </w:style>
  <w:style w:type="paragraph" w:customStyle="1" w:styleId="NormInd">
    <w:name w:val="Norm_Ind"/>
    <w:basedOn w:val="Normal"/>
    <w:link w:val="NormIndChar"/>
    <w:rsid w:val="00A0798D"/>
    <w:pPr>
      <w:spacing w:before="0" w:after="160"/>
      <w:ind w:left="567"/>
    </w:pPr>
    <w:rPr>
      <w:rFonts w:ascii="Arial" w:hAnsi="Arial"/>
      <w:color w:val="000000"/>
      <w:sz w:val="22"/>
      <w:lang w:eastAsia="en-US"/>
    </w:rPr>
  </w:style>
  <w:style w:type="character" w:customStyle="1" w:styleId="NormIndChar">
    <w:name w:val="Norm_Ind Char"/>
    <w:basedOn w:val="DefaultParagraphFont"/>
    <w:link w:val="NormInd"/>
    <w:rsid w:val="00A0798D"/>
    <w:rPr>
      <w:rFonts w:ascii="Arial" w:hAnsi="Arial"/>
      <w:color w:val="000000"/>
      <w:sz w:val="22"/>
      <w:lang w:eastAsia="en-US"/>
    </w:rPr>
  </w:style>
  <w:style w:type="character" w:customStyle="1" w:styleId="highlight">
    <w:name w:val="highlight"/>
    <w:basedOn w:val="DefaultParagraphFont"/>
    <w:rsid w:val="000006A0"/>
  </w:style>
  <w:style w:type="paragraph" w:styleId="ListParagraph">
    <w:name w:val="List Paragraph"/>
    <w:basedOn w:val="Normal"/>
    <w:uiPriority w:val="34"/>
    <w:qFormat/>
    <w:rsid w:val="00D70D47"/>
    <w:pPr>
      <w:ind w:left="720"/>
      <w:contextualSpacing/>
    </w:pPr>
  </w:style>
  <w:style w:type="table" w:styleId="TableGrid">
    <w:name w:val="Table Grid"/>
    <w:basedOn w:val="TableNormal"/>
    <w:rsid w:val="00B46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mmaryPoints">
    <w:name w:val="SummaryPoints"/>
    <w:basedOn w:val="Normal"/>
    <w:rsid w:val="002F4028"/>
    <w:pPr>
      <w:spacing w:before="0" w:after="160"/>
      <w:ind w:left="992" w:hanging="425"/>
    </w:pPr>
    <w:rPr>
      <w:rFonts w:ascii="Arial" w:hAnsi="Arial"/>
      <w:color w:val="000000"/>
      <w:lang w:val="en-GB" w:eastAsia="en-US"/>
    </w:rPr>
  </w:style>
</w:styles>
</file>

<file path=word/webSettings.xml><?xml version="1.0" encoding="utf-8"?>
<w:webSettings xmlns:r="http://schemas.openxmlformats.org/officeDocument/2006/relationships" xmlns:w="http://schemas.openxmlformats.org/wordprocessingml/2006/main">
  <w:divs>
    <w:div w:id="346562778">
      <w:bodyDiv w:val="1"/>
      <w:marLeft w:val="0"/>
      <w:marRight w:val="0"/>
      <w:marTop w:val="0"/>
      <w:marBottom w:val="0"/>
      <w:divBdr>
        <w:top w:val="none" w:sz="0" w:space="0" w:color="auto"/>
        <w:left w:val="none" w:sz="0" w:space="0" w:color="auto"/>
        <w:bottom w:val="none" w:sz="0" w:space="0" w:color="auto"/>
        <w:right w:val="none" w:sz="0" w:space="0" w:color="auto"/>
      </w:divBdr>
      <w:divsChild>
        <w:div w:id="982349509">
          <w:marLeft w:val="0"/>
          <w:marRight w:val="0"/>
          <w:marTop w:val="0"/>
          <w:marBottom w:val="0"/>
          <w:divBdr>
            <w:top w:val="none" w:sz="0" w:space="0" w:color="auto"/>
            <w:left w:val="none" w:sz="0" w:space="0" w:color="auto"/>
            <w:bottom w:val="none" w:sz="0" w:space="0" w:color="auto"/>
            <w:right w:val="none" w:sz="0" w:space="0" w:color="auto"/>
          </w:divBdr>
        </w:div>
        <w:div w:id="109204033">
          <w:marLeft w:val="0"/>
          <w:marRight w:val="0"/>
          <w:marTop w:val="0"/>
          <w:marBottom w:val="0"/>
          <w:divBdr>
            <w:top w:val="none" w:sz="0" w:space="0" w:color="auto"/>
            <w:left w:val="none" w:sz="0" w:space="0" w:color="auto"/>
            <w:bottom w:val="none" w:sz="0" w:space="0" w:color="auto"/>
            <w:right w:val="none" w:sz="0" w:space="0" w:color="auto"/>
          </w:divBdr>
        </w:div>
        <w:div w:id="967051458">
          <w:marLeft w:val="0"/>
          <w:marRight w:val="0"/>
          <w:marTop w:val="0"/>
          <w:marBottom w:val="0"/>
          <w:divBdr>
            <w:top w:val="none" w:sz="0" w:space="0" w:color="auto"/>
            <w:left w:val="none" w:sz="0" w:space="0" w:color="auto"/>
            <w:bottom w:val="none" w:sz="0" w:space="0" w:color="auto"/>
            <w:right w:val="none" w:sz="0" w:space="0" w:color="auto"/>
          </w:divBdr>
        </w:div>
        <w:div w:id="2034333163">
          <w:marLeft w:val="0"/>
          <w:marRight w:val="0"/>
          <w:marTop w:val="0"/>
          <w:marBottom w:val="0"/>
          <w:divBdr>
            <w:top w:val="none" w:sz="0" w:space="0" w:color="auto"/>
            <w:left w:val="none" w:sz="0" w:space="0" w:color="auto"/>
            <w:bottom w:val="none" w:sz="0" w:space="0" w:color="auto"/>
            <w:right w:val="none" w:sz="0" w:space="0" w:color="auto"/>
          </w:divBdr>
        </w:div>
        <w:div w:id="1355108672">
          <w:marLeft w:val="0"/>
          <w:marRight w:val="0"/>
          <w:marTop w:val="0"/>
          <w:marBottom w:val="0"/>
          <w:divBdr>
            <w:top w:val="none" w:sz="0" w:space="0" w:color="auto"/>
            <w:left w:val="none" w:sz="0" w:space="0" w:color="auto"/>
            <w:bottom w:val="none" w:sz="0" w:space="0" w:color="auto"/>
            <w:right w:val="none" w:sz="0" w:space="0" w:color="auto"/>
          </w:divBdr>
        </w:div>
        <w:div w:id="586771252">
          <w:marLeft w:val="0"/>
          <w:marRight w:val="0"/>
          <w:marTop w:val="0"/>
          <w:marBottom w:val="0"/>
          <w:divBdr>
            <w:top w:val="none" w:sz="0" w:space="0" w:color="auto"/>
            <w:left w:val="none" w:sz="0" w:space="0" w:color="auto"/>
            <w:bottom w:val="none" w:sz="0" w:space="0" w:color="auto"/>
            <w:right w:val="none" w:sz="0" w:space="0" w:color="auto"/>
          </w:divBdr>
        </w:div>
        <w:div w:id="1546791452">
          <w:marLeft w:val="0"/>
          <w:marRight w:val="0"/>
          <w:marTop w:val="0"/>
          <w:marBottom w:val="0"/>
          <w:divBdr>
            <w:top w:val="none" w:sz="0" w:space="0" w:color="auto"/>
            <w:left w:val="none" w:sz="0" w:space="0" w:color="auto"/>
            <w:bottom w:val="none" w:sz="0" w:space="0" w:color="auto"/>
            <w:right w:val="none" w:sz="0" w:space="0" w:color="auto"/>
          </w:divBdr>
        </w:div>
        <w:div w:id="241108366">
          <w:marLeft w:val="0"/>
          <w:marRight w:val="0"/>
          <w:marTop w:val="0"/>
          <w:marBottom w:val="0"/>
          <w:divBdr>
            <w:top w:val="none" w:sz="0" w:space="0" w:color="auto"/>
            <w:left w:val="none" w:sz="0" w:space="0" w:color="auto"/>
            <w:bottom w:val="none" w:sz="0" w:space="0" w:color="auto"/>
            <w:right w:val="none" w:sz="0" w:space="0" w:color="auto"/>
          </w:divBdr>
        </w:div>
        <w:div w:id="496573646">
          <w:marLeft w:val="0"/>
          <w:marRight w:val="0"/>
          <w:marTop w:val="0"/>
          <w:marBottom w:val="0"/>
          <w:divBdr>
            <w:top w:val="none" w:sz="0" w:space="0" w:color="auto"/>
            <w:left w:val="none" w:sz="0" w:space="0" w:color="auto"/>
            <w:bottom w:val="none" w:sz="0" w:space="0" w:color="auto"/>
            <w:right w:val="none" w:sz="0" w:space="0" w:color="auto"/>
          </w:divBdr>
        </w:div>
      </w:divsChild>
    </w:div>
    <w:div w:id="351342552">
      <w:bodyDiv w:val="1"/>
      <w:marLeft w:val="0"/>
      <w:marRight w:val="0"/>
      <w:marTop w:val="0"/>
      <w:marBottom w:val="0"/>
      <w:divBdr>
        <w:top w:val="none" w:sz="0" w:space="0" w:color="auto"/>
        <w:left w:val="none" w:sz="0" w:space="0" w:color="auto"/>
        <w:bottom w:val="none" w:sz="0" w:space="0" w:color="auto"/>
        <w:right w:val="none" w:sz="0" w:space="0" w:color="auto"/>
      </w:divBdr>
      <w:divsChild>
        <w:div w:id="1183471123">
          <w:marLeft w:val="0"/>
          <w:marRight w:val="0"/>
          <w:marTop w:val="0"/>
          <w:marBottom w:val="0"/>
          <w:divBdr>
            <w:top w:val="none" w:sz="0" w:space="0" w:color="auto"/>
            <w:left w:val="none" w:sz="0" w:space="0" w:color="auto"/>
            <w:bottom w:val="none" w:sz="0" w:space="0" w:color="auto"/>
            <w:right w:val="none" w:sz="0" w:space="0" w:color="auto"/>
          </w:divBdr>
        </w:div>
        <w:div w:id="1013386989">
          <w:marLeft w:val="0"/>
          <w:marRight w:val="0"/>
          <w:marTop w:val="0"/>
          <w:marBottom w:val="0"/>
          <w:divBdr>
            <w:top w:val="none" w:sz="0" w:space="0" w:color="auto"/>
            <w:left w:val="none" w:sz="0" w:space="0" w:color="auto"/>
            <w:bottom w:val="none" w:sz="0" w:space="0" w:color="auto"/>
            <w:right w:val="none" w:sz="0" w:space="0" w:color="auto"/>
          </w:divBdr>
        </w:div>
      </w:divsChild>
    </w:div>
    <w:div w:id="676808735">
      <w:bodyDiv w:val="1"/>
      <w:marLeft w:val="0"/>
      <w:marRight w:val="0"/>
      <w:marTop w:val="0"/>
      <w:marBottom w:val="0"/>
      <w:divBdr>
        <w:top w:val="none" w:sz="0" w:space="0" w:color="auto"/>
        <w:left w:val="none" w:sz="0" w:space="0" w:color="auto"/>
        <w:bottom w:val="none" w:sz="0" w:space="0" w:color="auto"/>
        <w:right w:val="none" w:sz="0" w:space="0" w:color="auto"/>
      </w:divBdr>
      <w:divsChild>
        <w:div w:id="1163469896">
          <w:marLeft w:val="0"/>
          <w:marRight w:val="0"/>
          <w:marTop w:val="0"/>
          <w:marBottom w:val="0"/>
          <w:divBdr>
            <w:top w:val="none" w:sz="0" w:space="0" w:color="auto"/>
            <w:left w:val="none" w:sz="0" w:space="0" w:color="auto"/>
            <w:bottom w:val="none" w:sz="0" w:space="0" w:color="auto"/>
            <w:right w:val="none" w:sz="0" w:space="0" w:color="auto"/>
          </w:divBdr>
        </w:div>
        <w:div w:id="1593196356">
          <w:marLeft w:val="0"/>
          <w:marRight w:val="0"/>
          <w:marTop w:val="0"/>
          <w:marBottom w:val="0"/>
          <w:divBdr>
            <w:top w:val="none" w:sz="0" w:space="0" w:color="auto"/>
            <w:left w:val="none" w:sz="0" w:space="0" w:color="auto"/>
            <w:bottom w:val="none" w:sz="0" w:space="0" w:color="auto"/>
            <w:right w:val="none" w:sz="0" w:space="0" w:color="auto"/>
          </w:divBdr>
        </w:div>
        <w:div w:id="766731379">
          <w:marLeft w:val="0"/>
          <w:marRight w:val="0"/>
          <w:marTop w:val="0"/>
          <w:marBottom w:val="0"/>
          <w:divBdr>
            <w:top w:val="none" w:sz="0" w:space="0" w:color="auto"/>
            <w:left w:val="none" w:sz="0" w:space="0" w:color="auto"/>
            <w:bottom w:val="none" w:sz="0" w:space="0" w:color="auto"/>
            <w:right w:val="none" w:sz="0" w:space="0" w:color="auto"/>
          </w:divBdr>
        </w:div>
      </w:divsChild>
    </w:div>
    <w:div w:id="739525748">
      <w:bodyDiv w:val="1"/>
      <w:marLeft w:val="0"/>
      <w:marRight w:val="0"/>
      <w:marTop w:val="0"/>
      <w:marBottom w:val="0"/>
      <w:divBdr>
        <w:top w:val="none" w:sz="0" w:space="0" w:color="auto"/>
        <w:left w:val="none" w:sz="0" w:space="0" w:color="auto"/>
        <w:bottom w:val="none" w:sz="0" w:space="0" w:color="auto"/>
        <w:right w:val="none" w:sz="0" w:space="0" w:color="auto"/>
      </w:divBdr>
      <w:divsChild>
        <w:div w:id="19363342">
          <w:marLeft w:val="0"/>
          <w:marRight w:val="0"/>
          <w:marTop w:val="0"/>
          <w:marBottom w:val="0"/>
          <w:divBdr>
            <w:top w:val="none" w:sz="0" w:space="0" w:color="auto"/>
            <w:left w:val="none" w:sz="0" w:space="0" w:color="auto"/>
            <w:bottom w:val="none" w:sz="0" w:space="0" w:color="auto"/>
            <w:right w:val="none" w:sz="0" w:space="0" w:color="auto"/>
          </w:divBdr>
        </w:div>
        <w:div w:id="590545966">
          <w:marLeft w:val="0"/>
          <w:marRight w:val="0"/>
          <w:marTop w:val="0"/>
          <w:marBottom w:val="0"/>
          <w:divBdr>
            <w:top w:val="none" w:sz="0" w:space="0" w:color="auto"/>
            <w:left w:val="none" w:sz="0" w:space="0" w:color="auto"/>
            <w:bottom w:val="none" w:sz="0" w:space="0" w:color="auto"/>
            <w:right w:val="none" w:sz="0" w:space="0" w:color="auto"/>
          </w:divBdr>
        </w:div>
        <w:div w:id="1957178275">
          <w:marLeft w:val="0"/>
          <w:marRight w:val="0"/>
          <w:marTop w:val="0"/>
          <w:marBottom w:val="0"/>
          <w:divBdr>
            <w:top w:val="none" w:sz="0" w:space="0" w:color="auto"/>
            <w:left w:val="none" w:sz="0" w:space="0" w:color="auto"/>
            <w:bottom w:val="none" w:sz="0" w:space="0" w:color="auto"/>
            <w:right w:val="none" w:sz="0" w:space="0" w:color="auto"/>
          </w:divBdr>
        </w:div>
      </w:divsChild>
    </w:div>
    <w:div w:id="1233126912">
      <w:bodyDiv w:val="1"/>
      <w:marLeft w:val="0"/>
      <w:marRight w:val="0"/>
      <w:marTop w:val="0"/>
      <w:marBottom w:val="0"/>
      <w:divBdr>
        <w:top w:val="none" w:sz="0" w:space="0" w:color="auto"/>
        <w:left w:val="none" w:sz="0" w:space="0" w:color="auto"/>
        <w:bottom w:val="none" w:sz="0" w:space="0" w:color="auto"/>
        <w:right w:val="none" w:sz="0" w:space="0" w:color="auto"/>
      </w:divBdr>
      <w:divsChild>
        <w:div w:id="681320985">
          <w:marLeft w:val="0"/>
          <w:marRight w:val="0"/>
          <w:marTop w:val="0"/>
          <w:marBottom w:val="0"/>
          <w:divBdr>
            <w:top w:val="none" w:sz="0" w:space="0" w:color="auto"/>
            <w:left w:val="none" w:sz="0" w:space="0" w:color="auto"/>
            <w:bottom w:val="none" w:sz="0" w:space="0" w:color="auto"/>
            <w:right w:val="none" w:sz="0" w:space="0" w:color="auto"/>
          </w:divBdr>
        </w:div>
        <w:div w:id="739407146">
          <w:marLeft w:val="0"/>
          <w:marRight w:val="0"/>
          <w:marTop w:val="0"/>
          <w:marBottom w:val="0"/>
          <w:divBdr>
            <w:top w:val="none" w:sz="0" w:space="0" w:color="auto"/>
            <w:left w:val="none" w:sz="0" w:space="0" w:color="auto"/>
            <w:bottom w:val="none" w:sz="0" w:space="0" w:color="auto"/>
            <w:right w:val="none" w:sz="0" w:space="0" w:color="auto"/>
          </w:divBdr>
        </w:div>
        <w:div w:id="1882353410">
          <w:marLeft w:val="0"/>
          <w:marRight w:val="0"/>
          <w:marTop w:val="0"/>
          <w:marBottom w:val="0"/>
          <w:divBdr>
            <w:top w:val="none" w:sz="0" w:space="0" w:color="auto"/>
            <w:left w:val="none" w:sz="0" w:space="0" w:color="auto"/>
            <w:bottom w:val="none" w:sz="0" w:space="0" w:color="auto"/>
            <w:right w:val="none" w:sz="0" w:space="0" w:color="auto"/>
          </w:divBdr>
        </w:div>
        <w:div w:id="1081415539">
          <w:marLeft w:val="0"/>
          <w:marRight w:val="0"/>
          <w:marTop w:val="0"/>
          <w:marBottom w:val="0"/>
          <w:divBdr>
            <w:top w:val="none" w:sz="0" w:space="0" w:color="auto"/>
            <w:left w:val="none" w:sz="0" w:space="0" w:color="auto"/>
            <w:bottom w:val="none" w:sz="0" w:space="0" w:color="auto"/>
            <w:right w:val="none" w:sz="0" w:space="0" w:color="auto"/>
          </w:divBdr>
        </w:div>
        <w:div w:id="952587955">
          <w:marLeft w:val="0"/>
          <w:marRight w:val="0"/>
          <w:marTop w:val="0"/>
          <w:marBottom w:val="0"/>
          <w:divBdr>
            <w:top w:val="none" w:sz="0" w:space="0" w:color="auto"/>
            <w:left w:val="none" w:sz="0" w:space="0" w:color="auto"/>
            <w:bottom w:val="none" w:sz="0" w:space="0" w:color="auto"/>
            <w:right w:val="none" w:sz="0" w:space="0" w:color="auto"/>
          </w:divBdr>
        </w:div>
        <w:div w:id="682439460">
          <w:marLeft w:val="0"/>
          <w:marRight w:val="0"/>
          <w:marTop w:val="0"/>
          <w:marBottom w:val="0"/>
          <w:divBdr>
            <w:top w:val="none" w:sz="0" w:space="0" w:color="auto"/>
            <w:left w:val="none" w:sz="0" w:space="0" w:color="auto"/>
            <w:bottom w:val="none" w:sz="0" w:space="0" w:color="auto"/>
            <w:right w:val="none" w:sz="0" w:space="0" w:color="auto"/>
          </w:divBdr>
        </w:div>
        <w:div w:id="2102411119">
          <w:marLeft w:val="0"/>
          <w:marRight w:val="0"/>
          <w:marTop w:val="0"/>
          <w:marBottom w:val="0"/>
          <w:divBdr>
            <w:top w:val="none" w:sz="0" w:space="0" w:color="auto"/>
            <w:left w:val="none" w:sz="0" w:space="0" w:color="auto"/>
            <w:bottom w:val="none" w:sz="0" w:space="0" w:color="auto"/>
            <w:right w:val="none" w:sz="0" w:space="0" w:color="auto"/>
          </w:divBdr>
        </w:div>
        <w:div w:id="774980652">
          <w:marLeft w:val="0"/>
          <w:marRight w:val="0"/>
          <w:marTop w:val="0"/>
          <w:marBottom w:val="0"/>
          <w:divBdr>
            <w:top w:val="none" w:sz="0" w:space="0" w:color="auto"/>
            <w:left w:val="none" w:sz="0" w:space="0" w:color="auto"/>
            <w:bottom w:val="none" w:sz="0" w:space="0" w:color="auto"/>
            <w:right w:val="none" w:sz="0" w:space="0" w:color="auto"/>
          </w:divBdr>
        </w:div>
        <w:div w:id="1914050850">
          <w:marLeft w:val="0"/>
          <w:marRight w:val="0"/>
          <w:marTop w:val="0"/>
          <w:marBottom w:val="0"/>
          <w:divBdr>
            <w:top w:val="none" w:sz="0" w:space="0" w:color="auto"/>
            <w:left w:val="none" w:sz="0" w:space="0" w:color="auto"/>
            <w:bottom w:val="none" w:sz="0" w:space="0" w:color="auto"/>
            <w:right w:val="none" w:sz="0" w:space="0" w:color="auto"/>
          </w:divBdr>
        </w:div>
      </w:divsChild>
    </w:div>
    <w:div w:id="1309633115">
      <w:bodyDiv w:val="1"/>
      <w:marLeft w:val="0"/>
      <w:marRight w:val="0"/>
      <w:marTop w:val="0"/>
      <w:marBottom w:val="0"/>
      <w:divBdr>
        <w:top w:val="none" w:sz="0" w:space="0" w:color="auto"/>
        <w:left w:val="none" w:sz="0" w:space="0" w:color="auto"/>
        <w:bottom w:val="none" w:sz="0" w:space="0" w:color="auto"/>
        <w:right w:val="none" w:sz="0" w:space="0" w:color="auto"/>
      </w:divBdr>
      <w:divsChild>
        <w:div w:id="619069602">
          <w:marLeft w:val="0"/>
          <w:marRight w:val="0"/>
          <w:marTop w:val="0"/>
          <w:marBottom w:val="0"/>
          <w:divBdr>
            <w:top w:val="none" w:sz="0" w:space="0" w:color="auto"/>
            <w:left w:val="none" w:sz="0" w:space="0" w:color="auto"/>
            <w:bottom w:val="none" w:sz="0" w:space="0" w:color="auto"/>
            <w:right w:val="none" w:sz="0" w:space="0" w:color="auto"/>
          </w:divBdr>
        </w:div>
        <w:div w:id="565265006">
          <w:marLeft w:val="0"/>
          <w:marRight w:val="0"/>
          <w:marTop w:val="0"/>
          <w:marBottom w:val="0"/>
          <w:divBdr>
            <w:top w:val="none" w:sz="0" w:space="0" w:color="auto"/>
            <w:left w:val="none" w:sz="0" w:space="0" w:color="auto"/>
            <w:bottom w:val="none" w:sz="0" w:space="0" w:color="auto"/>
            <w:right w:val="none" w:sz="0" w:space="0" w:color="auto"/>
          </w:divBdr>
        </w:div>
        <w:div w:id="248973202">
          <w:marLeft w:val="0"/>
          <w:marRight w:val="0"/>
          <w:marTop w:val="0"/>
          <w:marBottom w:val="0"/>
          <w:divBdr>
            <w:top w:val="none" w:sz="0" w:space="0" w:color="auto"/>
            <w:left w:val="none" w:sz="0" w:space="0" w:color="auto"/>
            <w:bottom w:val="none" w:sz="0" w:space="0" w:color="auto"/>
            <w:right w:val="none" w:sz="0" w:space="0" w:color="auto"/>
          </w:divBdr>
        </w:div>
        <w:div w:id="1878928254">
          <w:marLeft w:val="0"/>
          <w:marRight w:val="0"/>
          <w:marTop w:val="0"/>
          <w:marBottom w:val="0"/>
          <w:divBdr>
            <w:top w:val="none" w:sz="0" w:space="0" w:color="auto"/>
            <w:left w:val="none" w:sz="0" w:space="0" w:color="auto"/>
            <w:bottom w:val="none" w:sz="0" w:space="0" w:color="auto"/>
            <w:right w:val="none" w:sz="0" w:space="0" w:color="auto"/>
          </w:divBdr>
        </w:div>
        <w:div w:id="235821666">
          <w:marLeft w:val="0"/>
          <w:marRight w:val="0"/>
          <w:marTop w:val="0"/>
          <w:marBottom w:val="0"/>
          <w:divBdr>
            <w:top w:val="none" w:sz="0" w:space="0" w:color="auto"/>
            <w:left w:val="none" w:sz="0" w:space="0" w:color="auto"/>
            <w:bottom w:val="none" w:sz="0" w:space="0" w:color="auto"/>
            <w:right w:val="none" w:sz="0" w:space="0" w:color="auto"/>
          </w:divBdr>
        </w:div>
        <w:div w:id="2101177635">
          <w:marLeft w:val="0"/>
          <w:marRight w:val="0"/>
          <w:marTop w:val="0"/>
          <w:marBottom w:val="0"/>
          <w:divBdr>
            <w:top w:val="none" w:sz="0" w:space="0" w:color="auto"/>
            <w:left w:val="none" w:sz="0" w:space="0" w:color="auto"/>
            <w:bottom w:val="none" w:sz="0" w:space="0" w:color="auto"/>
            <w:right w:val="none" w:sz="0" w:space="0" w:color="auto"/>
          </w:divBdr>
        </w:div>
        <w:div w:id="11298878">
          <w:marLeft w:val="0"/>
          <w:marRight w:val="0"/>
          <w:marTop w:val="0"/>
          <w:marBottom w:val="0"/>
          <w:divBdr>
            <w:top w:val="none" w:sz="0" w:space="0" w:color="auto"/>
            <w:left w:val="none" w:sz="0" w:space="0" w:color="auto"/>
            <w:bottom w:val="none" w:sz="0" w:space="0" w:color="auto"/>
            <w:right w:val="none" w:sz="0" w:space="0" w:color="auto"/>
          </w:divBdr>
        </w:div>
        <w:div w:id="937131840">
          <w:marLeft w:val="0"/>
          <w:marRight w:val="0"/>
          <w:marTop w:val="0"/>
          <w:marBottom w:val="0"/>
          <w:divBdr>
            <w:top w:val="none" w:sz="0" w:space="0" w:color="auto"/>
            <w:left w:val="none" w:sz="0" w:space="0" w:color="auto"/>
            <w:bottom w:val="none" w:sz="0" w:space="0" w:color="auto"/>
            <w:right w:val="none" w:sz="0" w:space="0" w:color="auto"/>
          </w:divBdr>
        </w:div>
        <w:div w:id="1688091673">
          <w:marLeft w:val="0"/>
          <w:marRight w:val="0"/>
          <w:marTop w:val="0"/>
          <w:marBottom w:val="0"/>
          <w:divBdr>
            <w:top w:val="none" w:sz="0" w:space="0" w:color="auto"/>
            <w:left w:val="none" w:sz="0" w:space="0" w:color="auto"/>
            <w:bottom w:val="none" w:sz="0" w:space="0" w:color="auto"/>
            <w:right w:val="none" w:sz="0" w:space="0" w:color="auto"/>
          </w:divBdr>
        </w:div>
        <w:div w:id="840244474">
          <w:marLeft w:val="0"/>
          <w:marRight w:val="0"/>
          <w:marTop w:val="0"/>
          <w:marBottom w:val="0"/>
          <w:divBdr>
            <w:top w:val="none" w:sz="0" w:space="0" w:color="auto"/>
            <w:left w:val="none" w:sz="0" w:space="0" w:color="auto"/>
            <w:bottom w:val="none" w:sz="0" w:space="0" w:color="auto"/>
            <w:right w:val="none" w:sz="0" w:space="0" w:color="auto"/>
          </w:divBdr>
        </w:div>
        <w:div w:id="655302977">
          <w:marLeft w:val="0"/>
          <w:marRight w:val="0"/>
          <w:marTop w:val="0"/>
          <w:marBottom w:val="0"/>
          <w:divBdr>
            <w:top w:val="none" w:sz="0" w:space="0" w:color="auto"/>
            <w:left w:val="none" w:sz="0" w:space="0" w:color="auto"/>
            <w:bottom w:val="none" w:sz="0" w:space="0" w:color="auto"/>
            <w:right w:val="none" w:sz="0" w:space="0" w:color="auto"/>
          </w:divBdr>
        </w:div>
      </w:divsChild>
    </w:div>
    <w:div w:id="1383216424">
      <w:bodyDiv w:val="1"/>
      <w:marLeft w:val="0"/>
      <w:marRight w:val="0"/>
      <w:marTop w:val="0"/>
      <w:marBottom w:val="0"/>
      <w:divBdr>
        <w:top w:val="none" w:sz="0" w:space="0" w:color="auto"/>
        <w:left w:val="none" w:sz="0" w:space="0" w:color="auto"/>
        <w:bottom w:val="none" w:sz="0" w:space="0" w:color="auto"/>
        <w:right w:val="none" w:sz="0" w:space="0" w:color="auto"/>
      </w:divBdr>
      <w:divsChild>
        <w:div w:id="709036868">
          <w:marLeft w:val="0"/>
          <w:marRight w:val="0"/>
          <w:marTop w:val="0"/>
          <w:marBottom w:val="0"/>
          <w:divBdr>
            <w:top w:val="none" w:sz="0" w:space="0" w:color="auto"/>
            <w:left w:val="none" w:sz="0" w:space="0" w:color="auto"/>
            <w:bottom w:val="none" w:sz="0" w:space="0" w:color="auto"/>
            <w:right w:val="none" w:sz="0" w:space="0" w:color="auto"/>
          </w:divBdr>
        </w:div>
        <w:div w:id="1242254691">
          <w:marLeft w:val="0"/>
          <w:marRight w:val="0"/>
          <w:marTop w:val="0"/>
          <w:marBottom w:val="0"/>
          <w:divBdr>
            <w:top w:val="none" w:sz="0" w:space="0" w:color="auto"/>
            <w:left w:val="none" w:sz="0" w:space="0" w:color="auto"/>
            <w:bottom w:val="none" w:sz="0" w:space="0" w:color="auto"/>
            <w:right w:val="none" w:sz="0" w:space="0" w:color="auto"/>
          </w:divBdr>
        </w:div>
        <w:div w:id="2077241116">
          <w:marLeft w:val="0"/>
          <w:marRight w:val="0"/>
          <w:marTop w:val="0"/>
          <w:marBottom w:val="0"/>
          <w:divBdr>
            <w:top w:val="none" w:sz="0" w:space="0" w:color="auto"/>
            <w:left w:val="none" w:sz="0" w:space="0" w:color="auto"/>
            <w:bottom w:val="none" w:sz="0" w:space="0" w:color="auto"/>
            <w:right w:val="none" w:sz="0" w:space="0" w:color="auto"/>
          </w:divBdr>
        </w:div>
        <w:div w:id="1463965458">
          <w:marLeft w:val="0"/>
          <w:marRight w:val="0"/>
          <w:marTop w:val="0"/>
          <w:marBottom w:val="0"/>
          <w:divBdr>
            <w:top w:val="none" w:sz="0" w:space="0" w:color="auto"/>
            <w:left w:val="none" w:sz="0" w:space="0" w:color="auto"/>
            <w:bottom w:val="none" w:sz="0" w:space="0" w:color="auto"/>
            <w:right w:val="none" w:sz="0" w:space="0" w:color="auto"/>
          </w:divBdr>
        </w:div>
        <w:div w:id="1771270219">
          <w:marLeft w:val="0"/>
          <w:marRight w:val="0"/>
          <w:marTop w:val="0"/>
          <w:marBottom w:val="0"/>
          <w:divBdr>
            <w:top w:val="none" w:sz="0" w:space="0" w:color="auto"/>
            <w:left w:val="none" w:sz="0" w:space="0" w:color="auto"/>
            <w:bottom w:val="none" w:sz="0" w:space="0" w:color="auto"/>
            <w:right w:val="none" w:sz="0" w:space="0" w:color="auto"/>
          </w:divBdr>
        </w:div>
        <w:div w:id="508985274">
          <w:marLeft w:val="0"/>
          <w:marRight w:val="0"/>
          <w:marTop w:val="0"/>
          <w:marBottom w:val="0"/>
          <w:divBdr>
            <w:top w:val="none" w:sz="0" w:space="0" w:color="auto"/>
            <w:left w:val="none" w:sz="0" w:space="0" w:color="auto"/>
            <w:bottom w:val="none" w:sz="0" w:space="0" w:color="auto"/>
            <w:right w:val="none" w:sz="0" w:space="0" w:color="auto"/>
          </w:divBdr>
        </w:div>
        <w:div w:id="1020349914">
          <w:marLeft w:val="0"/>
          <w:marRight w:val="0"/>
          <w:marTop w:val="0"/>
          <w:marBottom w:val="0"/>
          <w:divBdr>
            <w:top w:val="none" w:sz="0" w:space="0" w:color="auto"/>
            <w:left w:val="none" w:sz="0" w:space="0" w:color="auto"/>
            <w:bottom w:val="none" w:sz="0" w:space="0" w:color="auto"/>
            <w:right w:val="none" w:sz="0" w:space="0" w:color="auto"/>
          </w:divBdr>
        </w:div>
      </w:divsChild>
    </w:div>
    <w:div w:id="1712806802">
      <w:bodyDiv w:val="1"/>
      <w:marLeft w:val="0"/>
      <w:marRight w:val="0"/>
      <w:marTop w:val="0"/>
      <w:marBottom w:val="0"/>
      <w:divBdr>
        <w:top w:val="none" w:sz="0" w:space="0" w:color="auto"/>
        <w:left w:val="none" w:sz="0" w:space="0" w:color="auto"/>
        <w:bottom w:val="none" w:sz="0" w:space="0" w:color="auto"/>
        <w:right w:val="none" w:sz="0" w:space="0" w:color="auto"/>
      </w:divBdr>
      <w:divsChild>
        <w:div w:id="1053236772">
          <w:marLeft w:val="0"/>
          <w:marRight w:val="0"/>
          <w:marTop w:val="0"/>
          <w:marBottom w:val="0"/>
          <w:divBdr>
            <w:top w:val="none" w:sz="0" w:space="0" w:color="auto"/>
            <w:left w:val="none" w:sz="0" w:space="0" w:color="auto"/>
            <w:bottom w:val="none" w:sz="0" w:space="0" w:color="auto"/>
            <w:right w:val="none" w:sz="0" w:space="0" w:color="auto"/>
          </w:divBdr>
        </w:div>
        <w:div w:id="1334379970">
          <w:marLeft w:val="0"/>
          <w:marRight w:val="0"/>
          <w:marTop w:val="0"/>
          <w:marBottom w:val="0"/>
          <w:divBdr>
            <w:top w:val="none" w:sz="0" w:space="0" w:color="auto"/>
            <w:left w:val="none" w:sz="0" w:space="0" w:color="auto"/>
            <w:bottom w:val="none" w:sz="0" w:space="0" w:color="auto"/>
            <w:right w:val="none" w:sz="0" w:space="0" w:color="auto"/>
          </w:divBdr>
        </w:div>
      </w:divsChild>
    </w:div>
    <w:div w:id="1751391251">
      <w:bodyDiv w:val="1"/>
      <w:marLeft w:val="0"/>
      <w:marRight w:val="0"/>
      <w:marTop w:val="0"/>
      <w:marBottom w:val="0"/>
      <w:divBdr>
        <w:top w:val="none" w:sz="0" w:space="0" w:color="auto"/>
        <w:left w:val="none" w:sz="0" w:space="0" w:color="auto"/>
        <w:bottom w:val="none" w:sz="0" w:space="0" w:color="auto"/>
        <w:right w:val="none" w:sz="0" w:space="0" w:color="auto"/>
      </w:divBdr>
      <w:divsChild>
        <w:div w:id="736897178">
          <w:marLeft w:val="0"/>
          <w:marRight w:val="0"/>
          <w:marTop w:val="0"/>
          <w:marBottom w:val="0"/>
          <w:divBdr>
            <w:top w:val="none" w:sz="0" w:space="0" w:color="auto"/>
            <w:left w:val="none" w:sz="0" w:space="0" w:color="auto"/>
            <w:bottom w:val="none" w:sz="0" w:space="0" w:color="auto"/>
            <w:right w:val="none" w:sz="0" w:space="0" w:color="auto"/>
          </w:divBdr>
        </w:div>
        <w:div w:id="1062093979">
          <w:marLeft w:val="0"/>
          <w:marRight w:val="0"/>
          <w:marTop w:val="0"/>
          <w:marBottom w:val="0"/>
          <w:divBdr>
            <w:top w:val="none" w:sz="0" w:space="0" w:color="auto"/>
            <w:left w:val="none" w:sz="0" w:space="0" w:color="auto"/>
            <w:bottom w:val="none" w:sz="0" w:space="0" w:color="auto"/>
            <w:right w:val="none" w:sz="0" w:space="0" w:color="auto"/>
          </w:divBdr>
        </w:div>
        <w:div w:id="25840811">
          <w:marLeft w:val="0"/>
          <w:marRight w:val="0"/>
          <w:marTop w:val="0"/>
          <w:marBottom w:val="0"/>
          <w:divBdr>
            <w:top w:val="none" w:sz="0" w:space="0" w:color="auto"/>
            <w:left w:val="none" w:sz="0" w:space="0" w:color="auto"/>
            <w:bottom w:val="none" w:sz="0" w:space="0" w:color="auto"/>
            <w:right w:val="none" w:sz="0" w:space="0" w:color="auto"/>
          </w:divBdr>
        </w:div>
      </w:divsChild>
    </w:div>
    <w:div w:id="1911572378">
      <w:bodyDiv w:val="1"/>
      <w:marLeft w:val="0"/>
      <w:marRight w:val="0"/>
      <w:marTop w:val="0"/>
      <w:marBottom w:val="0"/>
      <w:divBdr>
        <w:top w:val="none" w:sz="0" w:space="0" w:color="auto"/>
        <w:left w:val="none" w:sz="0" w:space="0" w:color="auto"/>
        <w:bottom w:val="none" w:sz="0" w:space="0" w:color="auto"/>
        <w:right w:val="none" w:sz="0" w:space="0" w:color="auto"/>
      </w:divBdr>
      <w:divsChild>
        <w:div w:id="1805807024">
          <w:marLeft w:val="0"/>
          <w:marRight w:val="0"/>
          <w:marTop w:val="0"/>
          <w:marBottom w:val="0"/>
          <w:divBdr>
            <w:top w:val="none" w:sz="0" w:space="0" w:color="auto"/>
            <w:left w:val="none" w:sz="0" w:space="0" w:color="auto"/>
            <w:bottom w:val="none" w:sz="0" w:space="0" w:color="auto"/>
            <w:right w:val="none" w:sz="0" w:space="0" w:color="auto"/>
          </w:divBdr>
        </w:div>
        <w:div w:id="624235133">
          <w:marLeft w:val="0"/>
          <w:marRight w:val="0"/>
          <w:marTop w:val="0"/>
          <w:marBottom w:val="0"/>
          <w:divBdr>
            <w:top w:val="none" w:sz="0" w:space="0" w:color="auto"/>
            <w:left w:val="none" w:sz="0" w:space="0" w:color="auto"/>
            <w:bottom w:val="none" w:sz="0" w:space="0" w:color="auto"/>
            <w:right w:val="none" w:sz="0" w:space="0" w:color="auto"/>
          </w:divBdr>
        </w:div>
        <w:div w:id="1118141031">
          <w:marLeft w:val="0"/>
          <w:marRight w:val="0"/>
          <w:marTop w:val="0"/>
          <w:marBottom w:val="0"/>
          <w:divBdr>
            <w:top w:val="none" w:sz="0" w:space="0" w:color="auto"/>
            <w:left w:val="none" w:sz="0" w:space="0" w:color="auto"/>
            <w:bottom w:val="none" w:sz="0" w:space="0" w:color="auto"/>
            <w:right w:val="none" w:sz="0" w:space="0" w:color="auto"/>
          </w:divBdr>
        </w:div>
        <w:div w:id="1588003419">
          <w:marLeft w:val="0"/>
          <w:marRight w:val="0"/>
          <w:marTop w:val="0"/>
          <w:marBottom w:val="0"/>
          <w:divBdr>
            <w:top w:val="none" w:sz="0" w:space="0" w:color="auto"/>
            <w:left w:val="none" w:sz="0" w:space="0" w:color="auto"/>
            <w:bottom w:val="none" w:sz="0" w:space="0" w:color="auto"/>
            <w:right w:val="none" w:sz="0" w:space="0" w:color="auto"/>
          </w:divBdr>
        </w:div>
        <w:div w:id="1866364364">
          <w:marLeft w:val="0"/>
          <w:marRight w:val="0"/>
          <w:marTop w:val="0"/>
          <w:marBottom w:val="0"/>
          <w:divBdr>
            <w:top w:val="none" w:sz="0" w:space="0" w:color="auto"/>
            <w:left w:val="none" w:sz="0" w:space="0" w:color="auto"/>
            <w:bottom w:val="none" w:sz="0" w:space="0" w:color="auto"/>
            <w:right w:val="none" w:sz="0" w:space="0" w:color="auto"/>
          </w:divBdr>
        </w:div>
        <w:div w:id="769811214">
          <w:marLeft w:val="0"/>
          <w:marRight w:val="0"/>
          <w:marTop w:val="0"/>
          <w:marBottom w:val="0"/>
          <w:divBdr>
            <w:top w:val="none" w:sz="0" w:space="0" w:color="auto"/>
            <w:left w:val="none" w:sz="0" w:space="0" w:color="auto"/>
            <w:bottom w:val="none" w:sz="0" w:space="0" w:color="auto"/>
            <w:right w:val="none" w:sz="0" w:space="0" w:color="auto"/>
          </w:divBdr>
        </w:div>
        <w:div w:id="65834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council/yoursa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trategicplanning@geelongcity.vic.gov.au"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1624</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10723</CharactersWithSpaces>
  <SharedDoc>false</SharedDoc>
  <HLinks>
    <vt:vector size="18" baseType="variant">
      <vt:variant>
        <vt:i4>5177373</vt:i4>
      </vt:variant>
      <vt:variant>
        <vt:i4>6</vt:i4>
      </vt:variant>
      <vt:variant>
        <vt:i4>0</vt:i4>
      </vt:variant>
      <vt:variant>
        <vt:i4>5</vt:i4>
      </vt:variant>
      <vt:variant>
        <vt:lpwstr>http://www.dpcd.vic.gov.au/planning/publicinspection</vt:lpwstr>
      </vt:variant>
      <vt:variant>
        <vt:lpwstr/>
      </vt:variant>
      <vt:variant>
        <vt:i4>4259967</vt:i4>
      </vt:variant>
      <vt:variant>
        <vt:i4>3</vt:i4>
      </vt:variant>
      <vt:variant>
        <vt:i4>0</vt:i4>
      </vt:variant>
      <vt:variant>
        <vt:i4>5</vt:i4>
      </vt:variant>
      <vt:variant>
        <vt:lpwstr>http://www.dpcd.vic.gov.au/__data/assets/pdf_file/0016/41371/PN46-Strategic-Assessment-Guidelines-Nov-2011.pdf</vt:lpwstr>
      </vt:variant>
      <vt:variant>
        <vt:lpwstr/>
      </vt:variant>
      <vt:variant>
        <vt:i4>5046394</vt:i4>
      </vt:variant>
      <vt:variant>
        <vt:i4>0</vt:i4>
      </vt:variant>
      <vt:variant>
        <vt:i4>0</vt:i4>
      </vt:variant>
      <vt:variant>
        <vt:i4>5</vt:i4>
      </vt:variant>
      <vt:variant>
        <vt:lpwstr>http://www.dpcd.vic.gov.au/__data/assets/word_doc/0004/147523/v1_T133I_Use_of_standard_terms_for_the_Explanatory_report_and_application_forms-1-May-2013.doc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ps04759</cp:lastModifiedBy>
  <cp:revision>11</cp:revision>
  <cp:lastPrinted>2013-09-13T05:02:00Z</cp:lastPrinted>
  <dcterms:created xsi:type="dcterms:W3CDTF">2014-03-27T23:16:00Z</dcterms:created>
  <dcterms:modified xsi:type="dcterms:W3CDTF">2014-04-03T00:19:00Z</dcterms:modified>
</cp:coreProperties>
</file>