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CCC" w:rsidRDefault="002C16A1" w:rsidP="00480CCC">
      <w:pPr>
        <w:pStyle w:val="HeadA"/>
      </w:pPr>
      <w:r>
        <w:rPr>
          <w:noProof/>
        </w:rPr>
        <w:pict>
          <v:shapetype id="_x0000_t202" coordsize="21600,21600" o:spt="202" path="m,l,21600r21600,l21600,xe">
            <v:stroke joinstyle="miter"/>
            <v:path gradientshapeok="t" o:connecttype="rect"/>
          </v:shapetype>
          <v:shape id="_x0000_s1106" type="#_x0000_t202" style="position:absolute;left:0;text-align:left;margin-left:-3.85pt;margin-top:10.3pt;width:53.95pt;height:21.6pt;z-index:251655680" stroked="f">
            <v:textbox style="mso-next-textbox:#_x0000_s1106">
              <w:txbxContent>
                <w:p w:rsidR="00BF619F" w:rsidRPr="0078181E" w:rsidRDefault="00BF619F" w:rsidP="00480CCC">
                  <w:pPr>
                    <w:pStyle w:val="BodyText1"/>
                  </w:pPr>
                  <w:r>
                    <w:t>DD/MM/YYYY</w:t>
                  </w:r>
                </w:p>
                <w:p w:rsidR="00BF619F" w:rsidRPr="0078181E" w:rsidRDefault="00BF619F" w:rsidP="00480CCC">
                  <w:pPr>
                    <w:pStyle w:val="BodyText1"/>
                  </w:pPr>
                  <w:r>
                    <w:t>C276</w:t>
                  </w:r>
                </w:p>
                <w:p w:rsidR="00BF619F" w:rsidRPr="00F733A1" w:rsidRDefault="00BF619F" w:rsidP="00480CCC"/>
              </w:txbxContent>
            </v:textbox>
          </v:shape>
        </w:pict>
      </w:r>
      <w:r w:rsidR="00480CCC">
        <w:tab/>
      </w:r>
      <w:r w:rsidR="00480CCC" w:rsidRPr="009F386E">
        <w:t xml:space="preserve">SCHEDULE </w:t>
      </w:r>
      <w:r w:rsidR="00FA4562">
        <w:t>32</w:t>
      </w:r>
      <w:r w:rsidR="00480CCC" w:rsidRPr="009F386E">
        <w:t xml:space="preserve"> TO THE DEVELOPMENT</w:t>
      </w:r>
      <w:r w:rsidR="00480CCC">
        <w:t xml:space="preserve"> PLAN OVERLAY</w:t>
      </w:r>
    </w:p>
    <w:p w:rsidR="00480CCC" w:rsidRPr="005D3C00" w:rsidRDefault="00480CCC" w:rsidP="00480CCC">
      <w:pPr>
        <w:pStyle w:val="BodyText10"/>
        <w:rPr>
          <w:rStyle w:val="Mapcode"/>
          <w:rFonts w:cs="Arial"/>
          <w:b w:val="0"/>
        </w:rPr>
      </w:pPr>
      <w:r w:rsidRPr="005D3C00">
        <w:rPr>
          <w:rFonts w:ascii="Arial" w:hAnsi="Arial" w:cs="Arial"/>
        </w:rPr>
        <w:t xml:space="preserve">Shown on the planning scheme map as </w:t>
      </w:r>
      <w:r w:rsidRPr="005D3C00">
        <w:rPr>
          <w:rStyle w:val="Mapcode"/>
          <w:rFonts w:cs="Arial"/>
        </w:rPr>
        <w:t>DPO</w:t>
      </w:r>
      <w:r w:rsidR="00FA4562">
        <w:rPr>
          <w:rStyle w:val="Mapcode"/>
          <w:rFonts w:cs="Arial"/>
        </w:rPr>
        <w:t>32</w:t>
      </w:r>
      <w:r w:rsidRPr="005D3C00">
        <w:rPr>
          <w:rStyle w:val="Mapcode"/>
          <w:rFonts w:cs="Arial"/>
          <w:b w:val="0"/>
        </w:rPr>
        <w:t>.</w:t>
      </w:r>
    </w:p>
    <w:p w:rsidR="005D3C00" w:rsidRDefault="005D3C00" w:rsidP="00814866">
      <w:pPr>
        <w:pStyle w:val="BodyText10"/>
        <w:rPr>
          <w:rFonts w:ascii="Arial" w:hAnsi="Arial" w:cs="Arial"/>
          <w:b/>
          <w:szCs w:val="22"/>
        </w:rPr>
      </w:pPr>
      <w:r w:rsidRPr="005D3C00">
        <w:rPr>
          <w:rFonts w:ascii="Arial" w:hAnsi="Arial" w:cs="Arial"/>
          <w:b/>
          <w:szCs w:val="22"/>
        </w:rPr>
        <w:t>35 Hams Road and 151 – 229 Anglesea Road, Waurn Ponds</w:t>
      </w:r>
    </w:p>
    <w:p w:rsidR="00814866" w:rsidRPr="00814866" w:rsidRDefault="00814866" w:rsidP="00814866">
      <w:pPr>
        <w:spacing w:before="60" w:after="80"/>
        <w:ind w:left="1134"/>
        <w:jc w:val="both"/>
        <w:rPr>
          <w:szCs w:val="22"/>
        </w:rPr>
      </w:pPr>
      <w:r>
        <w:rPr>
          <w:szCs w:val="22"/>
        </w:rPr>
        <w:t>A Development Plan must be prepared, to the satisfaction of the Responsible Authority, to guide the future subdivision, use and development of the land and to require a range of detailed planning issues to be resolved prior to the commencement of development of the area.</w:t>
      </w:r>
    </w:p>
    <w:p w:rsidR="00480CCC" w:rsidRPr="005D3C00" w:rsidRDefault="002C16A1" w:rsidP="00480CCC">
      <w:pPr>
        <w:pStyle w:val="HeadB"/>
      </w:pPr>
      <w:r>
        <w:rPr>
          <w:noProof/>
        </w:rPr>
        <w:pict>
          <v:shape id="_x0000_s1112" type="#_x0000_t202" style="position:absolute;left:0;text-align:left;margin-left:-3.85pt;margin-top:27.1pt;width:53.95pt;height:21.6pt;z-index:251660800" stroked="f">
            <v:textbox style="mso-next-textbox:#_x0000_s1112">
              <w:txbxContent>
                <w:p w:rsidR="00BF619F" w:rsidRPr="0078181E" w:rsidRDefault="00BF619F" w:rsidP="00E477FE">
                  <w:pPr>
                    <w:pStyle w:val="BodyText1"/>
                  </w:pPr>
                  <w:r>
                    <w:t>DD/MM/YYYY</w:t>
                  </w:r>
                </w:p>
                <w:p w:rsidR="00BF619F" w:rsidRPr="0078181E" w:rsidRDefault="00BF619F" w:rsidP="00E477FE">
                  <w:pPr>
                    <w:pStyle w:val="BodyText1"/>
                  </w:pPr>
                  <w:r>
                    <w:t>C276</w:t>
                  </w:r>
                </w:p>
                <w:p w:rsidR="00BF619F" w:rsidRPr="00F733A1" w:rsidRDefault="00BF619F" w:rsidP="00E477FE"/>
              </w:txbxContent>
            </v:textbox>
          </v:shape>
        </w:pict>
      </w:r>
      <w:r w:rsidR="00480CCC" w:rsidRPr="005D3C00">
        <w:t>1.0</w:t>
      </w:r>
      <w:r w:rsidR="00480CCC" w:rsidRPr="005D3C00">
        <w:tab/>
        <w:t>Requirement before a permit is granted</w:t>
      </w:r>
    </w:p>
    <w:p w:rsidR="00F738B9" w:rsidRDefault="00F738B9" w:rsidP="000E6271">
      <w:pPr>
        <w:pStyle w:val="BodyText10"/>
      </w:pPr>
      <w:r>
        <w:t xml:space="preserve">Where no Development Plan has been approved, the </w:t>
      </w:r>
      <w:r w:rsidR="00E156FF">
        <w:t>Responsible</w:t>
      </w:r>
      <w:r>
        <w:t xml:space="preserve"> Authority may grant a permit to construct a building or carry out works provided that it is satisfied that the buildings or works will not prejudice the preparation of the Development Plan. </w:t>
      </w:r>
    </w:p>
    <w:p w:rsidR="00480CCC" w:rsidRPr="005D3C00" w:rsidRDefault="002C16A1" w:rsidP="00480CCC">
      <w:pPr>
        <w:pStyle w:val="HeadB"/>
      </w:pPr>
      <w:r>
        <w:rPr>
          <w:noProof/>
        </w:rPr>
        <w:pict>
          <v:shape id="_x0000_s1113" type="#_x0000_t202" style="position:absolute;left:0;text-align:left;margin-left:-3.85pt;margin-top:27.25pt;width:53.95pt;height:21.6pt;z-index:251661824" stroked="f">
            <v:textbox style="mso-next-textbox:#_x0000_s1113">
              <w:txbxContent>
                <w:p w:rsidR="00BF619F" w:rsidRPr="0078181E" w:rsidRDefault="00BF619F" w:rsidP="00E477FE">
                  <w:pPr>
                    <w:pStyle w:val="BodyText1"/>
                  </w:pPr>
                  <w:r>
                    <w:t>DD/MM/YYYY</w:t>
                  </w:r>
                </w:p>
                <w:p w:rsidR="00BF619F" w:rsidRPr="0078181E" w:rsidRDefault="00BF619F" w:rsidP="00E477FE">
                  <w:pPr>
                    <w:pStyle w:val="BodyText1"/>
                  </w:pPr>
                  <w:r>
                    <w:t>C276</w:t>
                  </w:r>
                </w:p>
                <w:p w:rsidR="00BF619F" w:rsidRPr="00F733A1" w:rsidRDefault="00BF619F" w:rsidP="00E477FE"/>
              </w:txbxContent>
            </v:textbox>
          </v:shape>
        </w:pict>
      </w:r>
      <w:r w:rsidR="00480CCC" w:rsidRPr="005D3C00">
        <w:t>2.0</w:t>
      </w:r>
      <w:r w:rsidR="00480CCC" w:rsidRPr="005D3C00">
        <w:tab/>
        <w:t>Conditions and requirements for permits</w:t>
      </w:r>
    </w:p>
    <w:p w:rsidR="00BE6D6E" w:rsidRDefault="005D3C00" w:rsidP="00806A6E">
      <w:pPr>
        <w:pStyle w:val="BodyText10"/>
      </w:pPr>
      <w:r w:rsidRPr="005D3C00">
        <w:t>A permit must contain conditions or requirements which give effect to the provisions and requirements of the approved Development Plan</w:t>
      </w:r>
      <w:r w:rsidR="00BE6D6E">
        <w:t>.</w:t>
      </w:r>
      <w:r w:rsidR="00806A6E">
        <w:t xml:space="preserve"> </w:t>
      </w:r>
    </w:p>
    <w:p w:rsidR="00CB3DD4" w:rsidRPr="00D17107" w:rsidRDefault="00BE6D6E" w:rsidP="00806A6E">
      <w:pPr>
        <w:pStyle w:val="BodyText10"/>
      </w:pPr>
      <w:r w:rsidRPr="00D17107">
        <w:t xml:space="preserve">A permit for subdivision must contain a condition </w:t>
      </w:r>
      <w:r w:rsidR="00145BC9" w:rsidRPr="00D17107">
        <w:t>which requires the o</w:t>
      </w:r>
      <w:r w:rsidR="00CB3DD4" w:rsidRPr="00D17107">
        <w:t xml:space="preserve">wner </w:t>
      </w:r>
      <w:r w:rsidR="00145BC9" w:rsidRPr="00D17107">
        <w:t xml:space="preserve">to </w:t>
      </w:r>
      <w:r w:rsidR="00CB3DD4" w:rsidRPr="00D17107">
        <w:t xml:space="preserve">enter into </w:t>
      </w:r>
      <w:r w:rsidR="00145BC9" w:rsidRPr="00D17107">
        <w:t xml:space="preserve">an agreement with the Responsible Authority pursuant to </w:t>
      </w:r>
      <w:r w:rsidR="00CB3DD4" w:rsidRPr="00D17107">
        <w:t>a Section 173 Agreement of the Planni</w:t>
      </w:r>
      <w:r w:rsidR="003E7B04" w:rsidRPr="00D17107">
        <w:t>n</w:t>
      </w:r>
      <w:r w:rsidR="00CB3DD4" w:rsidRPr="00D17107">
        <w:t>g and Environment Act 1987 to s</w:t>
      </w:r>
      <w:r w:rsidR="00C01735" w:rsidRPr="00D17107">
        <w:t>e</w:t>
      </w:r>
      <w:r w:rsidR="00CB3DD4" w:rsidRPr="00D17107">
        <w:t xml:space="preserve">cure the following works: </w:t>
      </w:r>
    </w:p>
    <w:p w:rsidR="00CB3DD4" w:rsidRDefault="00D17107" w:rsidP="00CB3DD4">
      <w:pPr>
        <w:pStyle w:val="BodyText10"/>
        <w:numPr>
          <w:ilvl w:val="0"/>
          <w:numId w:val="29"/>
        </w:numPr>
      </w:pPr>
      <w:r>
        <w:t>Road Works</w:t>
      </w:r>
      <w:r w:rsidR="007D3D84" w:rsidRPr="00D17107">
        <w:t>;</w:t>
      </w:r>
    </w:p>
    <w:p w:rsidR="00423E0C" w:rsidRPr="00D17107" w:rsidRDefault="00423E0C" w:rsidP="00CB3DD4">
      <w:pPr>
        <w:pStyle w:val="BodyText10"/>
        <w:numPr>
          <w:ilvl w:val="0"/>
          <w:numId w:val="29"/>
        </w:numPr>
      </w:pPr>
      <w:r>
        <w:t>Drainage Works;</w:t>
      </w:r>
    </w:p>
    <w:p w:rsidR="00D17107" w:rsidRDefault="00D17107" w:rsidP="00CB3DD4">
      <w:pPr>
        <w:pStyle w:val="BodyText10"/>
        <w:numPr>
          <w:ilvl w:val="0"/>
          <w:numId w:val="29"/>
        </w:numPr>
      </w:pPr>
      <w:r>
        <w:t>Open Space Works</w:t>
      </w:r>
      <w:r w:rsidR="00423E0C">
        <w:t>.</w:t>
      </w:r>
    </w:p>
    <w:p w:rsidR="00D17107" w:rsidRPr="00D17107" w:rsidRDefault="00D17107" w:rsidP="00D17107">
      <w:pPr>
        <w:pStyle w:val="BodyText10"/>
      </w:pPr>
      <w:r w:rsidRPr="00D17107">
        <w:t>as outlined in the approved Development Plan</w:t>
      </w:r>
      <w:r>
        <w:t>.</w:t>
      </w:r>
    </w:p>
    <w:p w:rsidR="00480CCC" w:rsidRPr="005D3C00" w:rsidRDefault="002C16A1" w:rsidP="00CB3DD4">
      <w:pPr>
        <w:pStyle w:val="HeadB"/>
        <w:ind w:left="0" w:firstLine="0"/>
      </w:pPr>
      <w:r>
        <w:rPr>
          <w:noProof/>
        </w:rPr>
        <w:pict>
          <v:shape id="_x0000_s1114" type="#_x0000_t202" style="position:absolute;margin-left:-3.85pt;margin-top:27.4pt;width:53.95pt;height:21.6pt;z-index:251662848" stroked="f">
            <v:textbox style="mso-next-textbox:#_x0000_s1114">
              <w:txbxContent>
                <w:p w:rsidR="00BF619F" w:rsidRPr="0078181E" w:rsidRDefault="00BF619F" w:rsidP="00E477FE">
                  <w:pPr>
                    <w:pStyle w:val="BodyText1"/>
                  </w:pPr>
                  <w:r>
                    <w:t>DD/MM/YYYY</w:t>
                  </w:r>
                </w:p>
                <w:p w:rsidR="00BF619F" w:rsidRPr="0078181E" w:rsidRDefault="00BF619F" w:rsidP="00E477FE">
                  <w:pPr>
                    <w:pStyle w:val="BodyText1"/>
                  </w:pPr>
                  <w:r>
                    <w:t>C276</w:t>
                  </w:r>
                </w:p>
                <w:p w:rsidR="00BF619F" w:rsidRPr="00F733A1" w:rsidRDefault="00BF619F" w:rsidP="00E477FE"/>
              </w:txbxContent>
            </v:textbox>
          </v:shape>
        </w:pict>
      </w:r>
      <w:r w:rsidR="00480CCC" w:rsidRPr="005D3C00">
        <w:t>3.0</w:t>
      </w:r>
      <w:r w:rsidR="00480CCC" w:rsidRPr="005D3C00">
        <w:tab/>
        <w:t>Requirements for development plan</w:t>
      </w:r>
    </w:p>
    <w:p w:rsidR="00814866" w:rsidRDefault="00814866" w:rsidP="00814866">
      <w:pPr>
        <w:spacing w:before="60" w:after="80"/>
        <w:ind w:left="1134"/>
        <w:jc w:val="both"/>
      </w:pPr>
      <w:r>
        <w:t xml:space="preserve">Only one Development Plan may be approved for the area covered by this Schedule, to the </w:t>
      </w:r>
      <w:proofErr w:type="spellStart"/>
      <w:r>
        <w:t>the</w:t>
      </w:r>
      <w:proofErr w:type="spellEnd"/>
      <w:r>
        <w:t xml:space="preserve"> satisfaction of the Responsible Authority.</w:t>
      </w:r>
    </w:p>
    <w:p w:rsidR="005D3C00" w:rsidRPr="005D3C00" w:rsidRDefault="00F738B9" w:rsidP="00814866">
      <w:pPr>
        <w:spacing w:before="60" w:after="80"/>
        <w:ind w:left="1134"/>
        <w:jc w:val="both"/>
      </w:pPr>
      <w:r>
        <w:t>The Development P</w:t>
      </w:r>
      <w:r w:rsidR="005D3C00" w:rsidRPr="005D3C00">
        <w:t>lan must include:</w:t>
      </w:r>
    </w:p>
    <w:p w:rsidR="00480CCC" w:rsidRDefault="001E0066" w:rsidP="00480CCC">
      <w:pPr>
        <w:pStyle w:val="BodyText10"/>
      </w:pPr>
      <w:r>
        <w:t>A</w:t>
      </w:r>
      <w:r w:rsidR="004C779B">
        <w:t>n</w:t>
      </w:r>
      <w:r>
        <w:t xml:space="preserve"> </w:t>
      </w:r>
      <w:r w:rsidR="001518A0" w:rsidRPr="00BE6D6E">
        <w:rPr>
          <w:b/>
        </w:rPr>
        <w:t>Urban Design Master Plan</w:t>
      </w:r>
      <w:r w:rsidR="001518A0">
        <w:t xml:space="preserve"> </w:t>
      </w:r>
      <w:r w:rsidR="000E6271">
        <w:t xml:space="preserve">that </w:t>
      </w:r>
      <w:r w:rsidR="001518A0">
        <w:t>includ</w:t>
      </w:r>
      <w:r w:rsidR="000E6271">
        <w:t>es</w:t>
      </w:r>
      <w:r w:rsidR="001518A0">
        <w:t>:</w:t>
      </w:r>
    </w:p>
    <w:p w:rsidR="000E6271" w:rsidRDefault="000E6271" w:rsidP="000E6271">
      <w:pPr>
        <w:pStyle w:val="BodyText10"/>
        <w:numPr>
          <w:ilvl w:val="0"/>
          <w:numId w:val="19"/>
        </w:numPr>
      </w:pPr>
      <w:r>
        <w:t xml:space="preserve">The location of all proposed land uses including but not </w:t>
      </w:r>
      <w:r w:rsidR="00DC1776">
        <w:t>limited</w:t>
      </w:r>
      <w:r>
        <w:t xml:space="preserve"> to roads, public open space, drainage reserves, and other kn</w:t>
      </w:r>
      <w:r w:rsidR="00EB2C81">
        <w:t>own authority reserves.</w:t>
      </w:r>
    </w:p>
    <w:p w:rsidR="00BF619F" w:rsidRPr="00997824" w:rsidRDefault="00BF619F" w:rsidP="000E6271">
      <w:pPr>
        <w:pStyle w:val="BodyText10"/>
        <w:numPr>
          <w:ilvl w:val="0"/>
          <w:numId w:val="19"/>
        </w:numPr>
      </w:pPr>
      <w:r w:rsidRPr="00997824">
        <w:t>Contours of land at 0.5m intervals.</w:t>
      </w:r>
    </w:p>
    <w:p w:rsidR="00EB2C81" w:rsidRDefault="00EB2C81" w:rsidP="000E6271">
      <w:pPr>
        <w:pStyle w:val="BodyText10"/>
        <w:numPr>
          <w:ilvl w:val="0"/>
          <w:numId w:val="19"/>
        </w:numPr>
      </w:pPr>
      <w:r>
        <w:t xml:space="preserve">The general subdivision layout including </w:t>
      </w:r>
      <w:r w:rsidR="00854481">
        <w:t>the</w:t>
      </w:r>
      <w:r w:rsidR="00561331">
        <w:t xml:space="preserve"> </w:t>
      </w:r>
      <w:r>
        <w:t>location and distribution of lots showing a variety of lot sizes and densities to provide for a range of housing types.</w:t>
      </w:r>
      <w:r w:rsidR="00FE4BC5">
        <w:t xml:space="preserve"> The layout is to maximise solar efficiency to as many lots as possible.</w:t>
      </w:r>
    </w:p>
    <w:p w:rsidR="00DC1776" w:rsidRDefault="00DC1776" w:rsidP="00DC1776">
      <w:pPr>
        <w:pStyle w:val="BodyText10"/>
        <w:numPr>
          <w:ilvl w:val="0"/>
          <w:numId w:val="19"/>
        </w:numPr>
      </w:pPr>
      <w:r>
        <w:t>The location of access and connection points to the site on Hams Road and Ghazeepore Road.</w:t>
      </w:r>
    </w:p>
    <w:p w:rsidR="005E529F" w:rsidRPr="001D6431" w:rsidRDefault="00C8335A" w:rsidP="000E6271">
      <w:pPr>
        <w:pStyle w:val="BodyText10"/>
        <w:numPr>
          <w:ilvl w:val="0"/>
          <w:numId w:val="19"/>
        </w:numPr>
      </w:pPr>
      <w:r w:rsidRPr="001D6431">
        <w:t xml:space="preserve">The retention of the </w:t>
      </w:r>
      <w:r w:rsidR="00197E8E">
        <w:t>designated</w:t>
      </w:r>
      <w:r w:rsidRPr="001D6431">
        <w:t xml:space="preserve"> </w:t>
      </w:r>
      <w:r w:rsidR="005227BD" w:rsidRPr="001D6431">
        <w:t xml:space="preserve">natural </w:t>
      </w:r>
      <w:r w:rsidR="00DC1776">
        <w:t xml:space="preserve">west-east </w:t>
      </w:r>
      <w:r w:rsidRPr="001D6431">
        <w:t>waterway</w:t>
      </w:r>
      <w:r w:rsidR="003C7467" w:rsidRPr="001D6431">
        <w:t xml:space="preserve"> </w:t>
      </w:r>
      <w:r w:rsidR="00DC1776">
        <w:t>(</w:t>
      </w:r>
      <w:r w:rsidR="006C377C" w:rsidRPr="001D6431">
        <w:t xml:space="preserve">length and </w:t>
      </w:r>
      <w:r w:rsidR="003C7467" w:rsidRPr="001D6431">
        <w:t>alignment</w:t>
      </w:r>
      <w:r w:rsidR="00F738B9">
        <w:t>, where practical</w:t>
      </w:r>
      <w:r w:rsidR="00DC1776">
        <w:t>)</w:t>
      </w:r>
      <w:r w:rsidR="0040106B" w:rsidRPr="001D6431">
        <w:t>,</w:t>
      </w:r>
      <w:r w:rsidR="00FE4BC5" w:rsidRPr="001D6431">
        <w:t xml:space="preserve"> </w:t>
      </w:r>
      <w:r w:rsidR="00424391">
        <w:t>must</w:t>
      </w:r>
      <w:r w:rsidRPr="001D6431">
        <w:t xml:space="preserve"> be incorporated into the subdivision </w:t>
      </w:r>
      <w:r w:rsidR="00DC1776">
        <w:t>layout</w:t>
      </w:r>
      <w:r w:rsidRPr="001D6431">
        <w:t>.</w:t>
      </w:r>
      <w:r w:rsidR="00FE4BC5" w:rsidRPr="001D6431">
        <w:t xml:space="preserve"> </w:t>
      </w:r>
    </w:p>
    <w:p w:rsidR="0040106B" w:rsidRPr="001D6431" w:rsidRDefault="00BF619F" w:rsidP="003C2B5C">
      <w:pPr>
        <w:pStyle w:val="BodyText10"/>
        <w:numPr>
          <w:ilvl w:val="0"/>
          <w:numId w:val="19"/>
        </w:numPr>
      </w:pPr>
      <w:r w:rsidRPr="00997824">
        <w:t>Vegetated buffer zones</w:t>
      </w:r>
      <w:r w:rsidR="00997824" w:rsidRPr="00997824">
        <w:t xml:space="preserve"> at least 20 metres wide</w:t>
      </w:r>
      <w:r w:rsidRPr="00997824">
        <w:t xml:space="preserve"> along each side </w:t>
      </w:r>
      <w:r w:rsidR="0040106B" w:rsidRPr="00997824">
        <w:t xml:space="preserve">of the </w:t>
      </w:r>
      <w:r w:rsidR="00197E8E" w:rsidRPr="00997824">
        <w:t xml:space="preserve">designated </w:t>
      </w:r>
      <w:r w:rsidR="0040106B" w:rsidRPr="00997824">
        <w:t>waterway</w:t>
      </w:r>
      <w:r w:rsidRPr="00997824">
        <w:t>.</w:t>
      </w:r>
      <w:r>
        <w:rPr>
          <w:color w:val="FF0000"/>
        </w:rPr>
        <w:t xml:space="preserve"> </w:t>
      </w:r>
      <w:r w:rsidR="00197E8E" w:rsidRPr="001D6431">
        <w:t>Th</w:t>
      </w:r>
      <w:r w:rsidR="00F738B9">
        <w:t>e vegetated buffer zone</w:t>
      </w:r>
      <w:r w:rsidR="00997824">
        <w:t>s</w:t>
      </w:r>
      <w:r w:rsidR="00F738B9">
        <w:t xml:space="preserve"> must be</w:t>
      </w:r>
      <w:r w:rsidR="00197E8E" w:rsidRPr="001D6431">
        <w:t xml:space="preserve"> set aside for ecological and recreational purposes. </w:t>
      </w:r>
    </w:p>
    <w:p w:rsidR="00561331" w:rsidRPr="00AA44F1" w:rsidRDefault="00893E71" w:rsidP="00AA44F1">
      <w:pPr>
        <w:pStyle w:val="BodyText10"/>
        <w:numPr>
          <w:ilvl w:val="0"/>
          <w:numId w:val="19"/>
        </w:numPr>
        <w:rPr>
          <w:color w:val="FF0000"/>
        </w:rPr>
      </w:pPr>
      <w:r>
        <w:lastRenderedPageBreak/>
        <w:t>A</w:t>
      </w:r>
      <w:r w:rsidR="008C664A">
        <w:t xml:space="preserve"> linear open space </w:t>
      </w:r>
      <w:r w:rsidR="00F52AF1">
        <w:t>reserve</w:t>
      </w:r>
      <w:r w:rsidR="008C664A">
        <w:t xml:space="preserve"> </w:t>
      </w:r>
      <w:r w:rsidR="008C664A" w:rsidRPr="001D6431">
        <w:t xml:space="preserve">along the </w:t>
      </w:r>
      <w:r w:rsidR="00F738B9">
        <w:t xml:space="preserve">natural </w:t>
      </w:r>
      <w:r w:rsidR="00DC1776">
        <w:t xml:space="preserve">west-east </w:t>
      </w:r>
      <w:r w:rsidR="00D37BD1" w:rsidRPr="001D6431">
        <w:t>waterway</w:t>
      </w:r>
      <w:r>
        <w:t>, incorporating the vegetated buffer zone</w:t>
      </w:r>
      <w:r w:rsidR="00BF619F">
        <w:t>s</w:t>
      </w:r>
      <w:r>
        <w:t>, including</w:t>
      </w:r>
      <w:r w:rsidR="009C22C8">
        <w:t xml:space="preserve"> a shared path</w:t>
      </w:r>
      <w:r w:rsidR="008C664A" w:rsidRPr="001D6431">
        <w:t xml:space="preserve"> </w:t>
      </w:r>
      <w:r w:rsidR="00AA7333">
        <w:t>located on</w:t>
      </w:r>
      <w:r w:rsidR="008C664A" w:rsidRPr="001D6431">
        <w:t xml:space="preserve"> on</w:t>
      </w:r>
      <w:r w:rsidR="003C7467" w:rsidRPr="001D6431">
        <w:t>e</w:t>
      </w:r>
      <w:r w:rsidR="008C664A" w:rsidRPr="001D6431">
        <w:t xml:space="preserve"> side of the waterway </w:t>
      </w:r>
      <w:r w:rsidR="00DC1776">
        <w:t>(the path may change side</w:t>
      </w:r>
      <w:r w:rsidR="00F738B9">
        <w:t>s,</w:t>
      </w:r>
      <w:r w:rsidR="00DC1776">
        <w:t xml:space="preserve"> if necessary and appropriate) </w:t>
      </w:r>
      <w:r w:rsidR="008C664A" w:rsidRPr="001D6431">
        <w:t>and above the 1 in 100 year flood extent</w:t>
      </w:r>
      <w:r w:rsidR="008C664A" w:rsidRPr="00945E6D">
        <w:t>.</w:t>
      </w:r>
      <w:r w:rsidR="005C772E" w:rsidRPr="00945E6D">
        <w:t xml:space="preserve"> </w:t>
      </w:r>
      <w:r w:rsidR="00AA44F1">
        <w:t>L</w:t>
      </w:r>
      <w:r w:rsidR="00F0331C">
        <w:t xml:space="preserve">ogical connections to </w:t>
      </w:r>
      <w:r w:rsidR="003C2B5C">
        <w:t xml:space="preserve">the </w:t>
      </w:r>
      <w:r w:rsidR="00B6323A">
        <w:t>Geelong Ring Road</w:t>
      </w:r>
      <w:r w:rsidR="00424391">
        <w:t xml:space="preserve"> shared path,</w:t>
      </w:r>
      <w:r w:rsidR="003C2B5C">
        <w:t xml:space="preserve"> </w:t>
      </w:r>
      <w:r w:rsidR="00F0331C">
        <w:t xml:space="preserve">the Hams Road underpass and </w:t>
      </w:r>
      <w:r w:rsidR="003C2B5C">
        <w:t xml:space="preserve">to </w:t>
      </w:r>
      <w:r w:rsidR="001D6431">
        <w:t>Ghazeep</w:t>
      </w:r>
      <w:r w:rsidR="00F0331C">
        <w:t>ore Road</w:t>
      </w:r>
      <w:r w:rsidR="009333BD">
        <w:t xml:space="preserve"> must be provided</w:t>
      </w:r>
      <w:r w:rsidR="00F0331C">
        <w:t xml:space="preserve">. </w:t>
      </w:r>
    </w:p>
    <w:p w:rsidR="00805793" w:rsidRDefault="000515ED" w:rsidP="00600985">
      <w:pPr>
        <w:pStyle w:val="BodyText10"/>
        <w:numPr>
          <w:ilvl w:val="0"/>
          <w:numId w:val="19"/>
        </w:numPr>
      </w:pPr>
      <w:r>
        <w:t>A</w:t>
      </w:r>
      <w:r w:rsidR="00F738B9">
        <w:t>n</w:t>
      </w:r>
      <w:r>
        <w:t xml:space="preserve"> </w:t>
      </w:r>
      <w:r w:rsidR="00F738B9">
        <w:t xml:space="preserve">urban </w:t>
      </w:r>
      <w:r>
        <w:t xml:space="preserve">design </w:t>
      </w:r>
      <w:r w:rsidR="00E156FF">
        <w:t>response</w:t>
      </w:r>
      <w:r w:rsidR="00F738B9">
        <w:t xml:space="preserve"> </w:t>
      </w:r>
      <w:r>
        <w:t>to address</w:t>
      </w:r>
      <w:r w:rsidR="00F738B9">
        <w:t xml:space="preserve"> the interface with</w:t>
      </w:r>
      <w:r w:rsidR="00805793">
        <w:t>:</w:t>
      </w:r>
      <w:r>
        <w:t xml:space="preserve"> </w:t>
      </w:r>
    </w:p>
    <w:p w:rsidR="00805793" w:rsidRDefault="00600985" w:rsidP="00805793">
      <w:pPr>
        <w:pStyle w:val="BodyText10"/>
        <w:numPr>
          <w:ilvl w:val="1"/>
          <w:numId w:val="19"/>
        </w:numPr>
      </w:pPr>
      <w:r>
        <w:t xml:space="preserve">the </w:t>
      </w:r>
      <w:r w:rsidRPr="001D6431">
        <w:t>Powercor utility station</w:t>
      </w:r>
      <w:r w:rsidR="00805793">
        <w:t>;</w:t>
      </w:r>
      <w:r w:rsidR="00A569E0">
        <w:t xml:space="preserve"> </w:t>
      </w:r>
    </w:p>
    <w:p w:rsidR="00A569E0" w:rsidRDefault="00600985" w:rsidP="00A569E0">
      <w:pPr>
        <w:pStyle w:val="BodyText10"/>
        <w:numPr>
          <w:ilvl w:val="1"/>
          <w:numId w:val="19"/>
        </w:numPr>
      </w:pPr>
      <w:r>
        <w:t xml:space="preserve">the </w:t>
      </w:r>
      <w:r w:rsidR="005E529F" w:rsidRPr="001D6431">
        <w:t xml:space="preserve">Geelong Ring Road </w:t>
      </w:r>
      <w:r w:rsidR="00B61539" w:rsidRPr="001D6431">
        <w:t>(</w:t>
      </w:r>
      <w:r w:rsidR="00EE4A4B" w:rsidRPr="001D6431">
        <w:t>Section</w:t>
      </w:r>
      <w:r w:rsidR="00F738B9">
        <w:t>s</w:t>
      </w:r>
      <w:r w:rsidR="00EE4A4B" w:rsidRPr="001D6431">
        <w:t xml:space="preserve"> </w:t>
      </w:r>
      <w:r w:rsidR="00833D28">
        <w:t>4B</w:t>
      </w:r>
      <w:r w:rsidR="00F738B9">
        <w:t xml:space="preserve"> and 4C</w:t>
      </w:r>
      <w:r w:rsidR="001D6431" w:rsidRPr="001D6431">
        <w:t>)</w:t>
      </w:r>
      <w:r w:rsidR="00B76280">
        <w:t>;</w:t>
      </w:r>
    </w:p>
    <w:p w:rsidR="005227BD" w:rsidRDefault="000F0FA3" w:rsidP="00A569E0">
      <w:pPr>
        <w:pStyle w:val="BodyText10"/>
        <w:numPr>
          <w:ilvl w:val="1"/>
          <w:numId w:val="19"/>
        </w:numPr>
      </w:pPr>
      <w:r w:rsidRPr="001D6431">
        <w:t xml:space="preserve">the </w:t>
      </w:r>
      <w:r w:rsidR="00A569E0">
        <w:t>Geelong-</w:t>
      </w:r>
      <w:r w:rsidR="00F52AF1" w:rsidRPr="001D6431">
        <w:t>Warrnambool</w:t>
      </w:r>
      <w:r w:rsidR="00833D28">
        <w:t xml:space="preserve"> railway</w:t>
      </w:r>
      <w:r w:rsidR="00A569E0">
        <w:t xml:space="preserve"> line- t</w:t>
      </w:r>
      <w:r w:rsidR="00F738B9">
        <w:t xml:space="preserve">he recommendations included in the </w:t>
      </w:r>
      <w:r w:rsidR="00F738B9" w:rsidRPr="00A569E0">
        <w:rPr>
          <w:i/>
        </w:rPr>
        <w:t>Marshall Day Acoustics Road traffic and Rail Noise Assessment report July 2013</w:t>
      </w:r>
      <w:r w:rsidR="00A569E0">
        <w:rPr>
          <w:i/>
        </w:rPr>
        <w:t xml:space="preserve"> </w:t>
      </w:r>
      <w:r w:rsidR="00A569E0" w:rsidRPr="00B76280">
        <w:t>should be incorporated;</w:t>
      </w:r>
      <w:r w:rsidR="00A569E0">
        <w:t xml:space="preserve"> and </w:t>
      </w:r>
    </w:p>
    <w:p w:rsidR="00A569E0" w:rsidRDefault="00A569E0" w:rsidP="00A569E0">
      <w:pPr>
        <w:pStyle w:val="BodyText10"/>
        <w:numPr>
          <w:ilvl w:val="1"/>
          <w:numId w:val="19"/>
        </w:numPr>
      </w:pPr>
      <w:r>
        <w:t xml:space="preserve">Ghazeepore Road- the recommendations included in the </w:t>
      </w:r>
      <w:r w:rsidRPr="00A569E0">
        <w:rPr>
          <w:i/>
        </w:rPr>
        <w:t>Marshall Day Acoustics Road traffic and Rail Noise Assessment report July 2013</w:t>
      </w:r>
      <w:r>
        <w:rPr>
          <w:i/>
        </w:rPr>
        <w:t xml:space="preserve"> </w:t>
      </w:r>
      <w:r w:rsidRPr="00B76280">
        <w:t>should be incorporated</w:t>
      </w:r>
      <w:r w:rsidR="00B76280">
        <w:t>.</w:t>
      </w:r>
    </w:p>
    <w:p w:rsidR="008C664A" w:rsidRDefault="008C664A" w:rsidP="008C664A">
      <w:pPr>
        <w:pStyle w:val="BodyText10"/>
        <w:numPr>
          <w:ilvl w:val="0"/>
          <w:numId w:val="19"/>
        </w:numPr>
      </w:pPr>
      <w:r w:rsidRPr="00997824">
        <w:t>Designation of fencing</w:t>
      </w:r>
      <w:r w:rsidR="003D36E1" w:rsidRPr="00997824">
        <w:t xml:space="preserve"> design</w:t>
      </w:r>
      <w:r w:rsidRPr="00997824">
        <w:t xml:space="preserve"> provisions</w:t>
      </w:r>
      <w:r>
        <w:t xml:space="preserve"> in relation to the i</w:t>
      </w:r>
      <w:r w:rsidR="00BF619F">
        <w:t>nterface with public open space- p</w:t>
      </w:r>
      <w:r w:rsidR="005E529F">
        <w:t>ermeable fence treatments must be provided to all lot boundaries with public open space areas, including walkway reserves.</w:t>
      </w:r>
    </w:p>
    <w:p w:rsidR="00104966" w:rsidRPr="00104966" w:rsidRDefault="00104966" w:rsidP="00D37BD1">
      <w:pPr>
        <w:spacing w:before="60" w:after="80"/>
        <w:ind w:left="1418" w:hanging="284"/>
        <w:jc w:val="both"/>
      </w:pPr>
      <w:r w:rsidRPr="00104966">
        <w:t xml:space="preserve">A </w:t>
      </w:r>
      <w:r w:rsidRPr="00BE6D6E">
        <w:rPr>
          <w:b/>
        </w:rPr>
        <w:t>Road Network and Traffic Management Plan</w:t>
      </w:r>
      <w:r w:rsidRPr="00104966">
        <w:t xml:space="preserve"> that includes:</w:t>
      </w:r>
    </w:p>
    <w:p w:rsidR="00D37BD1" w:rsidRDefault="00D37BD1" w:rsidP="00D37BD1">
      <w:pPr>
        <w:numPr>
          <w:ilvl w:val="0"/>
          <w:numId w:val="16"/>
        </w:numPr>
        <w:spacing w:before="60" w:after="80"/>
        <w:jc w:val="both"/>
      </w:pPr>
      <w:r w:rsidRPr="005D3C00">
        <w:t>A</w:t>
      </w:r>
      <w:r>
        <w:t>n internal</w:t>
      </w:r>
      <w:r w:rsidRPr="005D3C00">
        <w:t xml:space="preserve"> road layout </w:t>
      </w:r>
      <w:r>
        <w:t>that provides for a high level of permeability through, and access within, the develop</w:t>
      </w:r>
      <w:r w:rsidR="0014397E">
        <w:t>ment, for all vehicular and non-</w:t>
      </w:r>
      <w:r>
        <w:t>vehicular traffic and which responds to the topography of the site.</w:t>
      </w:r>
    </w:p>
    <w:p w:rsidR="00183533" w:rsidRDefault="00805793" w:rsidP="00D37BD1">
      <w:pPr>
        <w:numPr>
          <w:ilvl w:val="0"/>
          <w:numId w:val="16"/>
        </w:numPr>
        <w:spacing w:before="60" w:after="80"/>
        <w:jc w:val="both"/>
      </w:pPr>
      <w:r>
        <w:t xml:space="preserve">Definition </w:t>
      </w:r>
      <w:r w:rsidR="00841C54">
        <w:t xml:space="preserve">of the cross-sections, including where relevant, verge widths, </w:t>
      </w:r>
      <w:r w:rsidR="00E156FF">
        <w:t>nature strips</w:t>
      </w:r>
      <w:r w:rsidR="00841C54">
        <w:t>, kerb and channel, pavement widths and pathways for all identified roads within and abutting the development, to meet the network traffic needs and be capable of incorporating any drainage elements (e.g. WSUD).</w:t>
      </w:r>
    </w:p>
    <w:p w:rsidR="009F7740" w:rsidRDefault="00A569E0" w:rsidP="009F7740">
      <w:pPr>
        <w:numPr>
          <w:ilvl w:val="0"/>
          <w:numId w:val="16"/>
        </w:numPr>
        <w:spacing w:before="60" w:after="80"/>
        <w:jc w:val="both"/>
      </w:pPr>
      <w:r>
        <w:t>Vehicle access</w:t>
      </w:r>
      <w:r w:rsidR="009F7740">
        <w:t xml:space="preserve"> to the site to be located</w:t>
      </w:r>
      <w:r w:rsidR="00BB3306">
        <w:t xml:space="preserve"> on Hams Road only. </w:t>
      </w:r>
    </w:p>
    <w:p w:rsidR="00854481" w:rsidRDefault="00854481" w:rsidP="00854481">
      <w:pPr>
        <w:numPr>
          <w:ilvl w:val="0"/>
          <w:numId w:val="16"/>
        </w:numPr>
        <w:spacing w:before="60" w:after="80"/>
        <w:jc w:val="both"/>
      </w:pPr>
      <w:r>
        <w:t>The upgrading o</w:t>
      </w:r>
      <w:r w:rsidR="00A569E0">
        <w:t xml:space="preserve">f the intersection at Hams Road and </w:t>
      </w:r>
      <w:r>
        <w:t>Ghazeepore Road.</w:t>
      </w:r>
    </w:p>
    <w:p w:rsidR="0014397E" w:rsidRDefault="00D37BD1" w:rsidP="00D37BD1">
      <w:pPr>
        <w:numPr>
          <w:ilvl w:val="0"/>
          <w:numId w:val="16"/>
        </w:numPr>
        <w:spacing w:before="60" w:after="80"/>
        <w:jc w:val="both"/>
      </w:pPr>
      <w:r>
        <w:t xml:space="preserve">The upgrading </w:t>
      </w:r>
      <w:r w:rsidR="0014397E">
        <w:t xml:space="preserve">and widening </w:t>
      </w:r>
      <w:r>
        <w:t xml:space="preserve">of Hams Road </w:t>
      </w:r>
      <w:r w:rsidR="00854481">
        <w:t>between</w:t>
      </w:r>
      <w:r w:rsidR="00854481" w:rsidRPr="00C20132">
        <w:t xml:space="preserve"> the</w:t>
      </w:r>
      <w:r w:rsidR="009F7740" w:rsidRPr="006A2E39">
        <w:rPr>
          <w:color w:val="FF0000"/>
        </w:rPr>
        <w:t xml:space="preserve"> </w:t>
      </w:r>
      <w:r w:rsidR="009F7740">
        <w:t xml:space="preserve">Hams Road </w:t>
      </w:r>
      <w:r w:rsidR="00C20132">
        <w:t xml:space="preserve">court bowl </w:t>
      </w:r>
      <w:r w:rsidR="009F7740">
        <w:t>and</w:t>
      </w:r>
      <w:r w:rsidR="00854481">
        <w:t xml:space="preserve"> </w:t>
      </w:r>
      <w:r w:rsidR="00A569E0">
        <w:t xml:space="preserve">the </w:t>
      </w:r>
      <w:r w:rsidR="00BF619F">
        <w:t>intersection at</w:t>
      </w:r>
      <w:r w:rsidR="00A569E0">
        <w:t xml:space="preserve"> </w:t>
      </w:r>
      <w:r w:rsidR="008C714A">
        <w:t>Ghazeepore R</w:t>
      </w:r>
      <w:r w:rsidR="00A569E0">
        <w:t>oa</w:t>
      </w:r>
      <w:r w:rsidR="008C714A">
        <w:t>d</w:t>
      </w:r>
      <w:r w:rsidR="0014397E">
        <w:t>.</w:t>
      </w:r>
      <w:r w:rsidR="0057770A">
        <w:t xml:space="preserve"> </w:t>
      </w:r>
    </w:p>
    <w:p w:rsidR="00E477FE" w:rsidRPr="00F738B9" w:rsidRDefault="00833D28" w:rsidP="009F7740">
      <w:pPr>
        <w:numPr>
          <w:ilvl w:val="0"/>
          <w:numId w:val="16"/>
        </w:numPr>
        <w:spacing w:before="60" w:after="80"/>
        <w:jc w:val="both"/>
      </w:pPr>
      <w:r>
        <w:t>The upgrading and widening of Ghazeepore Road</w:t>
      </w:r>
      <w:r w:rsidRPr="00833D28">
        <w:t xml:space="preserve"> </w:t>
      </w:r>
      <w:r w:rsidR="008C714A">
        <w:t xml:space="preserve">between </w:t>
      </w:r>
      <w:r w:rsidR="00183533">
        <w:t xml:space="preserve">the </w:t>
      </w:r>
      <w:r w:rsidR="00A569E0">
        <w:t xml:space="preserve">Hams Road and </w:t>
      </w:r>
      <w:r w:rsidR="00BB3306">
        <w:t xml:space="preserve">Ghazeepore </w:t>
      </w:r>
      <w:r w:rsidR="009F7740">
        <w:t>R</w:t>
      </w:r>
      <w:r w:rsidR="00A569E0">
        <w:t>oa</w:t>
      </w:r>
      <w:r w:rsidR="009F7740">
        <w:t xml:space="preserve">d intersection </w:t>
      </w:r>
      <w:r w:rsidR="008C714A">
        <w:t xml:space="preserve">and the </w:t>
      </w:r>
      <w:r w:rsidR="00DE13B2">
        <w:t xml:space="preserve">Geelong-Warrnambool Railway </w:t>
      </w:r>
      <w:r w:rsidR="00DE13B2" w:rsidRPr="007B24CC">
        <w:t>Reserve</w:t>
      </w:r>
      <w:r>
        <w:t xml:space="preserve">. </w:t>
      </w:r>
    </w:p>
    <w:p w:rsidR="00F738B9" w:rsidRPr="00F738B9" w:rsidRDefault="00DE13B2" w:rsidP="00F738B9">
      <w:pPr>
        <w:pStyle w:val="BodyText10"/>
        <w:numPr>
          <w:ilvl w:val="0"/>
          <w:numId w:val="16"/>
        </w:numPr>
        <w:rPr>
          <w:color w:val="FF0000"/>
        </w:rPr>
      </w:pPr>
      <w:r>
        <w:t>P</w:t>
      </w:r>
      <w:r w:rsidR="00F738B9" w:rsidRPr="001D6431">
        <w:t>edestrian/cycle crossing arrangements at Ghazeepore Road will be required to a level of safety and amenity provided at</w:t>
      </w:r>
      <w:r w:rsidR="00F738B9">
        <w:t xml:space="preserve"> the intersection at Hams Road and </w:t>
      </w:r>
      <w:r w:rsidR="00F738B9" w:rsidRPr="001D6431">
        <w:t>G</w:t>
      </w:r>
      <w:r w:rsidR="00F738B9">
        <w:t>hazeep</w:t>
      </w:r>
      <w:r w:rsidR="00F738B9" w:rsidRPr="001D6431">
        <w:t>ore Road.</w:t>
      </w:r>
    </w:p>
    <w:p w:rsidR="00E477FE" w:rsidRDefault="00D37BD1" w:rsidP="00BB3306">
      <w:pPr>
        <w:spacing w:before="60" w:after="80"/>
        <w:ind w:left="1134"/>
        <w:jc w:val="both"/>
      </w:pPr>
      <w:r>
        <w:t xml:space="preserve">The Road Network and Traffic Management Plan is to address all off-site traffic infrastructure requirements associated with the </w:t>
      </w:r>
      <w:r w:rsidR="00A569E0">
        <w:t xml:space="preserve">development of the </w:t>
      </w:r>
      <w:r>
        <w:t xml:space="preserve">site. </w:t>
      </w:r>
      <w:r w:rsidR="009A7F13">
        <w:t>The Road Network and Traffic Management Pl</w:t>
      </w:r>
      <w:r>
        <w:t xml:space="preserve">an must be accompanied by a Road Safety Audit prepared by an appropriately qualified person and must address any safety issues raised in the Audit which arise as a consequence of the development of the land. </w:t>
      </w:r>
    </w:p>
    <w:p w:rsidR="00E477FE" w:rsidRDefault="00104966">
      <w:pPr>
        <w:spacing w:before="60" w:after="80"/>
        <w:ind w:left="1134"/>
        <w:jc w:val="both"/>
        <w:rPr>
          <w:b/>
        </w:rPr>
      </w:pPr>
      <w:r w:rsidRPr="00104966">
        <w:t xml:space="preserve">A </w:t>
      </w:r>
      <w:r w:rsidRPr="00BE6D6E">
        <w:rPr>
          <w:b/>
        </w:rPr>
        <w:t>Flooding, Stormwater and Drainage Management Plan</w:t>
      </w:r>
      <w:r>
        <w:rPr>
          <w:b/>
        </w:rPr>
        <w:t xml:space="preserve"> </w:t>
      </w:r>
      <w:r w:rsidR="00CC6005" w:rsidRPr="00CC6005">
        <w:t>that adopts</w:t>
      </w:r>
      <w:r w:rsidR="00D37BD1">
        <w:rPr>
          <w:b/>
        </w:rPr>
        <w:t xml:space="preserve"> </w:t>
      </w:r>
      <w:r w:rsidR="00CC6005" w:rsidRPr="00CC6005">
        <w:t>an integrated</w:t>
      </w:r>
      <w:r w:rsidR="00D37BD1">
        <w:t xml:space="preserve"> approach to stormwater system </w:t>
      </w:r>
      <w:r w:rsidR="00F52AF1">
        <w:t>management</w:t>
      </w:r>
      <w:r w:rsidR="00841C54">
        <w:t>,</w:t>
      </w:r>
      <w:r w:rsidR="00D37BD1">
        <w:t xml:space="preserve"> is designed with reference to the whole of the catchment and includes: </w:t>
      </w:r>
      <w:r w:rsidR="00D37BD1">
        <w:rPr>
          <w:b/>
        </w:rPr>
        <w:t xml:space="preserve"> </w:t>
      </w:r>
    </w:p>
    <w:p w:rsidR="00E477FE" w:rsidRDefault="00CC6005">
      <w:pPr>
        <w:numPr>
          <w:ilvl w:val="0"/>
          <w:numId w:val="27"/>
        </w:numPr>
        <w:spacing w:before="60" w:after="80"/>
        <w:jc w:val="both"/>
      </w:pPr>
      <w:r w:rsidRPr="00CC6005">
        <w:t>Reference to:</w:t>
      </w:r>
    </w:p>
    <w:p w:rsidR="009A7F13" w:rsidRDefault="00CC6005" w:rsidP="009A7F13">
      <w:pPr>
        <w:numPr>
          <w:ilvl w:val="1"/>
          <w:numId w:val="27"/>
        </w:numPr>
        <w:spacing w:before="60" w:after="80"/>
        <w:ind w:left="2268"/>
        <w:jc w:val="both"/>
        <w:rPr>
          <w:i/>
          <w:iCs/>
        </w:rPr>
      </w:pPr>
      <w:r w:rsidRPr="00CC6005">
        <w:rPr>
          <w:i/>
          <w:iCs/>
        </w:rPr>
        <w:t>WSUD Engineering Procedures: Stormwater, CSIRO Publishing, 2005;</w:t>
      </w:r>
    </w:p>
    <w:p w:rsidR="00E477FE" w:rsidRPr="009A7F13" w:rsidRDefault="00CC6005" w:rsidP="005453B8">
      <w:pPr>
        <w:numPr>
          <w:ilvl w:val="1"/>
          <w:numId w:val="27"/>
        </w:numPr>
        <w:spacing w:before="60" w:after="80"/>
        <w:ind w:left="2127" w:hanging="219"/>
        <w:jc w:val="both"/>
        <w:rPr>
          <w:i/>
          <w:iCs/>
        </w:rPr>
      </w:pPr>
      <w:r w:rsidRPr="009A7F13">
        <w:rPr>
          <w:i/>
          <w:iCs/>
        </w:rPr>
        <w:t xml:space="preserve">Clause 56-07 </w:t>
      </w:r>
      <w:r w:rsidR="009A7F13" w:rsidRPr="009A7F13">
        <w:rPr>
          <w:i/>
          <w:iCs/>
        </w:rPr>
        <w:t xml:space="preserve">Integrated Water </w:t>
      </w:r>
      <w:r w:rsidR="001D6431" w:rsidRPr="009A7F13">
        <w:rPr>
          <w:i/>
          <w:iCs/>
        </w:rPr>
        <w:t>Management</w:t>
      </w:r>
      <w:r w:rsidR="009A7F13" w:rsidRPr="009A7F13">
        <w:rPr>
          <w:i/>
          <w:iCs/>
        </w:rPr>
        <w:t xml:space="preserve"> of the Greater Geelong Planning </w:t>
      </w:r>
      <w:r w:rsidRPr="009A7F13">
        <w:rPr>
          <w:i/>
          <w:iCs/>
        </w:rPr>
        <w:t>Scheme;</w:t>
      </w:r>
    </w:p>
    <w:p w:rsidR="005453B8" w:rsidRDefault="00CC6005" w:rsidP="005453B8">
      <w:pPr>
        <w:numPr>
          <w:ilvl w:val="1"/>
          <w:numId w:val="27"/>
        </w:numPr>
        <w:spacing w:before="60" w:after="80"/>
        <w:ind w:left="2268"/>
        <w:jc w:val="both"/>
        <w:rPr>
          <w:i/>
          <w:iCs/>
        </w:rPr>
      </w:pPr>
      <w:r w:rsidRPr="00CC6005">
        <w:rPr>
          <w:i/>
          <w:iCs/>
        </w:rPr>
        <w:lastRenderedPageBreak/>
        <w:t>City of Greater Geelong S</w:t>
      </w:r>
      <w:r w:rsidR="00A569E0">
        <w:rPr>
          <w:i/>
          <w:iCs/>
        </w:rPr>
        <w:t>tormwater Management Plan, 2002;</w:t>
      </w:r>
    </w:p>
    <w:p w:rsidR="009A7F13" w:rsidRPr="005453B8" w:rsidRDefault="009A7F13" w:rsidP="00031532">
      <w:pPr>
        <w:numPr>
          <w:ilvl w:val="1"/>
          <w:numId w:val="27"/>
        </w:numPr>
        <w:spacing w:before="60" w:after="80"/>
        <w:ind w:left="2127" w:hanging="219"/>
        <w:jc w:val="both"/>
        <w:rPr>
          <w:i/>
          <w:iCs/>
        </w:rPr>
      </w:pPr>
      <w:r w:rsidRPr="005453B8">
        <w:rPr>
          <w:i/>
          <w:iCs/>
        </w:rPr>
        <w:t>Infrastructure Design Manual and related City of Greater Geelong Design Notes</w:t>
      </w:r>
      <w:r w:rsidR="00A569E0">
        <w:rPr>
          <w:i/>
          <w:iCs/>
        </w:rPr>
        <w:t>.</w:t>
      </w:r>
    </w:p>
    <w:p w:rsidR="00E477FE" w:rsidRDefault="00CC6005" w:rsidP="00205C66">
      <w:pPr>
        <w:numPr>
          <w:ilvl w:val="0"/>
          <w:numId w:val="27"/>
        </w:numPr>
        <w:spacing w:before="60" w:after="80"/>
        <w:ind w:left="1848" w:hanging="357"/>
        <w:jc w:val="both"/>
      </w:pPr>
      <w:r w:rsidRPr="00CC6005">
        <w:t>A Drainage Feasibility Study.</w:t>
      </w:r>
    </w:p>
    <w:p w:rsidR="00A569E0" w:rsidRDefault="00CC6005" w:rsidP="00A569E0">
      <w:pPr>
        <w:numPr>
          <w:ilvl w:val="0"/>
          <w:numId w:val="27"/>
        </w:numPr>
        <w:spacing w:before="60" w:after="80"/>
        <w:ind w:left="1848" w:hanging="357"/>
        <w:jc w:val="both"/>
      </w:pPr>
      <w:r w:rsidRPr="00CC6005">
        <w:t>Water Quality Impact Report.</w:t>
      </w:r>
    </w:p>
    <w:p w:rsidR="00A569E0" w:rsidRDefault="00CC6005" w:rsidP="00A569E0">
      <w:pPr>
        <w:numPr>
          <w:ilvl w:val="0"/>
          <w:numId w:val="27"/>
        </w:numPr>
        <w:spacing w:before="60" w:after="80"/>
        <w:jc w:val="both"/>
      </w:pPr>
      <w:r w:rsidRPr="00CC6005">
        <w:t>A single, integrated stormwater management system</w:t>
      </w:r>
      <w:r w:rsidR="00A569E0">
        <w:t>,</w:t>
      </w:r>
      <w:r w:rsidRPr="00CC6005">
        <w:t xml:space="preserve"> which ensures that peak discharge rate, and pollutant load of stormwater leaving the </w:t>
      </w:r>
      <w:r w:rsidR="00A569E0">
        <w:t>site</w:t>
      </w:r>
      <w:r w:rsidRPr="00CC6005">
        <w:t xml:space="preserve"> post</w:t>
      </w:r>
      <w:r w:rsidR="00205C66">
        <w:t>-</w:t>
      </w:r>
      <w:r w:rsidRPr="00CC6005">
        <w:t>development is no greater than pre-development conditions and provides for discharge to the existing drainage system</w:t>
      </w:r>
      <w:r w:rsidR="00A569E0">
        <w:t>.</w:t>
      </w:r>
    </w:p>
    <w:p w:rsidR="00A569E0" w:rsidRDefault="00A569E0" w:rsidP="00A569E0">
      <w:pPr>
        <w:numPr>
          <w:ilvl w:val="0"/>
          <w:numId w:val="27"/>
        </w:numPr>
        <w:spacing w:before="60" w:after="80"/>
        <w:jc w:val="both"/>
      </w:pPr>
      <w:r>
        <w:t>Approximate size and location of all drainage system components, including any upgrades, modifications or reconstruction requirements of culverts/culvert crossings, both on and off-site.</w:t>
      </w:r>
    </w:p>
    <w:p w:rsidR="00A569E0" w:rsidRDefault="00A569E0" w:rsidP="00A569E0">
      <w:pPr>
        <w:numPr>
          <w:ilvl w:val="0"/>
          <w:numId w:val="27"/>
        </w:numPr>
        <w:spacing w:before="60" w:after="80"/>
        <w:jc w:val="both"/>
      </w:pPr>
      <w:r>
        <w:t xml:space="preserve">Arrangements for altering the drainage network within the Geelong Ring Road (Section 4B) road reserve to consolidate the overland flow path through the proposed development site within the waterway corridor. </w:t>
      </w:r>
    </w:p>
    <w:p w:rsidR="00A569E0" w:rsidRDefault="00A569E0" w:rsidP="00A569E0">
      <w:pPr>
        <w:numPr>
          <w:ilvl w:val="0"/>
          <w:numId w:val="27"/>
        </w:numPr>
        <w:spacing w:before="60" w:after="80"/>
        <w:jc w:val="both"/>
      </w:pPr>
      <w:r>
        <w:t>A Waterway Management Plan.</w:t>
      </w:r>
    </w:p>
    <w:p w:rsidR="007751EB" w:rsidRDefault="007751EB" w:rsidP="00031532">
      <w:pPr>
        <w:autoSpaceDE w:val="0"/>
        <w:autoSpaceDN w:val="0"/>
        <w:adjustRightInd w:val="0"/>
        <w:ind w:left="1440"/>
        <w:jc w:val="both"/>
      </w:pPr>
    </w:p>
    <w:p w:rsidR="00E477FE" w:rsidRDefault="009730BF" w:rsidP="00841C54">
      <w:pPr>
        <w:autoSpaceDE w:val="0"/>
        <w:autoSpaceDN w:val="0"/>
        <w:adjustRightInd w:val="0"/>
        <w:ind w:left="1440"/>
        <w:jc w:val="both"/>
      </w:pPr>
      <w:r>
        <w:t>The Flooding, Stormwater and Drainage Management Plan is to address all off-site</w:t>
      </w:r>
      <w:r w:rsidR="00841C54">
        <w:t xml:space="preserve"> </w:t>
      </w:r>
      <w:r>
        <w:t>drainage infrastructure requirements associated with the development of</w:t>
      </w:r>
      <w:r w:rsidR="00841C54">
        <w:t xml:space="preserve"> the </w:t>
      </w:r>
      <w:r w:rsidR="00A569E0">
        <w:t>site</w:t>
      </w:r>
      <w:r>
        <w:t xml:space="preserve"> and be</w:t>
      </w:r>
      <w:r w:rsidR="00841C54">
        <w:t xml:space="preserve"> </w:t>
      </w:r>
      <w:r>
        <w:t>developed with due consideration of other land in the whole of the catchment containing this site.</w:t>
      </w:r>
    </w:p>
    <w:p w:rsidR="00E477FE" w:rsidRDefault="00E477FE">
      <w:pPr>
        <w:autoSpaceDE w:val="0"/>
        <w:autoSpaceDN w:val="0"/>
        <w:adjustRightInd w:val="0"/>
      </w:pPr>
    </w:p>
    <w:p w:rsidR="001518A0" w:rsidRDefault="00104966" w:rsidP="000229E2">
      <w:pPr>
        <w:spacing w:before="60" w:after="80"/>
        <w:ind w:left="720" w:firstLine="414"/>
        <w:jc w:val="both"/>
        <w:rPr>
          <w:b/>
        </w:rPr>
      </w:pPr>
      <w:r>
        <w:t xml:space="preserve">An </w:t>
      </w:r>
      <w:r w:rsidRPr="00BE6D6E">
        <w:rPr>
          <w:b/>
        </w:rPr>
        <w:t>Open Space and Landscape Masterplan</w:t>
      </w:r>
      <w:r>
        <w:t xml:space="preserve"> </w:t>
      </w:r>
      <w:r w:rsidR="00CC6005" w:rsidRPr="00CC6005">
        <w:t>that includes:</w:t>
      </w:r>
      <w:r w:rsidR="009730BF">
        <w:rPr>
          <w:b/>
        </w:rPr>
        <w:t xml:space="preserve"> </w:t>
      </w:r>
    </w:p>
    <w:p w:rsidR="003D36E1" w:rsidRDefault="001E0066" w:rsidP="00044336">
      <w:pPr>
        <w:pStyle w:val="BodyText10"/>
        <w:numPr>
          <w:ilvl w:val="0"/>
          <w:numId w:val="20"/>
        </w:numPr>
      </w:pPr>
      <w:r>
        <w:t>An open space contribution equal to 10% of the developable residential land or in-lieu cash payment or combination of both</w:t>
      </w:r>
      <w:r w:rsidRPr="00C51AAC">
        <w:t>.</w:t>
      </w:r>
      <w:r w:rsidR="00186D7A">
        <w:t xml:space="preserve"> </w:t>
      </w:r>
    </w:p>
    <w:p w:rsidR="00044336" w:rsidRDefault="009730BF" w:rsidP="00044336">
      <w:pPr>
        <w:pStyle w:val="BodyText10"/>
        <w:numPr>
          <w:ilvl w:val="0"/>
          <w:numId w:val="20"/>
        </w:numPr>
      </w:pPr>
      <w:r w:rsidRPr="00C51AAC">
        <w:t>E</w:t>
      </w:r>
      <w:r>
        <w:t xml:space="preserve">ncumbered land shall not </w:t>
      </w:r>
      <w:r w:rsidR="00F52AF1">
        <w:t>be credited</w:t>
      </w:r>
      <w:r>
        <w:t xml:space="preserve"> as Public Open Space including land set aside for plantation buffer treatments (unless it is </w:t>
      </w:r>
      <w:r w:rsidR="00F52AF1">
        <w:t>demonstrated</w:t>
      </w:r>
      <w:r w:rsidR="0093092E">
        <w:t xml:space="preserve"> that </w:t>
      </w:r>
      <w:r w:rsidR="0093092E" w:rsidRPr="00C51AAC">
        <w:t>the plantation buffers</w:t>
      </w:r>
      <w:r w:rsidR="00762E9E">
        <w:t xml:space="preserve"> can be used for the</w:t>
      </w:r>
      <w:r>
        <w:t xml:space="preserve"> </w:t>
      </w:r>
      <w:r w:rsidR="00F52AF1">
        <w:t>purpose</w:t>
      </w:r>
      <w:r>
        <w:t xml:space="preserve"> of </w:t>
      </w:r>
      <w:r w:rsidR="00F52AF1">
        <w:t>open</w:t>
      </w:r>
      <w:r>
        <w:t xml:space="preserve"> space), drainage </w:t>
      </w:r>
      <w:r w:rsidR="006D47C7">
        <w:t>reserves</w:t>
      </w:r>
      <w:r>
        <w:t xml:space="preserve"> and land within the waterway defined as the bed </w:t>
      </w:r>
      <w:r w:rsidR="00762E9E">
        <w:t>an</w:t>
      </w:r>
      <w:r w:rsidR="00F52AF1">
        <w:t>d</w:t>
      </w:r>
      <w:r>
        <w:t xml:space="preserve"> banks and the area generally required for the overland flow in the 1 in 100 year occurrence interval flows. </w:t>
      </w:r>
    </w:p>
    <w:p w:rsidR="00CA423F" w:rsidRDefault="00AB7205" w:rsidP="00841C54">
      <w:pPr>
        <w:pStyle w:val="BodyText10"/>
        <w:numPr>
          <w:ilvl w:val="0"/>
          <w:numId w:val="20"/>
        </w:numPr>
      </w:pPr>
      <w:r>
        <w:t xml:space="preserve">The </w:t>
      </w:r>
      <w:r w:rsidR="00841C54">
        <w:t>natural west-east waterway (</w:t>
      </w:r>
      <w:r>
        <w:t>linear open space reserve</w:t>
      </w:r>
      <w:r w:rsidR="00841C54">
        <w:t>)</w:t>
      </w:r>
      <w:r>
        <w:t xml:space="preserve"> will comprise the principle area of </w:t>
      </w:r>
      <w:r w:rsidR="00272CEA" w:rsidRPr="00C51AAC">
        <w:t>public</w:t>
      </w:r>
      <w:r w:rsidR="00272CEA">
        <w:t xml:space="preserve"> </w:t>
      </w:r>
      <w:r>
        <w:t>open space on the site.</w:t>
      </w:r>
      <w:r w:rsidR="00841C54">
        <w:t xml:space="preserve"> </w:t>
      </w:r>
      <w:r w:rsidR="00AA7333">
        <w:t xml:space="preserve">The </w:t>
      </w:r>
      <w:r w:rsidR="00B76280">
        <w:t xml:space="preserve">open space and landscape </w:t>
      </w:r>
      <w:proofErr w:type="spellStart"/>
      <w:r w:rsidR="00AA7333">
        <w:t>masterplan</w:t>
      </w:r>
      <w:proofErr w:type="spellEnd"/>
      <w:r w:rsidR="00AA7333">
        <w:t xml:space="preserve"> must</w:t>
      </w:r>
      <w:r w:rsidR="00CA423F">
        <w:t>:</w:t>
      </w:r>
      <w:r w:rsidR="00AA7333">
        <w:t xml:space="preserve"> </w:t>
      </w:r>
    </w:p>
    <w:p w:rsidR="00044336" w:rsidRDefault="00841C54" w:rsidP="00044336">
      <w:pPr>
        <w:pStyle w:val="BodyText10"/>
        <w:numPr>
          <w:ilvl w:val="1"/>
          <w:numId w:val="20"/>
        </w:numPr>
      </w:pPr>
      <w:r>
        <w:t>S</w:t>
      </w:r>
      <w:r w:rsidR="007B28A5">
        <w:t>how</w:t>
      </w:r>
      <w:r w:rsidR="00044336">
        <w:t xml:space="preserve"> the</w:t>
      </w:r>
      <w:r>
        <w:t xml:space="preserve"> useable areas of public open space and the</w:t>
      </w:r>
      <w:r w:rsidR="00044336">
        <w:t xml:space="preserve"> ability of the linear open </w:t>
      </w:r>
      <w:r w:rsidR="00FA5339">
        <w:t xml:space="preserve">space </w:t>
      </w:r>
      <w:r w:rsidR="00044336">
        <w:t xml:space="preserve">reserve to </w:t>
      </w:r>
      <w:r w:rsidR="00E156FF">
        <w:t>accommodate</w:t>
      </w:r>
      <w:r w:rsidR="00044336">
        <w:t xml:space="preserve"> the waterway, vegetated buffer zone</w:t>
      </w:r>
      <w:r w:rsidR="00607765">
        <w:t>s</w:t>
      </w:r>
      <w:r w:rsidR="00044336">
        <w:t>, stormwater management system</w:t>
      </w:r>
      <w:r>
        <w:t>, including drainage basins</w:t>
      </w:r>
      <w:r w:rsidR="00044336">
        <w:t>.</w:t>
      </w:r>
    </w:p>
    <w:p w:rsidR="00044336" w:rsidRDefault="00841C54" w:rsidP="00CA423F">
      <w:pPr>
        <w:pStyle w:val="BodyText10"/>
        <w:numPr>
          <w:ilvl w:val="1"/>
          <w:numId w:val="20"/>
        </w:numPr>
      </w:pPr>
      <w:r>
        <w:t>S</w:t>
      </w:r>
      <w:r w:rsidR="00044336">
        <w:t xml:space="preserve">how the location of the shared path and should include seating and resting points, </w:t>
      </w:r>
      <w:proofErr w:type="spellStart"/>
      <w:r w:rsidR="00044336">
        <w:t>wayfinding</w:t>
      </w:r>
      <w:proofErr w:type="spellEnd"/>
      <w:r w:rsidR="00044336">
        <w:t xml:space="preserve"> signage, linkages to Ghazeepore Road and the VicRoads shared path</w:t>
      </w:r>
      <w:r w:rsidR="00A569E0">
        <w:t>.</w:t>
      </w:r>
      <w:r w:rsidR="00D22728">
        <w:t xml:space="preserve"> </w:t>
      </w:r>
      <w:r w:rsidR="00A569E0">
        <w:t>The shared path</w:t>
      </w:r>
      <w:r w:rsidR="00044336">
        <w:t xml:space="preserve"> is to provide a continuous link from the eastern end to the western end of the </w:t>
      </w:r>
      <w:r w:rsidR="00A569E0">
        <w:t>site</w:t>
      </w:r>
      <w:r w:rsidR="00044336">
        <w:t>.</w:t>
      </w:r>
    </w:p>
    <w:p w:rsidR="00044336" w:rsidRDefault="00841C54" w:rsidP="00044336">
      <w:pPr>
        <w:pStyle w:val="BodyText10"/>
        <w:numPr>
          <w:ilvl w:val="1"/>
          <w:numId w:val="20"/>
        </w:numPr>
      </w:pPr>
      <w:r>
        <w:t>S</w:t>
      </w:r>
      <w:r w:rsidR="00CA423F">
        <w:t>how areas of vegetation to be retained and new areas of planting.</w:t>
      </w:r>
    </w:p>
    <w:p w:rsidR="00CA423F" w:rsidRDefault="00AA7333" w:rsidP="009F7740">
      <w:pPr>
        <w:pStyle w:val="BodyText10"/>
        <w:numPr>
          <w:ilvl w:val="0"/>
          <w:numId w:val="20"/>
        </w:numPr>
      </w:pPr>
      <w:r>
        <w:t xml:space="preserve">The </w:t>
      </w:r>
      <w:r w:rsidR="009D3E3D">
        <w:t xml:space="preserve">open space and landscape </w:t>
      </w:r>
      <w:proofErr w:type="spellStart"/>
      <w:r>
        <w:t>masterplan</w:t>
      </w:r>
      <w:proofErr w:type="spellEnd"/>
      <w:r>
        <w:t xml:space="preserve"> must </w:t>
      </w:r>
      <w:r w:rsidR="0059427D">
        <w:t>consider</w:t>
      </w:r>
      <w:r>
        <w:t xml:space="preserve"> the </w:t>
      </w:r>
      <w:r w:rsidR="00CA423F">
        <w:t xml:space="preserve">recommendations contained in the </w:t>
      </w:r>
      <w:r w:rsidR="00CA423F" w:rsidRPr="009F7740">
        <w:rPr>
          <w:i/>
        </w:rPr>
        <w:t xml:space="preserve">Practical Ecology </w:t>
      </w:r>
      <w:r w:rsidR="009F7740">
        <w:rPr>
          <w:i/>
        </w:rPr>
        <w:t xml:space="preserve">report </w:t>
      </w:r>
      <w:r w:rsidR="00CA423F" w:rsidRPr="009F7740">
        <w:rPr>
          <w:i/>
        </w:rPr>
        <w:t xml:space="preserve">Flora and Fauna and No Net Loss </w:t>
      </w:r>
      <w:r w:rsidR="009F7740">
        <w:rPr>
          <w:i/>
        </w:rPr>
        <w:t xml:space="preserve">Analysis Recommendations </w:t>
      </w:r>
      <w:r w:rsidR="00CA423F" w:rsidRPr="009F7740">
        <w:rPr>
          <w:i/>
        </w:rPr>
        <w:t>April 2014</w:t>
      </w:r>
      <w:r w:rsidR="00044336">
        <w:t xml:space="preserve">. </w:t>
      </w:r>
    </w:p>
    <w:p w:rsidR="005227BD" w:rsidRDefault="005227BD" w:rsidP="005227BD">
      <w:pPr>
        <w:pStyle w:val="BodyText10"/>
        <w:numPr>
          <w:ilvl w:val="0"/>
          <w:numId w:val="20"/>
        </w:numPr>
      </w:pPr>
      <w:r w:rsidRPr="005227BD">
        <w:t>The natural west</w:t>
      </w:r>
      <w:r w:rsidR="00841C54">
        <w:t>-east</w:t>
      </w:r>
      <w:r w:rsidRPr="005227BD">
        <w:t xml:space="preserve"> waterway (linear open spac</w:t>
      </w:r>
      <w:r>
        <w:t xml:space="preserve">e reserve) shall have an active </w:t>
      </w:r>
      <w:r w:rsidRPr="005227BD">
        <w:t xml:space="preserve">frontage on </w:t>
      </w:r>
      <w:r w:rsidR="009333BD">
        <w:t>both sides</w:t>
      </w:r>
      <w:r w:rsidRPr="005227BD">
        <w:t xml:space="preserve"> to provide passive surveillance. </w:t>
      </w:r>
    </w:p>
    <w:p w:rsidR="00EB32E3" w:rsidRDefault="001E0066" w:rsidP="002B10FD">
      <w:pPr>
        <w:pStyle w:val="BodyText10"/>
        <w:numPr>
          <w:ilvl w:val="0"/>
          <w:numId w:val="20"/>
        </w:numPr>
      </w:pPr>
      <w:r>
        <w:t>The extensive use, where possible, of local indigenous plant species throughout the development site</w:t>
      </w:r>
      <w:r w:rsidR="002B10FD">
        <w:t xml:space="preserve"> and in particular within the </w:t>
      </w:r>
      <w:r w:rsidR="0059427D">
        <w:t xml:space="preserve">waterway </w:t>
      </w:r>
      <w:r w:rsidR="002B10FD">
        <w:t>vegetated buffer.</w:t>
      </w:r>
    </w:p>
    <w:p w:rsidR="003F3688" w:rsidRDefault="001E0066" w:rsidP="003F3688">
      <w:pPr>
        <w:pStyle w:val="BodyText10"/>
        <w:ind w:left="1418"/>
      </w:pPr>
      <w:r>
        <w:t>The Open Space and Landscape Masterplan is to ensure that areas set aside for useable public open space are clearly visible and accessible, providing safe and convenient land to serve the recreational needs of current and future residents in the locality.</w:t>
      </w:r>
      <w:r w:rsidR="005227BD">
        <w:t xml:space="preserve"> Passive surveillance to such areas shall accord with Crime Prevention Through Environmental Design (CPTED) principles.</w:t>
      </w:r>
    </w:p>
    <w:p w:rsidR="004C4EE7" w:rsidRPr="00851FAF" w:rsidRDefault="00851FAF" w:rsidP="00DF5874">
      <w:pPr>
        <w:tabs>
          <w:tab w:val="left" w:pos="1276"/>
        </w:tabs>
        <w:spacing w:before="60" w:after="80"/>
        <w:ind w:left="1134"/>
        <w:jc w:val="both"/>
      </w:pPr>
      <w:r>
        <w:t xml:space="preserve">A </w:t>
      </w:r>
      <w:r w:rsidRPr="00BE6D6E">
        <w:rPr>
          <w:b/>
        </w:rPr>
        <w:t>Cultural Heritage Management Plan</w:t>
      </w:r>
      <w:r w:rsidRPr="00851FAF">
        <w:t xml:space="preserve"> </w:t>
      </w:r>
      <w:r w:rsidR="00272CEA" w:rsidRPr="00C51AAC">
        <w:t>(CHMP)</w:t>
      </w:r>
      <w:r w:rsidR="00272CEA">
        <w:t xml:space="preserve"> </w:t>
      </w:r>
      <w:r w:rsidR="00A569E0">
        <w:t>should be prepared</w:t>
      </w:r>
      <w:r w:rsidR="008039B9">
        <w:t xml:space="preserve"> to inform the </w:t>
      </w:r>
      <w:r w:rsidR="00A569E0">
        <w:t>Development P</w:t>
      </w:r>
      <w:r w:rsidR="008039B9">
        <w:t>lan. The CHMP should be</w:t>
      </w:r>
      <w:r>
        <w:t xml:space="preserve"> </w:t>
      </w:r>
      <w:r w:rsidR="008039B9">
        <w:t xml:space="preserve">prepared </w:t>
      </w:r>
      <w:r>
        <w:t>in accordance with the</w:t>
      </w:r>
      <w:r w:rsidRPr="00851FAF">
        <w:t xml:space="preserve"> </w:t>
      </w:r>
      <w:r>
        <w:t xml:space="preserve">recommendations contained in the </w:t>
      </w:r>
      <w:r w:rsidRPr="00CA423F">
        <w:rPr>
          <w:i/>
        </w:rPr>
        <w:t xml:space="preserve">Benchmark Heritage Management </w:t>
      </w:r>
      <w:r w:rsidR="00272CEA" w:rsidRPr="00C51AAC">
        <w:rPr>
          <w:i/>
        </w:rPr>
        <w:t>Cultural Heritage</w:t>
      </w:r>
      <w:r w:rsidRPr="00CA423F">
        <w:rPr>
          <w:i/>
        </w:rPr>
        <w:t xml:space="preserve"> Assessment April 2014</w:t>
      </w:r>
      <w:r w:rsidRPr="00851FAF">
        <w:t>.</w:t>
      </w:r>
      <w:r w:rsidR="00DF5874">
        <w:t xml:space="preserve"> </w:t>
      </w:r>
    </w:p>
    <w:p w:rsidR="00851FAF" w:rsidRDefault="001D6431" w:rsidP="00DF5874">
      <w:pPr>
        <w:spacing w:before="60" w:after="80"/>
        <w:ind w:left="1134"/>
        <w:jc w:val="both"/>
        <w:rPr>
          <w:color w:val="FF0000"/>
        </w:rPr>
      </w:pPr>
      <w:r w:rsidRPr="001D6431">
        <w:t xml:space="preserve">An </w:t>
      </w:r>
      <w:r w:rsidR="00BE6D6E">
        <w:rPr>
          <w:b/>
        </w:rPr>
        <w:t>A</w:t>
      </w:r>
      <w:r w:rsidRPr="00BE6D6E">
        <w:rPr>
          <w:b/>
        </w:rPr>
        <w:t xml:space="preserve">coustic </w:t>
      </w:r>
      <w:r w:rsidR="00BE6D6E">
        <w:rPr>
          <w:b/>
        </w:rPr>
        <w:t>S</w:t>
      </w:r>
      <w:r w:rsidRPr="00BE6D6E">
        <w:rPr>
          <w:b/>
        </w:rPr>
        <w:t>urvey</w:t>
      </w:r>
      <w:r>
        <w:t xml:space="preserve"> mus</w:t>
      </w:r>
      <w:r w:rsidRPr="001D6431">
        <w:t xml:space="preserve">t be </w:t>
      </w:r>
      <w:r>
        <w:t>undertaken</w:t>
      </w:r>
      <w:r w:rsidRPr="001D6431">
        <w:t xml:space="preserve"> to </w:t>
      </w:r>
      <w:r>
        <w:t xml:space="preserve">determine the extent of noise arising from the Geelong Ring Road </w:t>
      </w:r>
      <w:r w:rsidR="008039B9">
        <w:t>(</w:t>
      </w:r>
      <w:r>
        <w:t>Section 4C</w:t>
      </w:r>
      <w:r w:rsidR="00A569E0">
        <w:t xml:space="preserve">- </w:t>
      </w:r>
      <w:r>
        <w:t>Baanip Boulevard</w:t>
      </w:r>
      <w:r w:rsidR="00A569E0">
        <w:t>)</w:t>
      </w:r>
      <w:r>
        <w:t xml:space="preserve"> and the potential impact on sensitive land uses within the development site. The acoustic survey must include recommendations and conclusion</w:t>
      </w:r>
      <w:r w:rsidR="00851FAF">
        <w:t>s</w:t>
      </w:r>
      <w:r>
        <w:t xml:space="preserve"> about the extent of any works necessary t</w:t>
      </w:r>
      <w:r w:rsidR="00851FAF">
        <w:t>o</w:t>
      </w:r>
      <w:r>
        <w:t xml:space="preserve"> mitigate noise impacts</w:t>
      </w:r>
      <w:r>
        <w:rPr>
          <w:color w:val="FF0000"/>
        </w:rPr>
        <w:t>.</w:t>
      </w:r>
    </w:p>
    <w:p w:rsidR="00A8690B" w:rsidRDefault="00C512C7" w:rsidP="00423E0C">
      <w:pPr>
        <w:pStyle w:val="BodyText10"/>
      </w:pPr>
      <w:r w:rsidRPr="00C512C7">
        <w:t xml:space="preserve">A </w:t>
      </w:r>
      <w:r w:rsidRPr="00C512C7">
        <w:rPr>
          <w:b/>
        </w:rPr>
        <w:t>Staging Plan</w:t>
      </w:r>
      <w:r w:rsidRPr="00C512C7">
        <w:t xml:space="preserve"> must be prepared to show the stages by which the development of the land </w:t>
      </w:r>
      <w:r w:rsidR="007D3D7D">
        <w:t>will</w:t>
      </w:r>
      <w:r w:rsidR="007D3D7D" w:rsidRPr="00C512C7">
        <w:t xml:space="preserve"> </w:t>
      </w:r>
      <w:r w:rsidRPr="00C512C7">
        <w:t>proceed.</w:t>
      </w:r>
      <w:r w:rsidR="00423E0C">
        <w:t xml:space="preserve"> </w:t>
      </w:r>
      <w:r w:rsidRPr="00C512C7">
        <w:t>The staging plan must identify the infrastructure required to facilitate development</w:t>
      </w:r>
      <w:r w:rsidR="00A8690B">
        <w:t>.</w:t>
      </w:r>
    </w:p>
    <w:p w:rsidR="00C512C7" w:rsidRPr="001216DB" w:rsidRDefault="00A8690B" w:rsidP="00C512C7">
      <w:pPr>
        <w:pStyle w:val="BodyText10"/>
      </w:pPr>
      <w:r>
        <w:t xml:space="preserve">An </w:t>
      </w:r>
      <w:r w:rsidR="00984BB3" w:rsidRPr="00984BB3">
        <w:rPr>
          <w:b/>
        </w:rPr>
        <w:t>External Works Delivery Plan</w:t>
      </w:r>
      <w:r>
        <w:t xml:space="preserve"> must identify all external works identified in the other plans and </w:t>
      </w:r>
      <w:r w:rsidR="00C512C7" w:rsidRPr="00C512C7">
        <w:t>inclu</w:t>
      </w:r>
      <w:r w:rsidR="00272CEA">
        <w:t>de</w:t>
      </w:r>
      <w:r w:rsidR="00C512C7" w:rsidRPr="00C512C7">
        <w:t xml:space="preserve"> the timing of provision</w:t>
      </w:r>
      <w:r w:rsidR="007D3D7D">
        <w:t xml:space="preserve"> and relevant </w:t>
      </w:r>
      <w:r w:rsidR="00A314FB">
        <w:t xml:space="preserve">provision </w:t>
      </w:r>
      <w:r w:rsidR="007D3D7D">
        <w:t>trigger (e</w:t>
      </w:r>
      <w:r w:rsidR="00423E0C">
        <w:t>.</w:t>
      </w:r>
      <w:r w:rsidR="007D3D7D">
        <w:t>g</w:t>
      </w:r>
      <w:r w:rsidR="00423E0C">
        <w:t>.</w:t>
      </w:r>
      <w:r w:rsidR="007D3D7D">
        <w:t xml:space="preserve"> </w:t>
      </w:r>
      <w:r w:rsidR="00A314FB">
        <w:t>dates or events such as lot numbers)</w:t>
      </w:r>
      <w:r w:rsidR="00C512C7" w:rsidRPr="00C512C7">
        <w:t xml:space="preserve"> of off-site works for all relevant plans that comprise part of the Development Plan. </w:t>
      </w:r>
    </w:p>
    <w:p w:rsidR="005D3C00" w:rsidRDefault="001518A0" w:rsidP="001518A0">
      <w:pPr>
        <w:pStyle w:val="BodyText10"/>
        <w:ind w:left="0"/>
        <w:rPr>
          <w:rFonts w:ascii="Arial" w:hAnsi="Arial" w:cs="Arial"/>
          <w:b/>
        </w:rPr>
      </w:pPr>
      <w:r>
        <w:rPr>
          <w:rFonts w:ascii="Arial" w:hAnsi="Arial" w:cs="Arial"/>
          <w:b/>
        </w:rPr>
        <w:t xml:space="preserve">4.0 </w:t>
      </w:r>
      <w:r>
        <w:rPr>
          <w:rFonts w:ascii="Arial" w:hAnsi="Arial" w:cs="Arial"/>
          <w:b/>
        </w:rPr>
        <w:tab/>
        <w:t xml:space="preserve">       </w:t>
      </w:r>
      <w:r w:rsidR="005D3C00" w:rsidRPr="005D3C00">
        <w:rPr>
          <w:rFonts w:ascii="Arial" w:hAnsi="Arial" w:cs="Arial"/>
          <w:b/>
        </w:rPr>
        <w:t>Decision guidelines</w:t>
      </w:r>
    </w:p>
    <w:p w:rsidR="005D3C00" w:rsidRDefault="002C16A1" w:rsidP="005D3C00">
      <w:pPr>
        <w:pStyle w:val="BodyText10"/>
      </w:pPr>
      <w:r>
        <w:rPr>
          <w:noProof/>
        </w:rPr>
        <w:pict>
          <v:shape id="_x0000_s1115" type="#_x0000_t202" style="position:absolute;left:0;text-align:left;margin-left:-5.65pt;margin-top:1.8pt;width:53.95pt;height:21.6pt;z-index:251663872" stroked="f">
            <v:textbox style="mso-next-textbox:#_x0000_s1115">
              <w:txbxContent>
                <w:p w:rsidR="00BF619F" w:rsidRPr="0078181E" w:rsidRDefault="00BF619F" w:rsidP="00E477FE">
                  <w:pPr>
                    <w:pStyle w:val="BodyText1"/>
                  </w:pPr>
                  <w:r>
                    <w:t>DD/MM/YYYY</w:t>
                  </w:r>
                </w:p>
                <w:p w:rsidR="00BF619F" w:rsidRPr="0078181E" w:rsidRDefault="00BF619F" w:rsidP="00E477FE">
                  <w:pPr>
                    <w:pStyle w:val="BodyText1"/>
                  </w:pPr>
                  <w:r>
                    <w:t>C276</w:t>
                  </w:r>
                </w:p>
                <w:p w:rsidR="00BF619F" w:rsidRPr="00F733A1" w:rsidRDefault="00BF619F" w:rsidP="00E477FE"/>
              </w:txbxContent>
            </v:textbox>
          </v:shape>
        </w:pict>
      </w:r>
      <w:r w:rsidR="005D3C00">
        <w:t>In considering whether or not to approve or amend a development plan, the responsible authority must consider:</w:t>
      </w:r>
    </w:p>
    <w:p w:rsidR="005D3C00" w:rsidRDefault="005D3C00" w:rsidP="005D3C00">
      <w:pPr>
        <w:pStyle w:val="BodyText10"/>
        <w:numPr>
          <w:ilvl w:val="0"/>
          <w:numId w:val="17"/>
        </w:numPr>
      </w:pPr>
      <w:r>
        <w:t>The objectives and requirements of this schedule.</w:t>
      </w:r>
    </w:p>
    <w:p w:rsidR="005D3C00" w:rsidRDefault="005D3C00" w:rsidP="005D3C00">
      <w:pPr>
        <w:pStyle w:val="BodyText10"/>
        <w:numPr>
          <w:ilvl w:val="0"/>
          <w:numId w:val="17"/>
        </w:numPr>
      </w:pPr>
      <w:r>
        <w:t xml:space="preserve">The State and </w:t>
      </w:r>
      <w:r w:rsidR="00856FDB">
        <w:t>Local Planning Policy Framework</w:t>
      </w:r>
      <w:r w:rsidR="00C67993">
        <w:t>s</w:t>
      </w:r>
      <w:r>
        <w:t>.</w:t>
      </w:r>
    </w:p>
    <w:p w:rsidR="00E156FF" w:rsidRDefault="00E156FF" w:rsidP="00E156FF">
      <w:pPr>
        <w:pStyle w:val="BodyText10"/>
        <w:numPr>
          <w:ilvl w:val="0"/>
          <w:numId w:val="17"/>
        </w:numPr>
      </w:pPr>
      <w:r>
        <w:t xml:space="preserve">The views of the Environment Protection Agency in relation to the recommended separation distance for industrial residual air emissions arising from the Boral quarry. </w:t>
      </w:r>
    </w:p>
    <w:p w:rsidR="00272CEA" w:rsidRDefault="00272CEA" w:rsidP="00272CEA">
      <w:pPr>
        <w:pStyle w:val="BodyText10"/>
        <w:numPr>
          <w:ilvl w:val="0"/>
          <w:numId w:val="17"/>
        </w:numPr>
      </w:pPr>
      <w:r>
        <w:t xml:space="preserve">The views of the Corangamite Catchment Management Authority in relation to works in, on or over the designated natural west-east waterway, </w:t>
      </w:r>
      <w:r w:rsidRPr="00997824">
        <w:t>including the provision of the vegetation buffer zones</w:t>
      </w:r>
      <w:r w:rsidR="00997824" w:rsidRPr="00997824">
        <w:t xml:space="preserve"> </w:t>
      </w:r>
      <w:r w:rsidR="00997824">
        <w:t xml:space="preserve">(extent and setback reference point) </w:t>
      </w:r>
      <w:r w:rsidR="00997824" w:rsidRPr="00997824">
        <w:t xml:space="preserve">and </w:t>
      </w:r>
      <w:r w:rsidR="00997824">
        <w:t xml:space="preserve">the </w:t>
      </w:r>
      <w:r w:rsidR="00997824" w:rsidRPr="00997824">
        <w:t>waterway management plan</w:t>
      </w:r>
      <w:r>
        <w:t>.</w:t>
      </w:r>
    </w:p>
    <w:p w:rsidR="00DD1FFA" w:rsidRDefault="008677C6" w:rsidP="005D3C00">
      <w:pPr>
        <w:pStyle w:val="BodyText10"/>
        <w:numPr>
          <w:ilvl w:val="0"/>
          <w:numId w:val="17"/>
        </w:numPr>
      </w:pPr>
      <w:r>
        <w:t xml:space="preserve">The views of the </w:t>
      </w:r>
      <w:r w:rsidR="00163DFC">
        <w:t>Department of Environme</w:t>
      </w:r>
      <w:r w:rsidR="00780B5F">
        <w:t>nt and Primary Industries</w:t>
      </w:r>
      <w:r>
        <w:t xml:space="preserve"> in relation to the removal and offsetting of native vegetation</w:t>
      </w:r>
      <w:r w:rsidR="00236B5A">
        <w:t>.</w:t>
      </w:r>
    </w:p>
    <w:p w:rsidR="00AA44F1" w:rsidRDefault="00AA44F1" w:rsidP="005D3C00">
      <w:pPr>
        <w:pStyle w:val="BodyText10"/>
        <w:numPr>
          <w:ilvl w:val="0"/>
          <w:numId w:val="17"/>
        </w:numPr>
      </w:pPr>
      <w:r>
        <w:t>The views of VicRoads in relation to the connection to the Geelong Ring Road (Section 4B) shared path network</w:t>
      </w:r>
      <w:r w:rsidR="009333BD">
        <w:t xml:space="preserve">, </w:t>
      </w:r>
      <w:r w:rsidR="00D62034">
        <w:t xml:space="preserve">the </w:t>
      </w:r>
      <w:r w:rsidR="009333BD">
        <w:t xml:space="preserve">Hams Road underpass and </w:t>
      </w:r>
      <w:r w:rsidR="00D62034">
        <w:t>for drainage works within the road reserve</w:t>
      </w:r>
      <w:r w:rsidR="009333BD">
        <w:t>.</w:t>
      </w:r>
    </w:p>
    <w:p w:rsidR="00236B5A" w:rsidRDefault="00780B5F" w:rsidP="005D3C00">
      <w:pPr>
        <w:pStyle w:val="BodyText10"/>
        <w:numPr>
          <w:ilvl w:val="0"/>
          <w:numId w:val="17"/>
        </w:numPr>
      </w:pPr>
      <w:r>
        <w:t>The views of SP AusN</w:t>
      </w:r>
      <w:r w:rsidR="00236B5A">
        <w:t xml:space="preserve">et in relation to the </w:t>
      </w:r>
      <w:r w:rsidR="008677C6">
        <w:t>high-pressure</w:t>
      </w:r>
      <w:r w:rsidR="00236B5A">
        <w:t xml:space="preserve"> </w:t>
      </w:r>
      <w:r w:rsidR="00163DFC">
        <w:t>gas pipeline</w:t>
      </w:r>
      <w:r w:rsidR="00236B5A">
        <w:t xml:space="preserve"> that runs adjacent to the western boundary of the subject land</w:t>
      </w:r>
      <w:r w:rsidR="001E600E">
        <w:t xml:space="preserve"> and the referral of any</w:t>
      </w:r>
      <w:r w:rsidR="00D62034">
        <w:t xml:space="preserve"> future planning </w:t>
      </w:r>
      <w:r w:rsidR="00E156FF">
        <w:t>permit</w:t>
      </w:r>
      <w:r w:rsidR="00D62034">
        <w:t xml:space="preserve"> applicatio</w:t>
      </w:r>
      <w:r w:rsidR="001E600E">
        <w:t>ns to SP AusNet</w:t>
      </w:r>
      <w:r w:rsidR="00236B5A">
        <w:t>.</w:t>
      </w:r>
    </w:p>
    <w:p w:rsidR="00236B5A" w:rsidRDefault="00236B5A" w:rsidP="005D3C00">
      <w:pPr>
        <w:pStyle w:val="BodyText10"/>
        <w:numPr>
          <w:ilvl w:val="0"/>
          <w:numId w:val="17"/>
        </w:numPr>
      </w:pPr>
      <w:r>
        <w:t xml:space="preserve">The views of Powercor in relation to the </w:t>
      </w:r>
      <w:r w:rsidR="00A04832">
        <w:t xml:space="preserve">interface </w:t>
      </w:r>
      <w:r w:rsidR="00D62034">
        <w:t>to</w:t>
      </w:r>
      <w:r w:rsidR="00A04832">
        <w:t xml:space="preserve"> the </w:t>
      </w:r>
      <w:r>
        <w:t>utility installation</w:t>
      </w:r>
      <w:r w:rsidR="004C4EE7">
        <w:t>.</w:t>
      </w:r>
    </w:p>
    <w:p w:rsidR="00851FAF" w:rsidRDefault="00163DFC" w:rsidP="005D3C00">
      <w:pPr>
        <w:pStyle w:val="BodyText10"/>
        <w:numPr>
          <w:ilvl w:val="0"/>
          <w:numId w:val="17"/>
        </w:numPr>
      </w:pPr>
      <w:r>
        <w:t>The views of the Wathar</w:t>
      </w:r>
      <w:r w:rsidR="00851FAF">
        <w:t xml:space="preserve">ung </w:t>
      </w:r>
      <w:r>
        <w:t>Aboriginal Corporation</w:t>
      </w:r>
      <w:r w:rsidR="00851FAF">
        <w:t xml:space="preserve"> in rel</w:t>
      </w:r>
      <w:r>
        <w:t xml:space="preserve">ation to the Cultural </w:t>
      </w:r>
      <w:r w:rsidR="00D62034">
        <w:t xml:space="preserve">Heritage </w:t>
      </w:r>
      <w:r>
        <w:t>Management P</w:t>
      </w:r>
      <w:r w:rsidR="00851FAF">
        <w:t>lan.</w:t>
      </w:r>
    </w:p>
    <w:p w:rsidR="00A314FB" w:rsidRDefault="00A314FB" w:rsidP="005D3C00">
      <w:pPr>
        <w:pStyle w:val="BodyText10"/>
        <w:numPr>
          <w:ilvl w:val="0"/>
          <w:numId w:val="17"/>
        </w:numPr>
      </w:pPr>
      <w:r>
        <w:t xml:space="preserve">The need to secure the provision </w:t>
      </w:r>
      <w:r w:rsidR="00A8690B">
        <w:t xml:space="preserve">and timing of delivery </w:t>
      </w:r>
      <w:r>
        <w:t xml:space="preserve">of external works necessary to facilitate the development of the land. </w:t>
      </w:r>
    </w:p>
    <w:p w:rsidR="008677C6" w:rsidRPr="00E156FF" w:rsidRDefault="008677C6" w:rsidP="00E156FF">
      <w:pPr>
        <w:tabs>
          <w:tab w:val="left" w:pos="1077"/>
        </w:tabs>
      </w:pPr>
    </w:p>
    <w:sectPr w:rsidR="008677C6" w:rsidRPr="00E156FF" w:rsidSect="0081706A">
      <w:headerReference w:type="default" r:id="rId8"/>
      <w:footerReference w:type="default" r:id="rId9"/>
      <w:pgSz w:w="11879" w:h="16817"/>
      <w:pgMar w:top="1791" w:right="1701" w:bottom="1440" w:left="1701" w:header="28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19F" w:rsidRDefault="00BF619F">
      <w:r>
        <w:separator/>
      </w:r>
    </w:p>
    <w:p w:rsidR="00BF619F" w:rsidRDefault="00BF619F"/>
    <w:p w:rsidR="00BF619F" w:rsidRDefault="00BF619F"/>
    <w:p w:rsidR="00BF619F" w:rsidRDefault="00BF619F"/>
  </w:endnote>
  <w:endnote w:type="continuationSeparator" w:id="0">
    <w:p w:rsidR="00BF619F" w:rsidRDefault="00BF619F">
      <w:r>
        <w:continuationSeparator/>
      </w:r>
    </w:p>
    <w:p w:rsidR="00BF619F" w:rsidRDefault="00BF619F"/>
    <w:p w:rsidR="00BF619F" w:rsidRDefault="00BF619F"/>
    <w:p w:rsidR="00BF619F" w:rsidRDefault="00BF619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9846236-115E-4192-A754-699076561152}"/>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FAB58C65-3757-4915-9C95-8B1551E36E05}"/>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3" w:fontKey="{8644652B-86A0-4E25-AD78-94FD02CC8E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19F" w:rsidRDefault="00BF619F" w:rsidP="000741CC">
    <w:pPr>
      <w:pStyle w:val="Footer"/>
      <w:tabs>
        <w:tab w:val="clear" w:pos="8640"/>
        <w:tab w:val="right" w:pos="8505"/>
      </w:tabs>
    </w:pPr>
    <w:r w:rsidRPr="00480CCC">
      <w:t xml:space="preserve">Development Plan Overlay - </w:t>
    </w:r>
    <w:r w:rsidRPr="009F386E">
      <w:t>Schedule</w:t>
    </w:r>
    <w:r w:rsidRPr="009F386E">
      <w:rPr>
        <w:smallCaps w:val="0"/>
      </w:rPr>
      <w:t xml:space="preserve"> </w:t>
    </w:r>
    <w:r>
      <w:t>32</w:t>
    </w:r>
    <w:r>
      <w:rPr>
        <w:color w:val="0000FF"/>
      </w:rPr>
      <w:tab/>
    </w:r>
    <w:r w:rsidRPr="000741CC">
      <w:tab/>
      <w:t xml:space="preserve">Page </w:t>
    </w:r>
    <w:r w:rsidR="002C16A1">
      <w:rPr>
        <w:rStyle w:val="PageNumber"/>
      </w:rPr>
      <w:fldChar w:fldCharType="begin"/>
    </w:r>
    <w:r w:rsidRPr="000741CC">
      <w:rPr>
        <w:rStyle w:val="PageNumber"/>
      </w:rPr>
      <w:instrText xml:space="preserve"> PAGE </w:instrText>
    </w:r>
    <w:r w:rsidR="002C16A1">
      <w:rPr>
        <w:rStyle w:val="PageNumber"/>
      </w:rPr>
      <w:fldChar w:fldCharType="separate"/>
    </w:r>
    <w:r w:rsidR="00607765">
      <w:rPr>
        <w:rStyle w:val="PageNumber"/>
        <w:noProof/>
      </w:rPr>
      <w:t>3</w:t>
    </w:r>
    <w:r w:rsidR="002C16A1">
      <w:rPr>
        <w:rStyle w:val="PageNumber"/>
      </w:rPr>
      <w:fldChar w:fldCharType="end"/>
    </w:r>
    <w:r w:rsidRPr="000741CC">
      <w:t xml:space="preserve"> of </w:t>
    </w:r>
    <w:r w:rsidR="002C16A1">
      <w:rPr>
        <w:rStyle w:val="PageNumber"/>
      </w:rPr>
      <w:fldChar w:fldCharType="begin"/>
    </w:r>
    <w:r w:rsidRPr="000741CC">
      <w:rPr>
        <w:rStyle w:val="PageNumber"/>
      </w:rPr>
      <w:instrText xml:space="preserve"> NUMPAGES  \* Arabic </w:instrText>
    </w:r>
    <w:r w:rsidR="002C16A1">
      <w:rPr>
        <w:rStyle w:val="PageNumber"/>
      </w:rPr>
      <w:fldChar w:fldCharType="separate"/>
    </w:r>
    <w:r w:rsidR="00607765">
      <w:rPr>
        <w:rStyle w:val="PageNumber"/>
        <w:noProof/>
      </w:rPr>
      <w:t>5</w:t>
    </w:r>
    <w:r w:rsidR="002C16A1">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19F" w:rsidRDefault="00BF619F">
      <w:r>
        <w:separator/>
      </w:r>
    </w:p>
    <w:p w:rsidR="00BF619F" w:rsidRDefault="00BF619F"/>
    <w:p w:rsidR="00BF619F" w:rsidRDefault="00BF619F"/>
    <w:p w:rsidR="00BF619F" w:rsidRDefault="00BF619F"/>
  </w:footnote>
  <w:footnote w:type="continuationSeparator" w:id="0">
    <w:p w:rsidR="00BF619F" w:rsidRDefault="00BF619F">
      <w:r>
        <w:continuationSeparator/>
      </w:r>
    </w:p>
    <w:p w:rsidR="00BF619F" w:rsidRDefault="00BF619F"/>
    <w:p w:rsidR="00BF619F" w:rsidRDefault="00BF619F"/>
    <w:p w:rsidR="00BF619F" w:rsidRDefault="00BF619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19F" w:rsidRDefault="00BF619F">
    <w:pPr>
      <w:jc w:val="center"/>
      <w:rPr>
        <w:b/>
        <w:sz w:val="40"/>
        <w:szCs w:val="40"/>
      </w:rPr>
    </w:pPr>
  </w:p>
  <w:p w:rsidR="00BF619F" w:rsidRDefault="00BF619F">
    <w:pPr>
      <w:jc w:val="center"/>
    </w:pPr>
    <w:r>
      <w:rPr>
        <w:sz w:val="18"/>
        <w:szCs w:val="18"/>
      </w:rPr>
      <w:t>G</w:t>
    </w:r>
    <w:r>
      <w:rPr>
        <w:sz w:val="14"/>
        <w:szCs w:val="14"/>
      </w:rPr>
      <w:t xml:space="preserve">REATER </w:t>
    </w:r>
    <w:r>
      <w:rPr>
        <w:sz w:val="18"/>
        <w:szCs w:val="18"/>
      </w:rPr>
      <w:t>G</w:t>
    </w:r>
    <w:r>
      <w:rPr>
        <w:sz w:val="14"/>
        <w:szCs w:val="14"/>
      </w:rPr>
      <w:t>EELONG</w:t>
    </w:r>
    <w:r w:rsidRPr="005D3C00">
      <w:rPr>
        <w:smallCaps/>
        <w:sz w:val="18"/>
      </w:rPr>
      <w:t xml:space="preserve"> </w:t>
    </w:r>
    <w:r>
      <w:rPr>
        <w:smallCaps/>
        <w:sz w:val="18"/>
      </w:rPr>
      <w:t>Planning Scheme</w:t>
    </w:r>
  </w:p>
  <w:p w:rsidR="00BF619F" w:rsidRDefault="00BF619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C3A701A"/>
    <w:multiLevelType w:val="hybridMultilevel"/>
    <w:tmpl w:val="39A03382"/>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2F940A00"/>
    <w:multiLevelType w:val="hybridMultilevel"/>
    <w:tmpl w:val="58900EE2"/>
    <w:lvl w:ilvl="0" w:tplc="6C8C9950">
      <w:start w:val="1"/>
      <w:numFmt w:val="bullet"/>
      <w:lvlText w:val=""/>
      <w:lvlJc w:val="left"/>
      <w:pPr>
        <w:ind w:left="1854" w:hanging="360"/>
      </w:pPr>
      <w:rPr>
        <w:rFonts w:ascii="Symbol" w:hAnsi="Symbol" w:hint="default"/>
        <w:color w:val="auto"/>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361B55F6"/>
    <w:multiLevelType w:val="hybridMultilevel"/>
    <w:tmpl w:val="029EDFBA"/>
    <w:lvl w:ilvl="0" w:tplc="82A0D12E">
      <w:start w:val="1"/>
      <w:numFmt w:val="bullet"/>
      <w:lvlText w:val=""/>
      <w:lvlJc w:val="left"/>
      <w:pPr>
        <w:ind w:left="1854" w:hanging="360"/>
      </w:pPr>
      <w:rPr>
        <w:rFonts w:ascii="Symbol" w:hAnsi="Symbol" w:hint="default"/>
        <w:color w:val="auto"/>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36C25F64"/>
    <w:multiLevelType w:val="hybridMultilevel"/>
    <w:tmpl w:val="894CB6E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nsid w:val="46586109"/>
    <w:multiLevelType w:val="hybridMultilevel"/>
    <w:tmpl w:val="CF9C1B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nsid w:val="4EDE6025"/>
    <w:multiLevelType w:val="hybridMultilevel"/>
    <w:tmpl w:val="1076E746"/>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nsid w:val="4F385AD2"/>
    <w:multiLevelType w:val="hybridMultilevel"/>
    <w:tmpl w:val="E1D2B46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9">
    <w:nsid w:val="5BFC0C61"/>
    <w:multiLevelType w:val="hybridMultilevel"/>
    <w:tmpl w:val="DDB87A0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nsid w:val="63766C3E"/>
    <w:multiLevelType w:val="hybridMultilevel"/>
    <w:tmpl w:val="904C40CA"/>
    <w:lvl w:ilvl="0" w:tplc="CF5A56BA">
      <w:start w:val="1"/>
      <w:numFmt w:val="bullet"/>
      <w:lvlText w:val=""/>
      <w:lvlJc w:val="left"/>
      <w:pPr>
        <w:ind w:left="1854" w:hanging="360"/>
      </w:pPr>
      <w:rPr>
        <w:rFonts w:ascii="Symbol" w:hAnsi="Symbol" w:hint="default"/>
        <w:color w:val="auto"/>
      </w:rPr>
    </w:lvl>
    <w:lvl w:ilvl="1" w:tplc="0C090005">
      <w:start w:val="1"/>
      <w:numFmt w:val="bullet"/>
      <w:lvlText w:val=""/>
      <w:lvlJc w:val="left"/>
      <w:pPr>
        <w:ind w:left="2574" w:hanging="360"/>
      </w:pPr>
      <w:rPr>
        <w:rFonts w:ascii="Wingdings" w:hAnsi="Wingdings"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nsid w:val="6B65401D"/>
    <w:multiLevelType w:val="hybridMultilevel"/>
    <w:tmpl w:val="94226F9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nsid w:val="6D82757B"/>
    <w:multiLevelType w:val="hybridMultilevel"/>
    <w:tmpl w:val="DA2A176E"/>
    <w:lvl w:ilvl="0" w:tplc="E358344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F16A44"/>
    <w:multiLevelType w:val="hybridMultilevel"/>
    <w:tmpl w:val="26E47210"/>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nsid w:val="70844923"/>
    <w:multiLevelType w:val="hybridMultilevel"/>
    <w:tmpl w:val="129AF67E"/>
    <w:lvl w:ilvl="0" w:tplc="0FD25B44">
      <w:start w:val="1"/>
      <w:numFmt w:val="bullet"/>
      <w:pStyle w:val="Tabletext"/>
      <w:lvlText w:val=""/>
      <w:lvlJc w:val="left"/>
      <w:pPr>
        <w:ind w:left="1854" w:hanging="360"/>
      </w:pPr>
      <w:rPr>
        <w:rFonts w:ascii="Wingdings" w:hAnsi="Wingdings" w:hint="default"/>
      </w:rPr>
    </w:lvl>
    <w:lvl w:ilvl="1" w:tplc="C74093A8" w:tentative="1">
      <w:start w:val="1"/>
      <w:numFmt w:val="bullet"/>
      <w:lvlText w:val="o"/>
      <w:lvlJc w:val="left"/>
      <w:pPr>
        <w:ind w:left="2574" w:hanging="360"/>
      </w:pPr>
      <w:rPr>
        <w:rFonts w:ascii="Courier New" w:hAnsi="Courier New" w:cs="Courier New" w:hint="default"/>
      </w:rPr>
    </w:lvl>
    <w:lvl w:ilvl="2" w:tplc="1400926C" w:tentative="1">
      <w:start w:val="1"/>
      <w:numFmt w:val="bullet"/>
      <w:lvlText w:val=""/>
      <w:lvlJc w:val="left"/>
      <w:pPr>
        <w:ind w:left="3294" w:hanging="360"/>
      </w:pPr>
      <w:rPr>
        <w:rFonts w:ascii="Wingdings" w:hAnsi="Wingdings" w:hint="default"/>
      </w:rPr>
    </w:lvl>
    <w:lvl w:ilvl="3" w:tplc="C7F0CC62" w:tentative="1">
      <w:start w:val="1"/>
      <w:numFmt w:val="bullet"/>
      <w:lvlText w:val=""/>
      <w:lvlJc w:val="left"/>
      <w:pPr>
        <w:ind w:left="4014" w:hanging="360"/>
      </w:pPr>
      <w:rPr>
        <w:rFonts w:ascii="Symbol" w:hAnsi="Symbol" w:hint="default"/>
      </w:rPr>
    </w:lvl>
    <w:lvl w:ilvl="4" w:tplc="67FA60B0" w:tentative="1">
      <w:start w:val="1"/>
      <w:numFmt w:val="bullet"/>
      <w:lvlText w:val="o"/>
      <w:lvlJc w:val="left"/>
      <w:pPr>
        <w:ind w:left="4734" w:hanging="360"/>
      </w:pPr>
      <w:rPr>
        <w:rFonts w:ascii="Courier New" w:hAnsi="Courier New" w:cs="Courier New" w:hint="default"/>
      </w:rPr>
    </w:lvl>
    <w:lvl w:ilvl="5" w:tplc="B6F44344" w:tentative="1">
      <w:start w:val="1"/>
      <w:numFmt w:val="bullet"/>
      <w:lvlText w:val=""/>
      <w:lvlJc w:val="left"/>
      <w:pPr>
        <w:ind w:left="5454" w:hanging="360"/>
      </w:pPr>
      <w:rPr>
        <w:rFonts w:ascii="Wingdings" w:hAnsi="Wingdings" w:hint="default"/>
      </w:rPr>
    </w:lvl>
    <w:lvl w:ilvl="6" w:tplc="FC6E9542" w:tentative="1">
      <w:start w:val="1"/>
      <w:numFmt w:val="bullet"/>
      <w:lvlText w:val=""/>
      <w:lvlJc w:val="left"/>
      <w:pPr>
        <w:ind w:left="6174" w:hanging="360"/>
      </w:pPr>
      <w:rPr>
        <w:rFonts w:ascii="Symbol" w:hAnsi="Symbol" w:hint="default"/>
      </w:rPr>
    </w:lvl>
    <w:lvl w:ilvl="7" w:tplc="AA26E5CC" w:tentative="1">
      <w:start w:val="1"/>
      <w:numFmt w:val="bullet"/>
      <w:lvlText w:val="o"/>
      <w:lvlJc w:val="left"/>
      <w:pPr>
        <w:ind w:left="6894" w:hanging="360"/>
      </w:pPr>
      <w:rPr>
        <w:rFonts w:ascii="Courier New" w:hAnsi="Courier New" w:cs="Courier New" w:hint="default"/>
      </w:rPr>
    </w:lvl>
    <w:lvl w:ilvl="8" w:tplc="828A5184" w:tentative="1">
      <w:start w:val="1"/>
      <w:numFmt w:val="bullet"/>
      <w:lvlText w:val=""/>
      <w:lvlJc w:val="left"/>
      <w:pPr>
        <w:ind w:left="7614" w:hanging="360"/>
      </w:pPr>
      <w:rPr>
        <w:rFonts w:ascii="Wingdings" w:hAnsi="Wingdings" w:hint="default"/>
      </w:rPr>
    </w:lvl>
  </w:abstractNum>
  <w:abstractNum w:abstractNumId="25">
    <w:nsid w:val="74AC3B27"/>
    <w:multiLevelType w:val="hybridMultilevel"/>
    <w:tmpl w:val="E5A477D4"/>
    <w:lvl w:ilvl="0" w:tplc="7C0A18B0">
      <w:start w:val="1"/>
      <w:numFmt w:val="bullet"/>
      <w:pStyle w:val="Tabletext0"/>
      <w:lvlText w:val=""/>
      <w:lvlJc w:val="left"/>
      <w:pPr>
        <w:ind w:left="360" w:hanging="360"/>
      </w:pPr>
      <w:rPr>
        <w:rFonts w:ascii="Wingdings" w:hAnsi="Wingdings" w:hint="default"/>
      </w:rPr>
    </w:lvl>
    <w:lvl w:ilvl="1" w:tplc="88D83332" w:tentative="1">
      <w:start w:val="1"/>
      <w:numFmt w:val="bullet"/>
      <w:lvlText w:val="o"/>
      <w:lvlJc w:val="left"/>
      <w:pPr>
        <w:tabs>
          <w:tab w:val="num" w:pos="1080"/>
        </w:tabs>
        <w:ind w:left="1080" w:hanging="360"/>
      </w:pPr>
      <w:rPr>
        <w:rFonts w:ascii="Courier New" w:hAnsi="Courier New" w:cs="Courier New" w:hint="default"/>
      </w:rPr>
    </w:lvl>
    <w:lvl w:ilvl="2" w:tplc="96BAD86A" w:tentative="1">
      <w:start w:val="1"/>
      <w:numFmt w:val="bullet"/>
      <w:lvlText w:val=""/>
      <w:lvlJc w:val="left"/>
      <w:pPr>
        <w:tabs>
          <w:tab w:val="num" w:pos="1800"/>
        </w:tabs>
        <w:ind w:left="1800" w:hanging="360"/>
      </w:pPr>
      <w:rPr>
        <w:rFonts w:ascii="Wingdings" w:hAnsi="Wingdings" w:hint="default"/>
      </w:rPr>
    </w:lvl>
    <w:lvl w:ilvl="3" w:tplc="DA94EF50" w:tentative="1">
      <w:start w:val="1"/>
      <w:numFmt w:val="bullet"/>
      <w:lvlText w:val=""/>
      <w:lvlJc w:val="left"/>
      <w:pPr>
        <w:tabs>
          <w:tab w:val="num" w:pos="2520"/>
        </w:tabs>
        <w:ind w:left="2520" w:hanging="360"/>
      </w:pPr>
      <w:rPr>
        <w:rFonts w:ascii="Symbol" w:hAnsi="Symbol" w:hint="default"/>
      </w:rPr>
    </w:lvl>
    <w:lvl w:ilvl="4" w:tplc="8C92267A" w:tentative="1">
      <w:start w:val="1"/>
      <w:numFmt w:val="bullet"/>
      <w:lvlText w:val="o"/>
      <w:lvlJc w:val="left"/>
      <w:pPr>
        <w:tabs>
          <w:tab w:val="num" w:pos="3240"/>
        </w:tabs>
        <w:ind w:left="3240" w:hanging="360"/>
      </w:pPr>
      <w:rPr>
        <w:rFonts w:ascii="Courier New" w:hAnsi="Courier New" w:cs="Courier New" w:hint="default"/>
      </w:rPr>
    </w:lvl>
    <w:lvl w:ilvl="5" w:tplc="94228454" w:tentative="1">
      <w:start w:val="1"/>
      <w:numFmt w:val="bullet"/>
      <w:lvlText w:val=""/>
      <w:lvlJc w:val="left"/>
      <w:pPr>
        <w:tabs>
          <w:tab w:val="num" w:pos="3960"/>
        </w:tabs>
        <w:ind w:left="3960" w:hanging="360"/>
      </w:pPr>
      <w:rPr>
        <w:rFonts w:ascii="Wingdings" w:hAnsi="Wingdings" w:hint="default"/>
      </w:rPr>
    </w:lvl>
    <w:lvl w:ilvl="6" w:tplc="FB4EA9DE" w:tentative="1">
      <w:start w:val="1"/>
      <w:numFmt w:val="bullet"/>
      <w:lvlText w:val=""/>
      <w:lvlJc w:val="left"/>
      <w:pPr>
        <w:tabs>
          <w:tab w:val="num" w:pos="4680"/>
        </w:tabs>
        <w:ind w:left="4680" w:hanging="360"/>
      </w:pPr>
      <w:rPr>
        <w:rFonts w:ascii="Symbol" w:hAnsi="Symbol" w:hint="default"/>
      </w:rPr>
    </w:lvl>
    <w:lvl w:ilvl="7" w:tplc="2A52D51C" w:tentative="1">
      <w:start w:val="1"/>
      <w:numFmt w:val="bullet"/>
      <w:lvlText w:val="o"/>
      <w:lvlJc w:val="left"/>
      <w:pPr>
        <w:tabs>
          <w:tab w:val="num" w:pos="5400"/>
        </w:tabs>
        <w:ind w:left="5400" w:hanging="360"/>
      </w:pPr>
      <w:rPr>
        <w:rFonts w:ascii="Courier New" w:hAnsi="Courier New" w:cs="Courier New" w:hint="default"/>
      </w:rPr>
    </w:lvl>
    <w:lvl w:ilvl="8" w:tplc="4094D250" w:tentative="1">
      <w:start w:val="1"/>
      <w:numFmt w:val="bullet"/>
      <w:lvlText w:val=""/>
      <w:lvlJc w:val="left"/>
      <w:pPr>
        <w:tabs>
          <w:tab w:val="num" w:pos="6120"/>
        </w:tabs>
        <w:ind w:left="6120" w:hanging="360"/>
      </w:pPr>
      <w:rPr>
        <w:rFonts w:ascii="Wingdings" w:hAnsi="Wingdings" w:hint="default"/>
      </w:rPr>
    </w:lvl>
  </w:abstractNum>
  <w:abstractNum w:abstractNumId="26">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7">
    <w:nsid w:val="79BE3D2C"/>
    <w:multiLevelType w:val="hybridMultilevel"/>
    <w:tmpl w:val="FD7893AE"/>
    <w:lvl w:ilvl="0" w:tplc="0C090001">
      <w:start w:val="1"/>
      <w:numFmt w:val="bullet"/>
      <w:lvlText w:val=""/>
      <w:lvlJc w:val="left"/>
      <w:pPr>
        <w:ind w:left="1848" w:hanging="360"/>
      </w:pPr>
      <w:rPr>
        <w:rFonts w:ascii="Symbol" w:hAnsi="Symbol" w:hint="default"/>
      </w:rPr>
    </w:lvl>
    <w:lvl w:ilvl="1" w:tplc="0C090003" w:tentative="1">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28">
    <w:nsid w:val="7B4563D6"/>
    <w:multiLevelType w:val="hybridMultilevel"/>
    <w:tmpl w:val="870EC84C"/>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num w:numId="1">
    <w:abstractNumId w:val="18"/>
  </w:num>
  <w:num w:numId="2">
    <w:abstractNumId w:val="10"/>
  </w:num>
  <w:num w:numId="3">
    <w:abstractNumId w:val="25"/>
  </w:num>
  <w:num w:numId="4">
    <w:abstractNumId w:val="2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6"/>
  </w:num>
  <w:num w:numId="16">
    <w:abstractNumId w:val="20"/>
  </w:num>
  <w:num w:numId="17">
    <w:abstractNumId w:val="19"/>
  </w:num>
  <w:num w:numId="18">
    <w:abstractNumId w:val="21"/>
  </w:num>
  <w:num w:numId="19">
    <w:abstractNumId w:val="12"/>
  </w:num>
  <w:num w:numId="20">
    <w:abstractNumId w:val="13"/>
  </w:num>
  <w:num w:numId="21">
    <w:abstractNumId w:val="28"/>
  </w:num>
  <w:num w:numId="22">
    <w:abstractNumId w:val="14"/>
  </w:num>
  <w:num w:numId="23">
    <w:abstractNumId w:val="27"/>
  </w:num>
  <w:num w:numId="24">
    <w:abstractNumId w:val="23"/>
  </w:num>
  <w:num w:numId="25">
    <w:abstractNumId w:val="17"/>
  </w:num>
  <w:num w:numId="26">
    <w:abstractNumId w:val="15"/>
  </w:num>
  <w:num w:numId="27">
    <w:abstractNumId w:val="16"/>
  </w:num>
  <w:num w:numId="28">
    <w:abstractNumId w:val="22"/>
  </w:num>
  <w:num w:numId="29">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FractionalCharacterWidth/>
  <w:embedTrueTypeFonts/>
  <w:hideSpellingErrors/>
  <w:hideGrammaticalErrors/>
  <w:proofState w:spelling="clean"/>
  <w:stylePaneFormatFilter w:val="9F2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D3694"/>
    <w:rsid w:val="00007292"/>
    <w:rsid w:val="000075E9"/>
    <w:rsid w:val="000229E2"/>
    <w:rsid w:val="000252D5"/>
    <w:rsid w:val="00031532"/>
    <w:rsid w:val="00040242"/>
    <w:rsid w:val="00044336"/>
    <w:rsid w:val="000515ED"/>
    <w:rsid w:val="000741CC"/>
    <w:rsid w:val="000820A8"/>
    <w:rsid w:val="00093AE4"/>
    <w:rsid w:val="00095DD6"/>
    <w:rsid w:val="000A4709"/>
    <w:rsid w:val="000C297B"/>
    <w:rsid w:val="000D2A26"/>
    <w:rsid w:val="000D6CB0"/>
    <w:rsid w:val="000E610D"/>
    <w:rsid w:val="000E6271"/>
    <w:rsid w:val="000F0FA3"/>
    <w:rsid w:val="000F684D"/>
    <w:rsid w:val="0010462D"/>
    <w:rsid w:val="00104966"/>
    <w:rsid w:val="001216DB"/>
    <w:rsid w:val="00125850"/>
    <w:rsid w:val="001321C2"/>
    <w:rsid w:val="00143657"/>
    <w:rsid w:val="0014397E"/>
    <w:rsid w:val="00145619"/>
    <w:rsid w:val="00145BC9"/>
    <w:rsid w:val="00146C62"/>
    <w:rsid w:val="001513A4"/>
    <w:rsid w:val="001518A0"/>
    <w:rsid w:val="00152915"/>
    <w:rsid w:val="001557DD"/>
    <w:rsid w:val="00155A71"/>
    <w:rsid w:val="00162485"/>
    <w:rsid w:val="00163DFC"/>
    <w:rsid w:val="001643B4"/>
    <w:rsid w:val="0016626A"/>
    <w:rsid w:val="00182152"/>
    <w:rsid w:val="00183533"/>
    <w:rsid w:val="00186D7A"/>
    <w:rsid w:val="00187C9C"/>
    <w:rsid w:val="00197E8E"/>
    <w:rsid w:val="001A6173"/>
    <w:rsid w:val="001B0165"/>
    <w:rsid w:val="001C442D"/>
    <w:rsid w:val="001D2606"/>
    <w:rsid w:val="001D3953"/>
    <w:rsid w:val="001D5E5A"/>
    <w:rsid w:val="001D6431"/>
    <w:rsid w:val="001D7196"/>
    <w:rsid w:val="001E0066"/>
    <w:rsid w:val="001E600E"/>
    <w:rsid w:val="001E73D9"/>
    <w:rsid w:val="001F3FD6"/>
    <w:rsid w:val="001F4E15"/>
    <w:rsid w:val="001F7184"/>
    <w:rsid w:val="00205C66"/>
    <w:rsid w:val="00224F22"/>
    <w:rsid w:val="00226CB4"/>
    <w:rsid w:val="00236B5A"/>
    <w:rsid w:val="00245121"/>
    <w:rsid w:val="00252D7A"/>
    <w:rsid w:val="002565C2"/>
    <w:rsid w:val="00272CEA"/>
    <w:rsid w:val="002825A8"/>
    <w:rsid w:val="0028519E"/>
    <w:rsid w:val="002A29A8"/>
    <w:rsid w:val="002B09AA"/>
    <w:rsid w:val="002B0CB8"/>
    <w:rsid w:val="002B10FD"/>
    <w:rsid w:val="002B1E3A"/>
    <w:rsid w:val="002B2152"/>
    <w:rsid w:val="002B3041"/>
    <w:rsid w:val="002C16A1"/>
    <w:rsid w:val="002C2426"/>
    <w:rsid w:val="002C6DE9"/>
    <w:rsid w:val="002D001D"/>
    <w:rsid w:val="002D0F4F"/>
    <w:rsid w:val="002E3536"/>
    <w:rsid w:val="002E7632"/>
    <w:rsid w:val="003003E6"/>
    <w:rsid w:val="00301D46"/>
    <w:rsid w:val="00307E6F"/>
    <w:rsid w:val="003147A1"/>
    <w:rsid w:val="003177D7"/>
    <w:rsid w:val="0032237F"/>
    <w:rsid w:val="00342C95"/>
    <w:rsid w:val="0034416A"/>
    <w:rsid w:val="0035716C"/>
    <w:rsid w:val="003571D0"/>
    <w:rsid w:val="00374F9B"/>
    <w:rsid w:val="00384BB6"/>
    <w:rsid w:val="0038747A"/>
    <w:rsid w:val="00391BC8"/>
    <w:rsid w:val="003924B4"/>
    <w:rsid w:val="00392F5B"/>
    <w:rsid w:val="003A5955"/>
    <w:rsid w:val="003A6933"/>
    <w:rsid w:val="003B4808"/>
    <w:rsid w:val="003C2B5C"/>
    <w:rsid w:val="003C3A4F"/>
    <w:rsid w:val="003C3B4A"/>
    <w:rsid w:val="003C3E63"/>
    <w:rsid w:val="003C4C36"/>
    <w:rsid w:val="003C7467"/>
    <w:rsid w:val="003D36E1"/>
    <w:rsid w:val="003D3EC2"/>
    <w:rsid w:val="003D595D"/>
    <w:rsid w:val="003D6891"/>
    <w:rsid w:val="003E7B04"/>
    <w:rsid w:val="003F3688"/>
    <w:rsid w:val="003F3DD6"/>
    <w:rsid w:val="00400275"/>
    <w:rsid w:val="0040106B"/>
    <w:rsid w:val="00423909"/>
    <w:rsid w:val="00423E0C"/>
    <w:rsid w:val="00424391"/>
    <w:rsid w:val="004335F7"/>
    <w:rsid w:val="0043647F"/>
    <w:rsid w:val="00437B96"/>
    <w:rsid w:val="00443A42"/>
    <w:rsid w:val="004443C1"/>
    <w:rsid w:val="004443F1"/>
    <w:rsid w:val="00460F37"/>
    <w:rsid w:val="00480CCC"/>
    <w:rsid w:val="004A3635"/>
    <w:rsid w:val="004C4EE7"/>
    <w:rsid w:val="004C705D"/>
    <w:rsid w:val="004C779B"/>
    <w:rsid w:val="004D07A6"/>
    <w:rsid w:val="004D21D7"/>
    <w:rsid w:val="004D3288"/>
    <w:rsid w:val="004E4B29"/>
    <w:rsid w:val="004E7D94"/>
    <w:rsid w:val="004F10C0"/>
    <w:rsid w:val="004F3CAA"/>
    <w:rsid w:val="004F6A09"/>
    <w:rsid w:val="005043D6"/>
    <w:rsid w:val="005110C5"/>
    <w:rsid w:val="005147AF"/>
    <w:rsid w:val="005165C1"/>
    <w:rsid w:val="005227BD"/>
    <w:rsid w:val="00530B12"/>
    <w:rsid w:val="00531038"/>
    <w:rsid w:val="00535275"/>
    <w:rsid w:val="005419EE"/>
    <w:rsid w:val="005453B8"/>
    <w:rsid w:val="00545EE0"/>
    <w:rsid w:val="00556667"/>
    <w:rsid w:val="0055732A"/>
    <w:rsid w:val="00561331"/>
    <w:rsid w:val="00564C75"/>
    <w:rsid w:val="00567A14"/>
    <w:rsid w:val="0057770A"/>
    <w:rsid w:val="00593480"/>
    <w:rsid w:val="0059417E"/>
    <w:rsid w:val="0059427D"/>
    <w:rsid w:val="005A1BC5"/>
    <w:rsid w:val="005A2075"/>
    <w:rsid w:val="005A5C0F"/>
    <w:rsid w:val="005B1729"/>
    <w:rsid w:val="005B2D86"/>
    <w:rsid w:val="005C772E"/>
    <w:rsid w:val="005D3C00"/>
    <w:rsid w:val="005D7B6A"/>
    <w:rsid w:val="005E20C3"/>
    <w:rsid w:val="005E39A8"/>
    <w:rsid w:val="005E45BF"/>
    <w:rsid w:val="005E529F"/>
    <w:rsid w:val="005E6F82"/>
    <w:rsid w:val="005F02EF"/>
    <w:rsid w:val="005F1377"/>
    <w:rsid w:val="00600985"/>
    <w:rsid w:val="00607765"/>
    <w:rsid w:val="00610D8E"/>
    <w:rsid w:val="00613F16"/>
    <w:rsid w:val="006436BC"/>
    <w:rsid w:val="00646DE2"/>
    <w:rsid w:val="0065732C"/>
    <w:rsid w:val="0066295E"/>
    <w:rsid w:val="00690F67"/>
    <w:rsid w:val="00691FCD"/>
    <w:rsid w:val="006942DE"/>
    <w:rsid w:val="00694B5E"/>
    <w:rsid w:val="006A0152"/>
    <w:rsid w:val="006A1704"/>
    <w:rsid w:val="006A2E39"/>
    <w:rsid w:val="006B2432"/>
    <w:rsid w:val="006B2587"/>
    <w:rsid w:val="006B585A"/>
    <w:rsid w:val="006B7152"/>
    <w:rsid w:val="006C377C"/>
    <w:rsid w:val="006C5087"/>
    <w:rsid w:val="006D47C7"/>
    <w:rsid w:val="006D5439"/>
    <w:rsid w:val="006D5F59"/>
    <w:rsid w:val="006E62B9"/>
    <w:rsid w:val="006E77A8"/>
    <w:rsid w:val="00703A84"/>
    <w:rsid w:val="007071B0"/>
    <w:rsid w:val="007145A1"/>
    <w:rsid w:val="00722F0D"/>
    <w:rsid w:val="007253B9"/>
    <w:rsid w:val="00725E89"/>
    <w:rsid w:val="00737098"/>
    <w:rsid w:val="00740A4E"/>
    <w:rsid w:val="007440B2"/>
    <w:rsid w:val="00745C71"/>
    <w:rsid w:val="007465B6"/>
    <w:rsid w:val="00747ED6"/>
    <w:rsid w:val="00751451"/>
    <w:rsid w:val="00762E9E"/>
    <w:rsid w:val="0076495C"/>
    <w:rsid w:val="00772063"/>
    <w:rsid w:val="007723FF"/>
    <w:rsid w:val="007751EB"/>
    <w:rsid w:val="00780B5F"/>
    <w:rsid w:val="00782A23"/>
    <w:rsid w:val="007930F0"/>
    <w:rsid w:val="007A4D7C"/>
    <w:rsid w:val="007B24CC"/>
    <w:rsid w:val="007B28A5"/>
    <w:rsid w:val="007B5992"/>
    <w:rsid w:val="007D1BE5"/>
    <w:rsid w:val="007D3D7D"/>
    <w:rsid w:val="007D3D84"/>
    <w:rsid w:val="007D582C"/>
    <w:rsid w:val="007D6D4E"/>
    <w:rsid w:val="007F7045"/>
    <w:rsid w:val="00803810"/>
    <w:rsid w:val="008039B9"/>
    <w:rsid w:val="00805793"/>
    <w:rsid w:val="00806A6E"/>
    <w:rsid w:val="00806BE6"/>
    <w:rsid w:val="00814866"/>
    <w:rsid w:val="0081706A"/>
    <w:rsid w:val="00833D28"/>
    <w:rsid w:val="008354BE"/>
    <w:rsid w:val="008376B2"/>
    <w:rsid w:val="008377A2"/>
    <w:rsid w:val="00841B2B"/>
    <w:rsid w:val="00841C54"/>
    <w:rsid w:val="00851FAF"/>
    <w:rsid w:val="00853BC0"/>
    <w:rsid w:val="00854481"/>
    <w:rsid w:val="00856FDB"/>
    <w:rsid w:val="00857690"/>
    <w:rsid w:val="008614BA"/>
    <w:rsid w:val="008662F9"/>
    <w:rsid w:val="008677C6"/>
    <w:rsid w:val="00871280"/>
    <w:rsid w:val="008741C7"/>
    <w:rsid w:val="00876A01"/>
    <w:rsid w:val="00893E71"/>
    <w:rsid w:val="008A44A4"/>
    <w:rsid w:val="008B1E6C"/>
    <w:rsid w:val="008C0F18"/>
    <w:rsid w:val="008C664A"/>
    <w:rsid w:val="008C714A"/>
    <w:rsid w:val="008D5806"/>
    <w:rsid w:val="008E7475"/>
    <w:rsid w:val="009075FF"/>
    <w:rsid w:val="00910D3E"/>
    <w:rsid w:val="00916988"/>
    <w:rsid w:val="00916C2B"/>
    <w:rsid w:val="009263FB"/>
    <w:rsid w:val="0093092E"/>
    <w:rsid w:val="009333BD"/>
    <w:rsid w:val="0094491A"/>
    <w:rsid w:val="00945E6D"/>
    <w:rsid w:val="009612A0"/>
    <w:rsid w:val="0097068F"/>
    <w:rsid w:val="00972816"/>
    <w:rsid w:val="009730BF"/>
    <w:rsid w:val="00984BB3"/>
    <w:rsid w:val="009855D3"/>
    <w:rsid w:val="009953A2"/>
    <w:rsid w:val="00997824"/>
    <w:rsid w:val="009A7F13"/>
    <w:rsid w:val="009B22A0"/>
    <w:rsid w:val="009B30B3"/>
    <w:rsid w:val="009B32F8"/>
    <w:rsid w:val="009B6FAA"/>
    <w:rsid w:val="009C22C8"/>
    <w:rsid w:val="009D3694"/>
    <w:rsid w:val="009D3E3D"/>
    <w:rsid w:val="009E151F"/>
    <w:rsid w:val="009E6F1C"/>
    <w:rsid w:val="009F386E"/>
    <w:rsid w:val="009F3C9E"/>
    <w:rsid w:val="009F7740"/>
    <w:rsid w:val="00A04832"/>
    <w:rsid w:val="00A075A4"/>
    <w:rsid w:val="00A14D4B"/>
    <w:rsid w:val="00A233C0"/>
    <w:rsid w:val="00A314FB"/>
    <w:rsid w:val="00A352E7"/>
    <w:rsid w:val="00A44178"/>
    <w:rsid w:val="00A4644F"/>
    <w:rsid w:val="00A50FE1"/>
    <w:rsid w:val="00A5174A"/>
    <w:rsid w:val="00A569E0"/>
    <w:rsid w:val="00A57BD3"/>
    <w:rsid w:val="00A57E91"/>
    <w:rsid w:val="00A75810"/>
    <w:rsid w:val="00A80BD8"/>
    <w:rsid w:val="00A847A9"/>
    <w:rsid w:val="00A85E86"/>
    <w:rsid w:val="00A8690B"/>
    <w:rsid w:val="00A9256F"/>
    <w:rsid w:val="00AA44F1"/>
    <w:rsid w:val="00AA7333"/>
    <w:rsid w:val="00AB45F5"/>
    <w:rsid w:val="00AB7205"/>
    <w:rsid w:val="00AB7FC7"/>
    <w:rsid w:val="00AC2069"/>
    <w:rsid w:val="00AD13C6"/>
    <w:rsid w:val="00AD1B51"/>
    <w:rsid w:val="00AD4D20"/>
    <w:rsid w:val="00AD61F5"/>
    <w:rsid w:val="00AD6798"/>
    <w:rsid w:val="00B0030F"/>
    <w:rsid w:val="00B22B3D"/>
    <w:rsid w:val="00B24A6A"/>
    <w:rsid w:val="00B24E7A"/>
    <w:rsid w:val="00B253FE"/>
    <w:rsid w:val="00B26325"/>
    <w:rsid w:val="00B27E18"/>
    <w:rsid w:val="00B34842"/>
    <w:rsid w:val="00B52F62"/>
    <w:rsid w:val="00B61539"/>
    <w:rsid w:val="00B6323A"/>
    <w:rsid w:val="00B6629F"/>
    <w:rsid w:val="00B72330"/>
    <w:rsid w:val="00B76280"/>
    <w:rsid w:val="00B857A7"/>
    <w:rsid w:val="00B87436"/>
    <w:rsid w:val="00B95F65"/>
    <w:rsid w:val="00BB3306"/>
    <w:rsid w:val="00BB4195"/>
    <w:rsid w:val="00BE6D6E"/>
    <w:rsid w:val="00BE762B"/>
    <w:rsid w:val="00BF5966"/>
    <w:rsid w:val="00BF619F"/>
    <w:rsid w:val="00BF770B"/>
    <w:rsid w:val="00C01735"/>
    <w:rsid w:val="00C14C0E"/>
    <w:rsid w:val="00C157F0"/>
    <w:rsid w:val="00C170F4"/>
    <w:rsid w:val="00C20132"/>
    <w:rsid w:val="00C234B7"/>
    <w:rsid w:val="00C33FF8"/>
    <w:rsid w:val="00C4136F"/>
    <w:rsid w:val="00C4260F"/>
    <w:rsid w:val="00C512C7"/>
    <w:rsid w:val="00C51AAC"/>
    <w:rsid w:val="00C52E26"/>
    <w:rsid w:val="00C61ECA"/>
    <w:rsid w:val="00C67993"/>
    <w:rsid w:val="00C71D4D"/>
    <w:rsid w:val="00C8335A"/>
    <w:rsid w:val="00C87F72"/>
    <w:rsid w:val="00CA423F"/>
    <w:rsid w:val="00CA73AA"/>
    <w:rsid w:val="00CB3DD4"/>
    <w:rsid w:val="00CC6005"/>
    <w:rsid w:val="00CF6C95"/>
    <w:rsid w:val="00D0306C"/>
    <w:rsid w:val="00D040A4"/>
    <w:rsid w:val="00D12160"/>
    <w:rsid w:val="00D17107"/>
    <w:rsid w:val="00D22728"/>
    <w:rsid w:val="00D2572D"/>
    <w:rsid w:val="00D37BD1"/>
    <w:rsid w:val="00D62034"/>
    <w:rsid w:val="00D72123"/>
    <w:rsid w:val="00D76F13"/>
    <w:rsid w:val="00D82CCF"/>
    <w:rsid w:val="00D86263"/>
    <w:rsid w:val="00D97B98"/>
    <w:rsid w:val="00DA3A7F"/>
    <w:rsid w:val="00DC1776"/>
    <w:rsid w:val="00DC5DC1"/>
    <w:rsid w:val="00DD1FFA"/>
    <w:rsid w:val="00DD680C"/>
    <w:rsid w:val="00DE13B2"/>
    <w:rsid w:val="00DE5D2A"/>
    <w:rsid w:val="00DE616D"/>
    <w:rsid w:val="00DF555B"/>
    <w:rsid w:val="00DF5874"/>
    <w:rsid w:val="00DF5FDA"/>
    <w:rsid w:val="00DF6768"/>
    <w:rsid w:val="00E12E8B"/>
    <w:rsid w:val="00E156FF"/>
    <w:rsid w:val="00E25799"/>
    <w:rsid w:val="00E35181"/>
    <w:rsid w:val="00E36F3D"/>
    <w:rsid w:val="00E411D1"/>
    <w:rsid w:val="00E472E8"/>
    <w:rsid w:val="00E477FE"/>
    <w:rsid w:val="00E71EC4"/>
    <w:rsid w:val="00E97419"/>
    <w:rsid w:val="00EA17F3"/>
    <w:rsid w:val="00EA6662"/>
    <w:rsid w:val="00EB1EFA"/>
    <w:rsid w:val="00EB2C81"/>
    <w:rsid w:val="00EB32E3"/>
    <w:rsid w:val="00EB3B53"/>
    <w:rsid w:val="00EC3603"/>
    <w:rsid w:val="00EC4533"/>
    <w:rsid w:val="00ED5692"/>
    <w:rsid w:val="00EE4A4B"/>
    <w:rsid w:val="00EF053A"/>
    <w:rsid w:val="00F00696"/>
    <w:rsid w:val="00F0331C"/>
    <w:rsid w:val="00F05F3D"/>
    <w:rsid w:val="00F15EBD"/>
    <w:rsid w:val="00F26D07"/>
    <w:rsid w:val="00F36AC8"/>
    <w:rsid w:val="00F42C0D"/>
    <w:rsid w:val="00F51896"/>
    <w:rsid w:val="00F52AF1"/>
    <w:rsid w:val="00F56982"/>
    <w:rsid w:val="00F61D74"/>
    <w:rsid w:val="00F63A2B"/>
    <w:rsid w:val="00F738B9"/>
    <w:rsid w:val="00F771BC"/>
    <w:rsid w:val="00F84355"/>
    <w:rsid w:val="00F87CA1"/>
    <w:rsid w:val="00F97B83"/>
    <w:rsid w:val="00FA22F0"/>
    <w:rsid w:val="00FA4562"/>
    <w:rsid w:val="00FA5339"/>
    <w:rsid w:val="00FB0E6B"/>
    <w:rsid w:val="00FC2C2D"/>
    <w:rsid w:val="00FD2D8F"/>
    <w:rsid w:val="00FD3DC9"/>
    <w:rsid w:val="00FE14D6"/>
    <w:rsid w:val="00FE2703"/>
    <w:rsid w:val="00FE314E"/>
    <w:rsid w:val="00FE4BC5"/>
    <w:rsid w:val="00FF0D7D"/>
    <w:rsid w:val="00FF6B84"/>
    <w:rsid w:val="00FF7B02"/>
  </w:rsids>
  <m:mathPr>
    <m:mathFont m:val="Cambria Math"/>
    <m:brkBin m:val="before"/>
    <m:brkBinSub m:val="--"/>
    <m:smallFrac m:val="off"/>
    <m:dispDef/>
    <m:lMargin m:val="0"/>
    <m:rMargin m:val="0"/>
    <m:defJc m:val="centerGroup"/>
    <m:wrapIndent m:val="1440"/>
    <m:intLim m:val="subSup"/>
    <m:naryLim m:val="undOvr"/>
  </m:mathPr>
  <w:uiCompat97To2003/>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rsid w:val="004D07A6"/>
    <w:pPr>
      <w:keepNext/>
      <w:spacing w:before="240" w:after="60"/>
      <w:outlineLvl w:val="1"/>
    </w:pPr>
    <w:rPr>
      <w:rFonts w:ascii="Arial" w:hAnsi="Arial"/>
      <w:b/>
      <w:i/>
    </w:rPr>
  </w:style>
  <w:style w:type="paragraph" w:styleId="Heading3">
    <w:name w:val="heading 3"/>
    <w:basedOn w:val="Normal"/>
    <w:next w:val="Normal"/>
    <w:rsid w:val="004D07A6"/>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rsid w:val="004D07A6"/>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rsid w:val="004D07A6"/>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styleId="Revision">
    <w:name w:val="Revision"/>
    <w:hidden/>
    <w:uiPriority w:val="99"/>
    <w:semiHidden/>
    <w:rsid w:val="003C7467"/>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159425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77A06-0D14-4C9B-B886-BC7BC24A1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Pages>
  <Words>1761</Words>
  <Characters>9399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11138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am85</dc:creator>
  <cp:lastModifiedBy>jh10848</cp:lastModifiedBy>
  <cp:revision>15</cp:revision>
  <cp:lastPrinted>2014-07-16T23:30:00Z</cp:lastPrinted>
  <dcterms:created xsi:type="dcterms:W3CDTF">2014-07-10T22:58:00Z</dcterms:created>
  <dcterms:modified xsi:type="dcterms:W3CDTF">2014-07-16T23:34:00Z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-356368694</vt:i4>
  </property>
</Properties>
</file>