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8A5" w:rsidRDefault="003368A5" w:rsidP="003368A5">
      <w:pPr>
        <w:pStyle w:val="Logo"/>
        <w:ind w:left="1440"/>
        <w:jc w:val="right"/>
        <w:rPr>
          <w:rFonts w:ascii="Arial" w:hAnsi="Arial"/>
        </w:rPr>
      </w:pPr>
      <w:r w:rsidRPr="00C34457">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239.15pt;margin-top:-11.65pt;width:259.2pt;height:64.8pt;z-index:251663360">
            <v:imagedata r:id="rId8" o:title=""/>
            <w10:wrap type="topAndBottom"/>
          </v:shape>
          <o:OLEObject Type="Embed" ProgID="MSPhotoEd.3" ShapeID="_x0000_s1037" DrawAspect="Content" ObjectID="_1468226248" r:id="rId9"/>
        </w:pict>
      </w:r>
    </w:p>
    <w:p w:rsidR="003368A5" w:rsidRDefault="003368A5" w:rsidP="003368A5">
      <w:pPr>
        <w:pStyle w:val="Subtitle"/>
      </w:pPr>
    </w:p>
    <w:p w:rsidR="003368A5" w:rsidRDefault="003368A5" w:rsidP="003368A5">
      <w:pPr>
        <w:pStyle w:val="Subtitle"/>
      </w:pPr>
    </w:p>
    <w:p w:rsidR="003368A5" w:rsidRDefault="003368A5" w:rsidP="003368A5">
      <w:pPr>
        <w:pStyle w:val="Title"/>
        <w:rPr>
          <w:sz w:val="76"/>
          <w:szCs w:val="76"/>
        </w:rPr>
      </w:pPr>
    </w:p>
    <w:p w:rsidR="003368A5" w:rsidRPr="003368A5" w:rsidRDefault="00980FF6" w:rsidP="003368A5">
      <w:pPr>
        <w:pStyle w:val="Title"/>
        <w:rPr>
          <w:rFonts w:ascii="Arial" w:hAnsi="Arial" w:cs="Arial"/>
          <w:sz w:val="76"/>
          <w:szCs w:val="76"/>
        </w:rPr>
      </w:pPr>
      <w:r>
        <w:rPr>
          <w:rFonts w:ascii="Arial" w:hAnsi="Arial" w:cs="Arial"/>
          <w:sz w:val="76"/>
          <w:szCs w:val="76"/>
        </w:rPr>
        <w:t>MINUTES</w:t>
      </w:r>
    </w:p>
    <w:p w:rsidR="003368A5" w:rsidRDefault="003368A5" w:rsidP="003368A5">
      <w:pPr>
        <w:jc w:val="center"/>
      </w:pPr>
    </w:p>
    <w:p w:rsidR="003368A5" w:rsidRDefault="003368A5" w:rsidP="003368A5">
      <w:pPr>
        <w:jc w:val="center"/>
      </w:pPr>
    </w:p>
    <w:p w:rsidR="003368A5" w:rsidRDefault="003368A5" w:rsidP="003368A5">
      <w:pPr>
        <w:jc w:val="center"/>
      </w:pPr>
    </w:p>
    <w:p w:rsidR="003368A5" w:rsidRDefault="003368A5" w:rsidP="003368A5">
      <w:pPr>
        <w:jc w:val="center"/>
      </w:pPr>
    </w:p>
    <w:p w:rsidR="003368A5" w:rsidRDefault="003368A5" w:rsidP="003368A5">
      <w:pPr>
        <w:jc w:val="center"/>
      </w:pPr>
    </w:p>
    <w:p w:rsidR="003368A5" w:rsidRDefault="003368A5" w:rsidP="003368A5">
      <w:pPr>
        <w:tabs>
          <w:tab w:val="left" w:pos="1134"/>
        </w:tabs>
        <w:jc w:val="center"/>
        <w:rPr>
          <w:b/>
          <w:sz w:val="32"/>
        </w:rPr>
      </w:pPr>
      <w:r>
        <w:rPr>
          <w:b/>
          <w:sz w:val="36"/>
        </w:rPr>
        <w:t>ORDINARY MEETING OF COUNCIL</w:t>
      </w:r>
    </w:p>
    <w:p w:rsidR="003368A5" w:rsidRDefault="003368A5" w:rsidP="003368A5">
      <w:pPr>
        <w:jc w:val="center"/>
      </w:pPr>
    </w:p>
    <w:p w:rsidR="003368A5" w:rsidRDefault="003368A5" w:rsidP="003368A5">
      <w:pPr>
        <w:jc w:val="center"/>
      </w:pPr>
    </w:p>
    <w:p w:rsidR="003368A5" w:rsidRDefault="003368A5" w:rsidP="003368A5">
      <w:pPr>
        <w:jc w:val="center"/>
      </w:pPr>
      <w:bookmarkStart w:id="0" w:name="Date"/>
      <w:bookmarkEnd w:id="0"/>
      <w:r>
        <w:rPr>
          <w:b/>
          <w:sz w:val="36"/>
        </w:rPr>
        <w:t>Tuesday, 9 July 2013</w:t>
      </w:r>
    </w:p>
    <w:p w:rsidR="003368A5" w:rsidRDefault="003368A5" w:rsidP="003368A5">
      <w:pPr>
        <w:jc w:val="center"/>
      </w:pPr>
    </w:p>
    <w:p w:rsidR="003368A5" w:rsidRDefault="003368A5" w:rsidP="003368A5">
      <w:pPr>
        <w:jc w:val="center"/>
      </w:pPr>
    </w:p>
    <w:p w:rsidR="003368A5" w:rsidRDefault="003368A5" w:rsidP="003368A5">
      <w:pPr>
        <w:jc w:val="center"/>
      </w:pPr>
    </w:p>
    <w:p w:rsidR="003368A5" w:rsidRPr="00F85F66" w:rsidRDefault="00F61D72" w:rsidP="003368A5">
      <w:pPr>
        <w:jc w:val="center"/>
      </w:pPr>
      <w:r>
        <w:t>H</w:t>
      </w:r>
      <w:r w:rsidR="003368A5" w:rsidRPr="00F85F66">
        <w:t>eld at</w:t>
      </w:r>
      <w:r w:rsidR="003368A5">
        <w:t xml:space="preserve"> the</w:t>
      </w:r>
      <w:r w:rsidR="003368A5" w:rsidRPr="00F85F66">
        <w:t xml:space="preserve"> </w:t>
      </w:r>
    </w:p>
    <w:p w:rsidR="003368A5" w:rsidRPr="007E104D" w:rsidRDefault="003368A5" w:rsidP="003368A5">
      <w:pPr>
        <w:jc w:val="center"/>
      </w:pPr>
      <w:r>
        <w:t>Council C</w:t>
      </w:r>
      <w:r w:rsidRPr="007E104D">
        <w:t>onference and Reception Centre</w:t>
      </w:r>
    </w:p>
    <w:p w:rsidR="003368A5" w:rsidRPr="007E104D" w:rsidRDefault="003368A5" w:rsidP="003368A5">
      <w:pPr>
        <w:jc w:val="center"/>
      </w:pPr>
      <w:r w:rsidRPr="007E104D">
        <w:t>City Hall, Little Malop Street, Geelong</w:t>
      </w:r>
    </w:p>
    <w:p w:rsidR="003368A5" w:rsidRDefault="003368A5" w:rsidP="003368A5">
      <w:pPr>
        <w:jc w:val="center"/>
      </w:pPr>
      <w:r w:rsidRPr="00F85F66">
        <w:t xml:space="preserve">commencing at </w:t>
      </w:r>
      <w:r>
        <w:t>7.00</w:t>
      </w:r>
      <w:r w:rsidRPr="00F85F66">
        <w:t>p.m.</w:t>
      </w:r>
    </w:p>
    <w:p w:rsidR="003368A5" w:rsidRDefault="003368A5" w:rsidP="003368A5">
      <w:pPr>
        <w:jc w:val="center"/>
      </w:pPr>
    </w:p>
    <w:p w:rsidR="003368A5" w:rsidRPr="00D7039A" w:rsidRDefault="003368A5" w:rsidP="003368A5">
      <w:pPr>
        <w:jc w:val="center"/>
        <w:rPr>
          <w:sz w:val="16"/>
          <w:szCs w:val="16"/>
        </w:rPr>
      </w:pPr>
    </w:p>
    <w:p w:rsidR="003368A5" w:rsidRDefault="003368A5" w:rsidP="003368A5">
      <w:pPr>
        <w:jc w:val="center"/>
      </w:pPr>
    </w:p>
    <w:p w:rsidR="003368A5" w:rsidRDefault="003368A5" w:rsidP="003368A5">
      <w:pPr>
        <w:jc w:val="center"/>
      </w:pPr>
    </w:p>
    <w:p w:rsidR="003368A5" w:rsidRDefault="003368A5" w:rsidP="003368A5">
      <w:pPr>
        <w:framePr w:w="9365" w:h="3837" w:hSpace="284" w:wrap="around" w:vAnchor="page" w:hAnchor="page" w:x="1343" w:y="12245"/>
        <w:tabs>
          <w:tab w:val="left" w:pos="1559"/>
        </w:tabs>
        <w:rPr>
          <w:rFonts w:cs="Arial"/>
          <w:sz w:val="16"/>
        </w:rPr>
      </w:pPr>
      <w:r w:rsidRPr="00F85F66">
        <w:rPr>
          <w:rFonts w:cs="Arial"/>
          <w:sz w:val="16"/>
        </w:rPr>
        <w:t>COUNCIL:</w:t>
      </w:r>
    </w:p>
    <w:p w:rsidR="003368A5" w:rsidRPr="00F85F66" w:rsidRDefault="003368A5" w:rsidP="003368A5">
      <w:pPr>
        <w:framePr w:w="9365" w:h="3837" w:hSpace="284" w:wrap="around" w:vAnchor="page" w:hAnchor="page" w:x="1343" w:y="12245"/>
        <w:tabs>
          <w:tab w:val="left" w:pos="1559"/>
        </w:tabs>
        <w:rPr>
          <w:rFonts w:cs="Arial"/>
          <w:sz w:val="16"/>
        </w:rPr>
      </w:pPr>
    </w:p>
    <w:p w:rsidR="003368A5" w:rsidRPr="00F85F66" w:rsidRDefault="003368A5" w:rsidP="003368A5">
      <w:pPr>
        <w:pStyle w:val="TextBody"/>
        <w:framePr w:w="9365" w:h="3837" w:wrap="around" w:x="1343" w:y="12245"/>
      </w:pPr>
      <w:r w:rsidRPr="00F85F66">
        <w:t xml:space="preserve">Cr. </w:t>
      </w:r>
      <w:r>
        <w:t xml:space="preserve">K. Fagg </w:t>
      </w:r>
      <w:r w:rsidRPr="00F85F66">
        <w:t xml:space="preserve"> </w:t>
      </w:r>
      <w:r>
        <w:tab/>
      </w:r>
      <w:r>
        <w:tab/>
      </w:r>
      <w:r>
        <w:tab/>
        <w:t>(G21 Geelong Regional Alliance, Governance Regional Cities,</w:t>
      </w:r>
      <w:r w:rsidRPr="00F85F66">
        <w:tab/>
      </w:r>
      <w:r>
        <w:t xml:space="preserve">     </w:t>
      </w:r>
    </w:p>
    <w:p w:rsidR="003368A5" w:rsidRDefault="003368A5" w:rsidP="003368A5">
      <w:pPr>
        <w:pStyle w:val="TextBody"/>
        <w:framePr w:w="9365" w:h="3837" w:wrap="around" w:x="1343" w:y="12245"/>
        <w:rPr>
          <w:i/>
        </w:rPr>
      </w:pPr>
      <w:r w:rsidRPr="00F85F66">
        <w:t xml:space="preserve">- </w:t>
      </w:r>
      <w:r w:rsidRPr="00F85F66">
        <w:rPr>
          <w:i/>
        </w:rPr>
        <w:t>Mayor</w:t>
      </w:r>
      <w:r>
        <w:rPr>
          <w:i/>
        </w:rPr>
        <w:t xml:space="preserve">  </w:t>
      </w:r>
      <w:r>
        <w:rPr>
          <w:i/>
        </w:rPr>
        <w:tab/>
      </w:r>
      <w:r>
        <w:rPr>
          <w:i/>
        </w:rPr>
        <w:tab/>
      </w:r>
      <w:r>
        <w:rPr>
          <w:i/>
        </w:rPr>
        <w:tab/>
      </w:r>
      <w:r>
        <w:rPr>
          <w:i/>
        </w:rPr>
        <w:tab/>
        <w:t xml:space="preserve"> </w:t>
      </w:r>
      <w:r>
        <w:t>Women in Community Life)</w:t>
      </w:r>
    </w:p>
    <w:p w:rsidR="003368A5" w:rsidRPr="00F85F66" w:rsidRDefault="003368A5" w:rsidP="003368A5">
      <w:pPr>
        <w:pStyle w:val="TextBody"/>
        <w:framePr w:w="9365" w:h="3837" w:wrap="around" w:x="1343" w:y="12245"/>
      </w:pPr>
      <w:r>
        <w:rPr>
          <w:i/>
        </w:rPr>
        <w:t xml:space="preserve">                                     </w:t>
      </w:r>
      <w:r>
        <w:t xml:space="preserve"> </w:t>
      </w:r>
    </w:p>
    <w:p w:rsidR="003368A5" w:rsidRPr="00F85F66" w:rsidRDefault="003368A5" w:rsidP="003368A5">
      <w:pPr>
        <w:pStyle w:val="TextBody"/>
        <w:framePr w:w="9365" w:h="3837" w:wrap="around" w:x="1343" w:y="12245"/>
      </w:pPr>
      <w:r w:rsidRPr="00F85F66">
        <w:t xml:space="preserve">Cr. </w:t>
      </w:r>
      <w:r>
        <w:t>T. Ansett</w:t>
      </w:r>
      <w:r w:rsidRPr="00F85F66">
        <w:t xml:space="preserve"> </w:t>
      </w:r>
      <w:r w:rsidRPr="00F85F66">
        <w:rPr>
          <w:i/>
        </w:rPr>
        <w:t>(</w:t>
      </w:r>
      <w:r>
        <w:rPr>
          <w:i/>
        </w:rPr>
        <w:t>Windermere</w:t>
      </w:r>
      <w:r w:rsidRPr="00F85F66">
        <w:rPr>
          <w:i/>
        </w:rPr>
        <w:t xml:space="preserve">) </w:t>
      </w:r>
      <w:r>
        <w:tab/>
      </w:r>
      <w:r>
        <w:tab/>
        <w:t>(Heritage, Rural Communities)</w:t>
      </w:r>
      <w:r w:rsidRPr="00F85F66">
        <w:rPr>
          <w:i/>
        </w:rPr>
        <w:tab/>
      </w:r>
    </w:p>
    <w:p w:rsidR="003368A5" w:rsidRPr="00F85F66" w:rsidRDefault="003368A5" w:rsidP="003368A5">
      <w:pPr>
        <w:pStyle w:val="TextBody"/>
        <w:framePr w:w="9365" w:h="3837" w:wrap="around" w:x="1343" w:y="12245"/>
      </w:pPr>
      <w:r w:rsidRPr="00F85F66">
        <w:t xml:space="preserve">Cr. </w:t>
      </w:r>
      <w:r>
        <w:t xml:space="preserve">L. Ellis </w:t>
      </w:r>
      <w:r w:rsidRPr="00F85F66">
        <w:rPr>
          <w:i/>
        </w:rPr>
        <w:t>(</w:t>
      </w:r>
      <w:r>
        <w:rPr>
          <w:i/>
        </w:rPr>
        <w:t>Coryule</w:t>
      </w:r>
      <w:r w:rsidRPr="00F85F66">
        <w:rPr>
          <w:i/>
        </w:rPr>
        <w:t>)</w:t>
      </w:r>
      <w:r>
        <w:rPr>
          <w:i/>
        </w:rPr>
        <w:tab/>
      </w:r>
      <w:r>
        <w:rPr>
          <w:i/>
        </w:rPr>
        <w:tab/>
      </w:r>
      <w:r>
        <w:rPr>
          <w:i/>
        </w:rPr>
        <w:tab/>
      </w:r>
      <w:r>
        <w:t>(Coastal Communities, Infrastructure, Parks and Gardens)</w:t>
      </w:r>
      <w:r w:rsidRPr="00F85F66">
        <w:tab/>
        <w:t xml:space="preserve">      </w:t>
      </w:r>
    </w:p>
    <w:p w:rsidR="003368A5" w:rsidRPr="00F85F66" w:rsidRDefault="003368A5" w:rsidP="003368A5">
      <w:pPr>
        <w:pStyle w:val="TextBody"/>
        <w:framePr w:w="9365" w:h="3837" w:wrap="around" w:x="1343" w:y="12245"/>
        <w:spacing w:line="240" w:lineRule="auto"/>
        <w:ind w:left="1559" w:hanging="1701"/>
      </w:pPr>
      <w:r w:rsidRPr="00F85F66">
        <w:t xml:space="preserve">   Cr. J. Farrell </w:t>
      </w:r>
      <w:r w:rsidRPr="00F85F66">
        <w:rPr>
          <w:i/>
        </w:rPr>
        <w:t>(Beangala)</w:t>
      </w:r>
      <w:r>
        <w:rPr>
          <w:i/>
        </w:rPr>
        <w:tab/>
      </w:r>
      <w:r>
        <w:rPr>
          <w:i/>
        </w:rPr>
        <w:tab/>
      </w:r>
      <w:r>
        <w:t>(Community Safety, Education and Youth)</w:t>
      </w:r>
      <w:r w:rsidRPr="00F85F66">
        <w:t xml:space="preserve"> </w:t>
      </w:r>
      <w:r w:rsidRPr="00F85F66">
        <w:tab/>
        <w:t xml:space="preserve">      </w:t>
      </w:r>
    </w:p>
    <w:p w:rsidR="003368A5" w:rsidRPr="00F85F66" w:rsidRDefault="003368A5" w:rsidP="003368A5">
      <w:pPr>
        <w:pStyle w:val="TextBody"/>
        <w:framePr w:w="9365" w:h="3837" w:wrap="around" w:x="1343" w:y="12245"/>
        <w:spacing w:line="240" w:lineRule="auto"/>
        <w:ind w:left="1559" w:hanging="1701"/>
      </w:pPr>
      <w:r w:rsidRPr="00F85F66">
        <w:t xml:space="preserve">   Cr. K. Fisher </w:t>
      </w:r>
      <w:r w:rsidRPr="00F85F66">
        <w:rPr>
          <w:i/>
        </w:rPr>
        <w:t>(Corio)</w:t>
      </w:r>
      <w:r w:rsidRPr="00F85F66">
        <w:rPr>
          <w:i/>
        </w:rPr>
        <w:tab/>
      </w:r>
      <w:r>
        <w:rPr>
          <w:i/>
        </w:rPr>
        <w:tab/>
      </w:r>
      <w:r>
        <w:rPr>
          <w:i/>
        </w:rPr>
        <w:tab/>
      </w:r>
      <w:r>
        <w:t>(Community Development)</w:t>
      </w:r>
      <w:r w:rsidRPr="00F85F66">
        <w:tab/>
        <w:t xml:space="preserve">      </w:t>
      </w:r>
    </w:p>
    <w:p w:rsidR="003368A5" w:rsidRPr="00F85F66" w:rsidRDefault="003368A5" w:rsidP="003368A5">
      <w:pPr>
        <w:pStyle w:val="TextBody"/>
        <w:framePr w:w="9365" w:h="3837" w:wrap="around" w:x="1343" w:y="12245"/>
      </w:pPr>
      <w:r w:rsidRPr="00F85F66">
        <w:t xml:space="preserve">Cr. B. Harwood </w:t>
      </w:r>
      <w:r w:rsidRPr="00F85F66">
        <w:rPr>
          <w:i/>
        </w:rPr>
        <w:t xml:space="preserve">(Kardinia) </w:t>
      </w:r>
      <w:r>
        <w:rPr>
          <w:i/>
        </w:rPr>
        <w:tab/>
      </w:r>
      <w:r>
        <w:rPr>
          <w:i/>
        </w:rPr>
        <w:tab/>
      </w:r>
      <w:r>
        <w:t>(Enterprise Geelong)</w:t>
      </w:r>
      <w:r w:rsidRPr="00F85F66">
        <w:rPr>
          <w:i/>
        </w:rPr>
        <w:t xml:space="preserve">    </w:t>
      </w:r>
      <w:r w:rsidRPr="00F85F66">
        <w:t xml:space="preserve"> </w:t>
      </w:r>
    </w:p>
    <w:p w:rsidR="003368A5" w:rsidRPr="006723A5" w:rsidRDefault="003368A5" w:rsidP="003368A5">
      <w:pPr>
        <w:pStyle w:val="TextBody"/>
        <w:framePr w:w="9365" w:h="3837" w:wrap="around" w:x="1343" w:y="12245"/>
      </w:pPr>
      <w:r>
        <w:t xml:space="preserve">Cr. M. Heagney </w:t>
      </w:r>
      <w:r w:rsidRPr="002B5C4A">
        <w:rPr>
          <w:i/>
        </w:rPr>
        <w:t>(Brownbill)</w:t>
      </w:r>
      <w:r>
        <w:rPr>
          <w:i/>
        </w:rPr>
        <w:tab/>
      </w:r>
      <w:r>
        <w:rPr>
          <w:i/>
        </w:rPr>
        <w:tab/>
      </w:r>
      <w:r>
        <w:t>(Arts and Culture, Central Geelong)</w:t>
      </w:r>
    </w:p>
    <w:p w:rsidR="003368A5" w:rsidRPr="006723A5" w:rsidRDefault="003368A5" w:rsidP="003368A5">
      <w:pPr>
        <w:pStyle w:val="TextBody"/>
        <w:framePr w:w="9365" w:h="3837" w:wrap="around" w:x="1343" w:y="12245"/>
      </w:pPr>
      <w:r>
        <w:t xml:space="preserve">Cr. J. Irvine </w:t>
      </w:r>
      <w:r w:rsidRPr="002B5C4A">
        <w:rPr>
          <w:i/>
        </w:rPr>
        <w:t>(Austin)</w:t>
      </w:r>
      <w:r>
        <w:rPr>
          <w:i/>
        </w:rPr>
        <w:tab/>
      </w:r>
      <w:r>
        <w:rPr>
          <w:i/>
        </w:rPr>
        <w:tab/>
      </w:r>
      <w:r>
        <w:rPr>
          <w:i/>
        </w:rPr>
        <w:tab/>
      </w:r>
      <w:r>
        <w:t>(Sport and Recreation)</w:t>
      </w:r>
    </w:p>
    <w:p w:rsidR="003368A5" w:rsidRPr="00F85F66" w:rsidRDefault="003368A5" w:rsidP="003368A5">
      <w:pPr>
        <w:pStyle w:val="TextBody"/>
        <w:framePr w:w="9365" w:h="3837" w:wrap="around" w:x="1343" w:y="12245"/>
      </w:pPr>
      <w:r w:rsidRPr="00F85F66">
        <w:t>Cr. E</w:t>
      </w:r>
      <w:r>
        <w:t>.</w:t>
      </w:r>
      <w:r w:rsidRPr="00F85F66">
        <w:t xml:space="preserve"> Kontelj </w:t>
      </w:r>
      <w:r w:rsidRPr="00F85F66">
        <w:rPr>
          <w:i/>
        </w:rPr>
        <w:t>(Cowie)</w:t>
      </w:r>
      <w:r>
        <w:rPr>
          <w:i/>
        </w:rPr>
        <w:tab/>
      </w:r>
      <w:r>
        <w:rPr>
          <w:i/>
        </w:rPr>
        <w:tab/>
      </w:r>
      <w:r>
        <w:t>(Aboriginal Affairs,</w:t>
      </w:r>
      <w:r w:rsidRPr="00F85F66">
        <w:t xml:space="preserve"> </w:t>
      </w:r>
      <w:r>
        <w:t>Multicultural Affairs)</w:t>
      </w:r>
      <w:r w:rsidRPr="00F85F66">
        <w:t xml:space="preserve">  </w:t>
      </w:r>
      <w:r w:rsidRPr="00F85F66">
        <w:tab/>
        <w:t xml:space="preserve">      </w:t>
      </w:r>
    </w:p>
    <w:p w:rsidR="003368A5" w:rsidRPr="00F85F66" w:rsidRDefault="003368A5" w:rsidP="003368A5">
      <w:pPr>
        <w:pStyle w:val="TextBody"/>
        <w:framePr w:w="9365" w:h="3837" w:wrap="around" w:x="1343" w:y="12245"/>
      </w:pPr>
      <w:r w:rsidRPr="00F85F66">
        <w:t xml:space="preserve">Cr. Dr. S. Kontelj </w:t>
      </w:r>
      <w:r w:rsidRPr="00F85F66">
        <w:rPr>
          <w:i/>
        </w:rPr>
        <w:t>(Kildare)</w:t>
      </w:r>
      <w:r>
        <w:rPr>
          <w:i/>
        </w:rPr>
        <w:tab/>
      </w:r>
      <w:r>
        <w:rPr>
          <w:i/>
        </w:rPr>
        <w:tab/>
      </w:r>
      <w:r>
        <w:t>(Finance)</w:t>
      </w:r>
      <w:r w:rsidRPr="00F85F66">
        <w:tab/>
        <w:t xml:space="preserve">      </w:t>
      </w:r>
    </w:p>
    <w:p w:rsidR="003368A5" w:rsidRDefault="003368A5" w:rsidP="003368A5">
      <w:pPr>
        <w:pStyle w:val="TextBody"/>
        <w:framePr w:w="9365" w:h="3837" w:wrap="around" w:x="1343" w:y="12245"/>
      </w:pPr>
      <w:r w:rsidRPr="00F85F66">
        <w:t xml:space="preserve">Cr. R. Macdonald </w:t>
      </w:r>
      <w:r w:rsidRPr="00F85F66">
        <w:rPr>
          <w:i/>
        </w:rPr>
        <w:t xml:space="preserve">(Cheetham) </w:t>
      </w:r>
      <w:r w:rsidRPr="00F85F66">
        <w:t xml:space="preserve"> </w:t>
      </w:r>
      <w:r>
        <w:tab/>
        <w:t>(Major Projects, Planning, Knowledge Economy)</w:t>
      </w:r>
      <w:r w:rsidRPr="00F85F66">
        <w:t xml:space="preserve">    </w:t>
      </w:r>
    </w:p>
    <w:p w:rsidR="003368A5" w:rsidRDefault="003368A5" w:rsidP="003368A5">
      <w:pPr>
        <w:pStyle w:val="TextBody"/>
        <w:framePr w:w="9365" w:h="3837" w:wrap="around" w:x="1343" w:y="12245"/>
      </w:pPr>
      <w:r>
        <w:t xml:space="preserve">Cr. R. Nelson </w:t>
      </w:r>
      <w:r>
        <w:rPr>
          <w:i/>
        </w:rPr>
        <w:t xml:space="preserve">(Deakin) </w:t>
      </w:r>
      <w:r>
        <w:rPr>
          <w:i/>
        </w:rPr>
        <w:tab/>
      </w:r>
      <w:r>
        <w:rPr>
          <w:i/>
        </w:rPr>
        <w:tab/>
      </w:r>
      <w:r>
        <w:t>(Major Events, Tourism)</w:t>
      </w:r>
    </w:p>
    <w:p w:rsidR="003368A5" w:rsidRPr="00F85F66" w:rsidRDefault="003368A5" w:rsidP="003368A5">
      <w:pPr>
        <w:pStyle w:val="TextBody"/>
        <w:framePr w:w="9365" w:h="3837" w:wrap="around" w:x="1343" w:y="12245"/>
      </w:pPr>
      <w:r w:rsidRPr="00F85F66">
        <w:t xml:space="preserve">Cr. A. Richards </w:t>
      </w:r>
      <w:r w:rsidRPr="00F85F66">
        <w:rPr>
          <w:i/>
        </w:rPr>
        <w:t>(Buckley)</w:t>
      </w:r>
      <w:r>
        <w:rPr>
          <w:i/>
        </w:rPr>
        <w:tab/>
      </w:r>
      <w:r>
        <w:rPr>
          <w:i/>
        </w:rPr>
        <w:tab/>
      </w:r>
      <w:r>
        <w:t>(Environment &amp; Sustainability, Transport, Primary Industries)</w:t>
      </w:r>
      <w:r w:rsidRPr="00F85F66">
        <w:tab/>
        <w:t xml:space="preserve">      </w:t>
      </w:r>
    </w:p>
    <w:p w:rsidR="003368A5" w:rsidRPr="00F061CA" w:rsidRDefault="003368A5" w:rsidP="003368A5">
      <w:pPr>
        <w:pStyle w:val="TextBody"/>
        <w:framePr w:w="9365" w:h="3837" w:wrap="around" w:x="1343" w:y="12245"/>
        <w:rPr>
          <w:i/>
        </w:rPr>
      </w:pPr>
      <w:r>
        <w:rPr>
          <w:i/>
        </w:rPr>
        <w:t xml:space="preserve">               </w:t>
      </w:r>
      <w:r>
        <w:t xml:space="preserve"> </w:t>
      </w:r>
      <w:r>
        <w:rPr>
          <w:i/>
        </w:rPr>
        <w:tab/>
      </w:r>
      <w:r>
        <w:rPr>
          <w:i/>
        </w:rPr>
        <w:tab/>
      </w:r>
    </w:p>
    <w:p w:rsidR="003368A5" w:rsidRPr="00F85F66" w:rsidRDefault="003368A5" w:rsidP="003368A5"/>
    <w:p w:rsidR="003368A5" w:rsidRDefault="003368A5" w:rsidP="003368A5">
      <w:pPr>
        <w:pStyle w:val="MainHeading"/>
      </w:pPr>
    </w:p>
    <w:p w:rsidR="003D6B3E" w:rsidRDefault="003D6B3E" w:rsidP="003368A5">
      <w:pPr>
        <w:pStyle w:val="MainHeading"/>
        <w:sectPr w:rsidR="003D6B3E" w:rsidSect="00005E8D">
          <w:type w:val="continuous"/>
          <w:pgSz w:w="11906" w:h="16838" w:code="9"/>
          <w:pgMar w:top="1701" w:right="1418" w:bottom="709" w:left="1418" w:header="720" w:footer="720" w:gutter="0"/>
          <w:cols w:space="720"/>
        </w:sectPr>
      </w:pPr>
    </w:p>
    <w:p w:rsidR="003D6B3E" w:rsidRPr="00477F21" w:rsidRDefault="003D6B3E" w:rsidP="003D6B3E">
      <w:pPr>
        <w:jc w:val="center"/>
        <w:rPr>
          <w:rFonts w:cs="Arial"/>
          <w:b/>
          <w:szCs w:val="22"/>
        </w:rPr>
      </w:pPr>
      <w:r w:rsidRPr="00477F21">
        <w:rPr>
          <w:rFonts w:cs="Arial"/>
          <w:b/>
          <w:szCs w:val="22"/>
        </w:rPr>
        <w:lastRenderedPageBreak/>
        <w:t>MINUTES OF THE ORDINARY MEETING</w:t>
      </w:r>
    </w:p>
    <w:p w:rsidR="003D6B3E" w:rsidRPr="00477F21" w:rsidRDefault="003D6B3E" w:rsidP="003D6B3E">
      <w:pPr>
        <w:jc w:val="center"/>
        <w:rPr>
          <w:rFonts w:cs="Arial"/>
          <w:b/>
          <w:szCs w:val="22"/>
        </w:rPr>
      </w:pPr>
      <w:r w:rsidRPr="00477F21">
        <w:rPr>
          <w:rFonts w:cs="Arial"/>
          <w:b/>
          <w:szCs w:val="22"/>
        </w:rPr>
        <w:t xml:space="preserve">OF THE GREATER GEELONG </w:t>
      </w:r>
      <w:smartTag w:uri="urn:schemas-microsoft-com:office:smarttags" w:element="stockticker">
        <w:r w:rsidRPr="00477F21">
          <w:rPr>
            <w:rFonts w:cs="Arial"/>
            <w:b/>
            <w:szCs w:val="22"/>
          </w:rPr>
          <w:t>CITY</w:t>
        </w:r>
      </w:smartTag>
      <w:r w:rsidRPr="00477F21">
        <w:rPr>
          <w:rFonts w:cs="Arial"/>
          <w:b/>
          <w:szCs w:val="22"/>
        </w:rPr>
        <w:t xml:space="preserve"> COUNCIL</w:t>
      </w:r>
    </w:p>
    <w:p w:rsidR="003D6B3E" w:rsidRPr="00477F21" w:rsidRDefault="003D6B3E" w:rsidP="003D6B3E">
      <w:pPr>
        <w:jc w:val="center"/>
        <w:rPr>
          <w:rFonts w:cs="Arial"/>
          <w:b/>
          <w:szCs w:val="22"/>
        </w:rPr>
      </w:pPr>
      <w:r w:rsidRPr="00477F21">
        <w:rPr>
          <w:rFonts w:cs="Arial"/>
          <w:b/>
          <w:szCs w:val="22"/>
        </w:rPr>
        <w:t>HELD AT THE COUNCIL CONFERENCE AND RECEPTION CENTRE</w:t>
      </w:r>
    </w:p>
    <w:p w:rsidR="003D6B3E" w:rsidRPr="00477F21" w:rsidRDefault="003D6B3E" w:rsidP="003D6B3E">
      <w:pPr>
        <w:jc w:val="center"/>
        <w:rPr>
          <w:rFonts w:cs="Arial"/>
          <w:b/>
          <w:szCs w:val="22"/>
        </w:rPr>
      </w:pPr>
      <w:r w:rsidRPr="00477F21">
        <w:rPr>
          <w:rFonts w:cs="Arial"/>
          <w:b/>
          <w:szCs w:val="22"/>
        </w:rPr>
        <w:t>CITY HALL, LITTLE MALOP STREET, GEELONG</w:t>
      </w:r>
    </w:p>
    <w:p w:rsidR="003D6B3E" w:rsidRPr="00477F21" w:rsidRDefault="003D6B3E" w:rsidP="003D6B3E">
      <w:pPr>
        <w:jc w:val="center"/>
        <w:rPr>
          <w:rFonts w:cs="Arial"/>
          <w:b/>
          <w:szCs w:val="22"/>
        </w:rPr>
      </w:pPr>
      <w:r w:rsidRPr="00477F21">
        <w:rPr>
          <w:rFonts w:cs="Arial"/>
          <w:b/>
          <w:szCs w:val="22"/>
        </w:rPr>
        <w:t xml:space="preserve">TUESDAY, </w:t>
      </w:r>
      <w:r>
        <w:rPr>
          <w:rFonts w:cs="Arial"/>
          <w:b/>
          <w:szCs w:val="22"/>
        </w:rPr>
        <w:t>9 JULY 2013</w:t>
      </w:r>
    </w:p>
    <w:p w:rsidR="003D6B3E" w:rsidRPr="00477F21" w:rsidRDefault="003D6B3E" w:rsidP="003D6B3E">
      <w:pPr>
        <w:jc w:val="center"/>
        <w:rPr>
          <w:rFonts w:cs="Arial"/>
          <w:b/>
          <w:szCs w:val="22"/>
        </w:rPr>
      </w:pPr>
      <w:r w:rsidRPr="00477F21">
        <w:rPr>
          <w:rFonts w:cs="Arial"/>
          <w:b/>
          <w:szCs w:val="22"/>
        </w:rPr>
        <w:t>COMMENCING</w:t>
      </w:r>
      <w:r>
        <w:rPr>
          <w:rFonts w:cs="Arial"/>
          <w:b/>
          <w:szCs w:val="22"/>
        </w:rPr>
        <w:t xml:space="preserve"> </w:t>
      </w:r>
      <w:r w:rsidRPr="00477F21">
        <w:rPr>
          <w:rFonts w:cs="Arial"/>
          <w:b/>
          <w:szCs w:val="22"/>
        </w:rPr>
        <w:t>AT 7.0</w:t>
      </w:r>
      <w:r>
        <w:rPr>
          <w:rFonts w:cs="Arial"/>
          <w:b/>
          <w:szCs w:val="22"/>
        </w:rPr>
        <w:t>0</w:t>
      </w:r>
      <w:r w:rsidRPr="00477F21">
        <w:rPr>
          <w:rFonts w:cs="Arial"/>
          <w:b/>
          <w:szCs w:val="22"/>
        </w:rPr>
        <w:t xml:space="preserve"> P.M.</w:t>
      </w:r>
    </w:p>
    <w:p w:rsidR="00980FF6" w:rsidRPr="00477F21" w:rsidRDefault="003D6B3E" w:rsidP="00980FF6">
      <w:pPr>
        <w:tabs>
          <w:tab w:val="left" w:pos="1701"/>
        </w:tabs>
        <w:spacing w:before="500"/>
        <w:ind w:left="1701" w:right="-58" w:hanging="1701"/>
        <w:rPr>
          <w:rFonts w:cs="Arial"/>
          <w:szCs w:val="22"/>
        </w:rPr>
      </w:pPr>
      <w:r w:rsidRPr="00477F21">
        <w:rPr>
          <w:rFonts w:cs="Arial"/>
          <w:b/>
          <w:szCs w:val="22"/>
        </w:rPr>
        <w:t>PRESENT:</w:t>
      </w:r>
      <w:r w:rsidRPr="00477F21">
        <w:rPr>
          <w:rFonts w:cs="Arial"/>
          <w:b/>
          <w:szCs w:val="22"/>
        </w:rPr>
        <w:tab/>
      </w:r>
      <w:r w:rsidRPr="00477F21">
        <w:rPr>
          <w:rFonts w:cs="Arial"/>
          <w:szCs w:val="22"/>
        </w:rPr>
        <w:t xml:space="preserve">Cr K Fagg (Chair), Crs T Ansett, L Ellis, </w:t>
      </w:r>
      <w:r>
        <w:rPr>
          <w:rFonts w:cs="Arial"/>
          <w:szCs w:val="22"/>
        </w:rPr>
        <w:t xml:space="preserve">J Farrell, </w:t>
      </w:r>
      <w:r w:rsidRPr="00477F21">
        <w:rPr>
          <w:rFonts w:cs="Arial"/>
          <w:szCs w:val="22"/>
        </w:rPr>
        <w:t xml:space="preserve">K Fisher, </w:t>
      </w:r>
      <w:r>
        <w:rPr>
          <w:rFonts w:cs="Arial"/>
          <w:szCs w:val="22"/>
        </w:rPr>
        <w:br/>
      </w:r>
      <w:r w:rsidRPr="00477F21">
        <w:rPr>
          <w:rFonts w:cs="Arial"/>
          <w:szCs w:val="22"/>
        </w:rPr>
        <w:t>B</w:t>
      </w:r>
      <w:r>
        <w:rPr>
          <w:rFonts w:cs="Arial"/>
          <w:szCs w:val="22"/>
        </w:rPr>
        <w:t xml:space="preserve"> H</w:t>
      </w:r>
      <w:r w:rsidRPr="00477F21">
        <w:rPr>
          <w:rFonts w:cs="Arial"/>
          <w:szCs w:val="22"/>
        </w:rPr>
        <w:t xml:space="preserve">arwood, </w:t>
      </w:r>
      <w:r>
        <w:rPr>
          <w:rFonts w:cs="Arial"/>
          <w:szCs w:val="22"/>
        </w:rPr>
        <w:t xml:space="preserve">M Heagney, </w:t>
      </w:r>
      <w:r w:rsidRPr="00477F21">
        <w:rPr>
          <w:rFonts w:cs="Arial"/>
          <w:szCs w:val="22"/>
        </w:rPr>
        <w:t>R Macdonald,</w:t>
      </w:r>
      <w:r>
        <w:rPr>
          <w:rFonts w:cs="Arial"/>
          <w:szCs w:val="22"/>
        </w:rPr>
        <w:t xml:space="preserve"> E Kontelj, </w:t>
      </w:r>
    </w:p>
    <w:p w:rsidR="00980FF6" w:rsidRPr="00BB62D4" w:rsidRDefault="00980FF6" w:rsidP="00980FF6">
      <w:pPr>
        <w:tabs>
          <w:tab w:val="left" w:pos="1701"/>
        </w:tabs>
        <w:ind w:left="1701" w:right="-199" w:hanging="1701"/>
        <w:rPr>
          <w:rFonts w:cs="Arial"/>
          <w:i/>
          <w:szCs w:val="22"/>
        </w:rPr>
      </w:pPr>
      <w:r w:rsidRPr="00BB62D4">
        <w:rPr>
          <w:rFonts w:cs="Arial"/>
          <w:b/>
          <w:i/>
          <w:szCs w:val="22"/>
        </w:rPr>
        <w:tab/>
      </w:r>
      <w:r>
        <w:rPr>
          <w:rFonts w:cs="Arial"/>
          <w:b/>
          <w:i/>
          <w:szCs w:val="22"/>
        </w:rPr>
        <w:t>*</w:t>
      </w:r>
      <w:r w:rsidRPr="00BB62D4">
        <w:rPr>
          <w:rFonts w:cs="Arial"/>
          <w:i/>
          <w:szCs w:val="22"/>
        </w:rPr>
        <w:t>Crs Farrell and Macdonald entered the room at 7.03pm</w:t>
      </w:r>
    </w:p>
    <w:p w:rsidR="003D6B3E" w:rsidRPr="00477F21" w:rsidRDefault="003D6B3E" w:rsidP="003D6B3E">
      <w:pPr>
        <w:tabs>
          <w:tab w:val="left" w:pos="1701"/>
        </w:tabs>
        <w:ind w:left="1701" w:right="-199" w:hanging="1701"/>
        <w:rPr>
          <w:rFonts w:cs="Arial"/>
          <w:szCs w:val="22"/>
        </w:rPr>
      </w:pPr>
    </w:p>
    <w:p w:rsidR="003D6B3E" w:rsidRPr="00B640A4" w:rsidRDefault="003D6B3E" w:rsidP="003D6B3E">
      <w:pPr>
        <w:tabs>
          <w:tab w:val="left" w:pos="1701"/>
        </w:tabs>
        <w:ind w:left="1701" w:right="-199" w:hanging="1701"/>
        <w:rPr>
          <w:rFonts w:cs="Arial"/>
          <w:szCs w:val="22"/>
        </w:rPr>
      </w:pPr>
      <w:r w:rsidRPr="00477F21">
        <w:rPr>
          <w:rFonts w:cs="Arial"/>
          <w:b/>
          <w:szCs w:val="22"/>
        </w:rPr>
        <w:t>Also present:</w:t>
      </w:r>
      <w:r w:rsidRPr="00477F21">
        <w:rPr>
          <w:rFonts w:cs="Arial"/>
          <w:b/>
          <w:szCs w:val="22"/>
        </w:rPr>
        <w:tab/>
      </w:r>
      <w:r w:rsidRPr="00477F21">
        <w:rPr>
          <w:rFonts w:cs="Arial"/>
          <w:szCs w:val="22"/>
        </w:rPr>
        <w:t xml:space="preserve">S Griffin (Chief Executive Officer), </w:t>
      </w:r>
      <w:r>
        <w:rPr>
          <w:rFonts w:cs="Arial"/>
          <w:szCs w:val="22"/>
        </w:rPr>
        <w:t>J Wall</w:t>
      </w:r>
      <w:r w:rsidRPr="00477F21">
        <w:rPr>
          <w:rFonts w:cs="Arial"/>
          <w:szCs w:val="22"/>
        </w:rPr>
        <w:t xml:space="preserve"> (General Manager Corporate Services), P Bettess (General Manager Economic Development, Planning and Tourism), </w:t>
      </w:r>
      <w:r>
        <w:rPr>
          <w:rFonts w:cs="Arial"/>
          <w:szCs w:val="22"/>
        </w:rPr>
        <w:t>B Gaudion</w:t>
      </w:r>
      <w:r w:rsidRPr="00477F21">
        <w:rPr>
          <w:rFonts w:cs="Arial"/>
          <w:szCs w:val="22"/>
        </w:rPr>
        <w:t xml:space="preserve"> (</w:t>
      </w:r>
      <w:r>
        <w:rPr>
          <w:rFonts w:cs="Arial"/>
          <w:szCs w:val="22"/>
        </w:rPr>
        <w:t xml:space="preserve">Acting </w:t>
      </w:r>
      <w:r w:rsidRPr="00477F21">
        <w:rPr>
          <w:rFonts w:cs="Arial"/>
          <w:szCs w:val="22"/>
        </w:rPr>
        <w:t>General Manager City Services),</w:t>
      </w:r>
      <w:r>
        <w:rPr>
          <w:rFonts w:cs="Arial"/>
          <w:szCs w:val="22"/>
        </w:rPr>
        <w:br/>
        <w:t>J McMahon</w:t>
      </w:r>
      <w:r w:rsidRPr="00477F21">
        <w:rPr>
          <w:rFonts w:cs="Arial"/>
          <w:szCs w:val="22"/>
        </w:rPr>
        <w:t xml:space="preserve"> (General Manager Community Services), </w:t>
      </w:r>
      <w:r>
        <w:rPr>
          <w:rFonts w:cs="Arial"/>
          <w:szCs w:val="22"/>
        </w:rPr>
        <w:t>D Frost</w:t>
      </w:r>
      <w:r w:rsidRPr="00477F21">
        <w:rPr>
          <w:rFonts w:cs="Arial"/>
          <w:szCs w:val="22"/>
        </w:rPr>
        <w:t xml:space="preserve"> (General Manager Projects, Recreation and Central Geelong),</w:t>
      </w:r>
      <w:r>
        <w:rPr>
          <w:rFonts w:cs="Arial"/>
          <w:szCs w:val="22"/>
        </w:rPr>
        <w:t xml:space="preserve"> J Brown (Manager Administration and Governance), R Bourke (Governance Co ordinator), </w:t>
      </w:r>
      <w:r>
        <w:rPr>
          <w:rFonts w:cs="Arial"/>
          <w:szCs w:val="22"/>
        </w:rPr>
        <w:br/>
        <w:t>J Merlo</w:t>
      </w:r>
      <w:r w:rsidRPr="00B640A4">
        <w:rPr>
          <w:rFonts w:cs="Arial"/>
          <w:szCs w:val="22"/>
        </w:rPr>
        <w:t xml:space="preserve"> (</w:t>
      </w:r>
      <w:r>
        <w:rPr>
          <w:rFonts w:cs="Arial"/>
          <w:szCs w:val="22"/>
        </w:rPr>
        <w:t>Co ordinator Communication and Marketing)</w:t>
      </w:r>
    </w:p>
    <w:p w:rsidR="003D6B3E" w:rsidRDefault="003D6B3E" w:rsidP="003D6B3E"/>
    <w:p w:rsidR="003D6B3E" w:rsidRDefault="003D6B3E" w:rsidP="003D6B3E"/>
    <w:p w:rsidR="003D6B3E" w:rsidRDefault="003D6B3E" w:rsidP="00BB62D4">
      <w:pPr>
        <w:tabs>
          <w:tab w:val="left" w:pos="1701"/>
        </w:tabs>
        <w:ind w:left="1701" w:right="-199" w:hanging="1701"/>
        <w:rPr>
          <w:rFonts w:cs="Arial"/>
          <w:szCs w:val="22"/>
        </w:rPr>
      </w:pPr>
      <w:r w:rsidRPr="00477F21">
        <w:rPr>
          <w:rFonts w:cs="Arial"/>
          <w:b/>
          <w:szCs w:val="22"/>
        </w:rPr>
        <w:t>OPENING:</w:t>
      </w:r>
      <w:r w:rsidRPr="00477F21">
        <w:rPr>
          <w:rFonts w:cs="Arial"/>
          <w:b/>
          <w:szCs w:val="22"/>
        </w:rPr>
        <w:tab/>
      </w:r>
      <w:r w:rsidRPr="00477F21">
        <w:rPr>
          <w:rFonts w:cs="Arial"/>
          <w:szCs w:val="22"/>
        </w:rPr>
        <w:t>The Mayor declared the meeting open at 7.0</w:t>
      </w:r>
      <w:r w:rsidR="00F61D72">
        <w:rPr>
          <w:rFonts w:cs="Arial"/>
          <w:szCs w:val="22"/>
        </w:rPr>
        <w:t>0</w:t>
      </w:r>
      <w:r w:rsidRPr="00477F21">
        <w:rPr>
          <w:rFonts w:cs="Arial"/>
          <w:szCs w:val="22"/>
        </w:rPr>
        <w:t>pm</w:t>
      </w:r>
    </w:p>
    <w:p w:rsidR="003D6B3E" w:rsidRPr="00477F21" w:rsidRDefault="003D6B3E" w:rsidP="005C6843">
      <w:pPr>
        <w:pStyle w:val="Bullet"/>
        <w:spacing w:before="360" w:after="120"/>
        <w:ind w:left="0" w:firstLine="0"/>
        <w:rPr>
          <w:rFonts w:ascii="Arial" w:hAnsi="Arial" w:cs="Arial"/>
          <w:b w:val="0"/>
          <w:sz w:val="22"/>
          <w:szCs w:val="22"/>
          <w:lang w:eastAsia="en-AU"/>
        </w:rPr>
      </w:pPr>
      <w:r w:rsidRPr="00477F21">
        <w:rPr>
          <w:rFonts w:ascii="Arial" w:hAnsi="Arial" w:cs="Arial"/>
          <w:sz w:val="22"/>
          <w:szCs w:val="22"/>
          <w:lang w:eastAsia="en-AU"/>
        </w:rPr>
        <w:t>ACKNOWLEDGEMENTS:</w:t>
      </w:r>
    </w:p>
    <w:p w:rsidR="003D6B3E" w:rsidRPr="00477F21" w:rsidRDefault="003D6B3E" w:rsidP="003D6B3E">
      <w:pPr>
        <w:pStyle w:val="Bullet"/>
        <w:spacing w:after="120"/>
        <w:ind w:left="357" w:firstLine="0"/>
        <w:jc w:val="both"/>
        <w:rPr>
          <w:rFonts w:ascii="Arial" w:hAnsi="Arial" w:cs="Arial"/>
          <w:sz w:val="22"/>
          <w:szCs w:val="22"/>
        </w:rPr>
      </w:pPr>
      <w:r w:rsidRPr="00477F21">
        <w:rPr>
          <w:rFonts w:ascii="Arial" w:hAnsi="Arial" w:cs="Arial"/>
          <w:sz w:val="22"/>
          <w:szCs w:val="22"/>
        </w:rPr>
        <w:t>The Mayor acknowledged that we are here today on the land of the Wathaurong People and we pay our respects to Aboriginal elders past and present.</w:t>
      </w:r>
    </w:p>
    <w:p w:rsidR="003D6B3E" w:rsidRDefault="003D6B3E" w:rsidP="003D6B3E">
      <w:pPr>
        <w:tabs>
          <w:tab w:val="left" w:pos="1701"/>
        </w:tabs>
        <w:spacing w:before="480"/>
        <w:ind w:left="1701" w:hanging="1701"/>
        <w:rPr>
          <w:rFonts w:cs="Arial"/>
          <w:szCs w:val="22"/>
        </w:rPr>
      </w:pPr>
      <w:r w:rsidRPr="00477F21">
        <w:rPr>
          <w:rFonts w:cs="Arial"/>
          <w:b/>
          <w:szCs w:val="22"/>
        </w:rPr>
        <w:t xml:space="preserve">APOLOGIES:   </w:t>
      </w:r>
      <w:r>
        <w:rPr>
          <w:rFonts w:cs="Arial"/>
          <w:szCs w:val="22"/>
        </w:rPr>
        <w:t xml:space="preserve">Crs J Irvine, </w:t>
      </w:r>
      <w:r w:rsidR="00DA6505">
        <w:rPr>
          <w:rFonts w:cs="Arial"/>
          <w:szCs w:val="22"/>
        </w:rPr>
        <w:t xml:space="preserve">S Kontelj, </w:t>
      </w:r>
      <w:r>
        <w:rPr>
          <w:rFonts w:cs="Arial"/>
          <w:szCs w:val="22"/>
        </w:rPr>
        <w:t xml:space="preserve">R Nelson </w:t>
      </w:r>
    </w:p>
    <w:p w:rsidR="003D6B3E" w:rsidRDefault="003D6B3E" w:rsidP="003D6B3E">
      <w:pPr>
        <w:tabs>
          <w:tab w:val="left" w:pos="1701"/>
        </w:tabs>
        <w:ind w:left="1701" w:hanging="1701"/>
        <w:jc w:val="both"/>
        <w:rPr>
          <w:rFonts w:cs="Arial"/>
          <w:b/>
          <w:szCs w:val="22"/>
        </w:rPr>
      </w:pPr>
    </w:p>
    <w:p w:rsidR="003D6B3E" w:rsidRDefault="003D6B3E" w:rsidP="003D6B3E">
      <w:pPr>
        <w:tabs>
          <w:tab w:val="left" w:pos="1701"/>
        </w:tabs>
        <w:ind w:left="1701" w:hanging="1701"/>
        <w:jc w:val="both"/>
        <w:rPr>
          <w:rFonts w:cs="Arial"/>
          <w:b/>
          <w:szCs w:val="22"/>
        </w:rPr>
      </w:pPr>
    </w:p>
    <w:p w:rsidR="003D6B3E" w:rsidRDefault="003D6B3E" w:rsidP="003D6B3E">
      <w:pPr>
        <w:tabs>
          <w:tab w:val="left" w:pos="1701"/>
        </w:tabs>
        <w:ind w:left="1701" w:hanging="1701"/>
        <w:jc w:val="both"/>
        <w:rPr>
          <w:rFonts w:cs="Arial"/>
          <w:b/>
          <w:szCs w:val="22"/>
        </w:rPr>
      </w:pPr>
      <w:r w:rsidRPr="00477F21">
        <w:rPr>
          <w:rFonts w:cs="Arial"/>
          <w:b/>
          <w:szCs w:val="22"/>
        </w:rPr>
        <w:t>CONFIRMATION OF MINUTES:</w:t>
      </w:r>
    </w:p>
    <w:p w:rsidR="003D6B3E" w:rsidRPr="00477F21" w:rsidRDefault="003D6B3E" w:rsidP="003D6B3E">
      <w:pPr>
        <w:tabs>
          <w:tab w:val="left" w:pos="1701"/>
        </w:tabs>
        <w:ind w:left="1701" w:hanging="1701"/>
        <w:jc w:val="both"/>
        <w:rPr>
          <w:rFonts w:cs="Arial"/>
          <w:b/>
          <w:szCs w:val="22"/>
        </w:rPr>
      </w:pPr>
    </w:p>
    <w:p w:rsidR="003D6B3E" w:rsidRPr="00477F21" w:rsidRDefault="003D6B3E" w:rsidP="003D6B3E">
      <w:pPr>
        <w:pStyle w:val="Bullet"/>
        <w:spacing w:before="160" w:after="120"/>
        <w:ind w:left="357" w:firstLine="0"/>
        <w:jc w:val="both"/>
        <w:rPr>
          <w:rFonts w:ascii="Arial" w:hAnsi="Arial" w:cs="Arial"/>
          <w:b w:val="0"/>
          <w:sz w:val="22"/>
          <w:szCs w:val="22"/>
        </w:rPr>
      </w:pPr>
      <w:r w:rsidRPr="00F61D72">
        <w:rPr>
          <w:rFonts w:ascii="Arial" w:hAnsi="Arial" w:cs="Arial"/>
          <w:sz w:val="22"/>
          <w:szCs w:val="22"/>
        </w:rPr>
        <w:t xml:space="preserve">Cr </w:t>
      </w:r>
      <w:r w:rsidR="00DA6505" w:rsidRPr="00F61D72">
        <w:rPr>
          <w:rFonts w:ascii="Arial" w:hAnsi="Arial" w:cs="Arial"/>
          <w:sz w:val="22"/>
          <w:szCs w:val="22"/>
        </w:rPr>
        <w:t>Macdonald</w:t>
      </w:r>
      <w:r w:rsidRPr="00F61D72">
        <w:rPr>
          <w:rFonts w:ascii="Arial" w:hAnsi="Arial" w:cs="Arial"/>
          <w:sz w:val="22"/>
          <w:szCs w:val="22"/>
        </w:rPr>
        <w:t xml:space="preserve"> moved, Cr E</w:t>
      </w:r>
      <w:r w:rsidR="00DA6505" w:rsidRPr="00F61D72">
        <w:rPr>
          <w:rFonts w:ascii="Arial" w:hAnsi="Arial" w:cs="Arial"/>
          <w:sz w:val="22"/>
          <w:szCs w:val="22"/>
        </w:rPr>
        <w:t>llis</w:t>
      </w:r>
      <w:r w:rsidRPr="00F61D72">
        <w:rPr>
          <w:rFonts w:ascii="Arial" w:hAnsi="Arial" w:cs="Arial"/>
          <w:sz w:val="22"/>
          <w:szCs w:val="22"/>
        </w:rPr>
        <w:t xml:space="preserve"> seconded -</w:t>
      </w:r>
    </w:p>
    <w:p w:rsidR="003D6B3E" w:rsidRPr="00477F21" w:rsidRDefault="003D6B3E" w:rsidP="003D6B3E">
      <w:pPr>
        <w:pStyle w:val="Bullet"/>
        <w:spacing w:before="40" w:after="120"/>
        <w:ind w:left="357" w:right="-1" w:firstLine="0"/>
        <w:jc w:val="both"/>
        <w:rPr>
          <w:rFonts w:ascii="Arial" w:hAnsi="Arial" w:cs="Arial"/>
          <w:b w:val="0"/>
          <w:sz w:val="22"/>
          <w:szCs w:val="22"/>
        </w:rPr>
      </w:pPr>
      <w:r w:rsidRPr="00477F21">
        <w:rPr>
          <w:rFonts w:ascii="Arial" w:hAnsi="Arial" w:cs="Arial"/>
          <w:sz w:val="22"/>
          <w:szCs w:val="22"/>
        </w:rPr>
        <w:t xml:space="preserve">That the Minutes of the Ordinary Meeting held on </w:t>
      </w:r>
      <w:r w:rsidR="00945DFB">
        <w:rPr>
          <w:rFonts w:ascii="Arial" w:hAnsi="Arial" w:cs="Arial"/>
          <w:sz w:val="22"/>
          <w:szCs w:val="22"/>
        </w:rPr>
        <w:t>25</w:t>
      </w:r>
      <w:r>
        <w:rPr>
          <w:rFonts w:ascii="Arial" w:hAnsi="Arial" w:cs="Arial"/>
          <w:sz w:val="22"/>
          <w:szCs w:val="22"/>
        </w:rPr>
        <w:t xml:space="preserve"> June 2013</w:t>
      </w:r>
      <w:r w:rsidRPr="00477F21">
        <w:rPr>
          <w:rFonts w:ascii="Arial" w:hAnsi="Arial" w:cs="Arial"/>
          <w:sz w:val="22"/>
          <w:szCs w:val="22"/>
        </w:rPr>
        <w:t xml:space="preserve"> be confirmed and signed.</w:t>
      </w:r>
    </w:p>
    <w:p w:rsidR="00DA6505" w:rsidRPr="0010216B" w:rsidRDefault="003D6B3E" w:rsidP="0010216B">
      <w:pPr>
        <w:pStyle w:val="RecommBody"/>
        <w:ind w:left="0" w:right="-1"/>
        <w:jc w:val="right"/>
        <w:rPr>
          <w:rFonts w:cs="Arial"/>
          <w:szCs w:val="22"/>
        </w:rPr>
      </w:pPr>
      <w:r w:rsidRPr="00477F21">
        <w:rPr>
          <w:rFonts w:cs="Arial"/>
          <w:szCs w:val="22"/>
        </w:rPr>
        <w:t>Carried.</w:t>
      </w:r>
    </w:p>
    <w:p w:rsidR="00D543EE" w:rsidRDefault="00D543EE">
      <w:pPr>
        <w:rPr>
          <w:i/>
          <w:szCs w:val="22"/>
        </w:rPr>
      </w:pPr>
      <w:r>
        <w:rPr>
          <w:i/>
          <w:szCs w:val="22"/>
        </w:rPr>
        <w:br w:type="page"/>
      </w:r>
    </w:p>
    <w:p w:rsidR="00B37A9D" w:rsidRPr="00D703D3" w:rsidRDefault="00B37A9D" w:rsidP="00D703D3">
      <w:pPr>
        <w:pStyle w:val="OfficerFile"/>
        <w:jc w:val="right"/>
        <w:rPr>
          <w:b w:val="0"/>
          <w:i/>
          <w:sz w:val="20"/>
        </w:rPr>
      </w:pPr>
    </w:p>
    <w:p w:rsidR="00D703D3" w:rsidRPr="00D703D3" w:rsidRDefault="00D703D3" w:rsidP="00D703D3">
      <w:pPr>
        <w:pStyle w:val="MainHeading"/>
        <w:rPr>
          <w:sz w:val="12"/>
          <w:szCs w:val="12"/>
        </w:rPr>
      </w:pPr>
    </w:p>
    <w:p w:rsidR="00C535CC" w:rsidRDefault="00C535CC" w:rsidP="00C535CC">
      <w:pPr>
        <w:pStyle w:val="MainHeading"/>
        <w:spacing w:after="120"/>
      </w:pPr>
      <w:r>
        <w:t>2.</w:t>
      </w:r>
      <w:r>
        <w:tab/>
        <w:t xml:space="preserve">Amendment C203 Trethowan avenue / ocean GRAND drive ocean grove </w:t>
      </w:r>
    </w:p>
    <w:p w:rsidR="00C535CC" w:rsidRDefault="00C535CC" w:rsidP="00C535CC">
      <w:pPr>
        <w:pStyle w:val="OfficerFile"/>
        <w:spacing w:before="240"/>
      </w:pPr>
      <w:r>
        <w:t>Portfolio:</w:t>
      </w:r>
      <w:r>
        <w:tab/>
        <w:t xml:space="preserve">Planning - Cr Macdonald </w:t>
      </w:r>
    </w:p>
    <w:p w:rsidR="00C535CC" w:rsidRDefault="00C535CC" w:rsidP="00C535CC">
      <w:pPr>
        <w:pStyle w:val="OfficerFile"/>
      </w:pPr>
      <w:r>
        <w:t>Source:</w:t>
      </w:r>
      <w:r>
        <w:tab/>
        <w:t xml:space="preserve">City Development – Strategic Implementation </w:t>
      </w:r>
    </w:p>
    <w:p w:rsidR="00C535CC" w:rsidRDefault="00C535CC" w:rsidP="00C535CC">
      <w:pPr>
        <w:pStyle w:val="OfficerFile"/>
      </w:pPr>
      <w:r>
        <w:t>General Manager:</w:t>
      </w:r>
      <w:r>
        <w:tab/>
        <w:t xml:space="preserve">Peter Bettess </w:t>
      </w:r>
    </w:p>
    <w:p w:rsidR="00C535CC" w:rsidRDefault="00C535CC" w:rsidP="00C535CC">
      <w:pPr>
        <w:pStyle w:val="OfficerFile"/>
      </w:pPr>
      <w:r>
        <w:t>Index Reference:</w:t>
      </w:r>
      <w:r>
        <w:tab/>
        <w:t>Subject: Council Reports 2013, Application: 203</w:t>
      </w:r>
    </w:p>
    <w:p w:rsidR="00C535CC" w:rsidRDefault="00C535CC" w:rsidP="00C535CC">
      <w:pPr>
        <w:pStyle w:val="SubHeading1"/>
      </w:pPr>
      <w:r>
        <w:t>Summary</w:t>
      </w:r>
    </w:p>
    <w:p w:rsidR="00C535CC" w:rsidRDefault="00C535CC" w:rsidP="00C535CC">
      <w:pPr>
        <w:pStyle w:val="SummaryPoints"/>
        <w:numPr>
          <w:ilvl w:val="0"/>
          <w:numId w:val="3"/>
        </w:numPr>
      </w:pPr>
      <w:r>
        <w:t xml:space="preserve">An application has been made by St Quentin Consulting on behalf of the North East Ocean Grove Subdivision Group to rezone 22 properties totalling 45 ha from Rural Living to Residential 1 together with an accompanying Development Plan Overlay.  The subject land is west of Banks Road, north of Shell Road immediately east of The Parks Estate in Ocean Grove. </w:t>
      </w:r>
    </w:p>
    <w:p w:rsidR="00C535CC" w:rsidRDefault="00C535CC" w:rsidP="00C535CC">
      <w:pPr>
        <w:pStyle w:val="SummaryPoints"/>
        <w:numPr>
          <w:ilvl w:val="0"/>
          <w:numId w:val="3"/>
        </w:numPr>
      </w:pPr>
      <w:r>
        <w:t xml:space="preserve">Advice is being sought from DPCD regarding the new suite of Residential Zones which come into effect on 1 July 2013.   If Council is required to use one of the new zones, the General Residential Zone is recommended for this amendment.  </w:t>
      </w:r>
    </w:p>
    <w:p w:rsidR="00C535CC" w:rsidRDefault="00C535CC" w:rsidP="00C535CC">
      <w:pPr>
        <w:pStyle w:val="SummaryPoints"/>
        <w:numPr>
          <w:ilvl w:val="0"/>
          <w:numId w:val="3"/>
        </w:numPr>
      </w:pPr>
      <w:r>
        <w:t xml:space="preserve">A satisfactory ODP has been prepared for the whole area.   A model template Section 173 Agreement, which will form the basis for Agreements to be entered into with all land owners to formalise developer contribution arrangements, is also being prepared.  </w:t>
      </w:r>
    </w:p>
    <w:p w:rsidR="00C535CC" w:rsidRDefault="00C535CC" w:rsidP="00C535CC">
      <w:pPr>
        <w:pStyle w:val="SummaryPoints"/>
        <w:numPr>
          <w:ilvl w:val="0"/>
          <w:numId w:val="3"/>
        </w:numPr>
      </w:pPr>
      <w:r>
        <w:t xml:space="preserve">As part of the rezoning, the accompanying Development Plan Overlay will ensure that the development proceeds in a logical manner in accordance with the agreed ODP.  </w:t>
      </w:r>
    </w:p>
    <w:p w:rsidR="00C535CC" w:rsidRDefault="00C535CC" w:rsidP="00C535CC">
      <w:pPr>
        <w:pStyle w:val="SummaryPoints"/>
        <w:numPr>
          <w:ilvl w:val="0"/>
          <w:numId w:val="3"/>
        </w:numPr>
      </w:pPr>
      <w:r>
        <w:t xml:space="preserve">This area falls into two catchments, one draining to the north east (8 properties, 19 ha), the other to the west (14 properties 26 ha).  At this stage it is only in the western catchment that active developer interest exists which will assist in the delivery of local infrastructure requirements.    Development of the north eastern catchment will be dependent upon Barwon Water constructing a new sewerage pump station, scheduled for 2016/2017. </w:t>
      </w:r>
    </w:p>
    <w:p w:rsidR="00C535CC" w:rsidRDefault="00C535CC" w:rsidP="00C535CC">
      <w:pPr>
        <w:pStyle w:val="SummaryPoints"/>
        <w:numPr>
          <w:ilvl w:val="0"/>
          <w:numId w:val="3"/>
        </w:numPr>
      </w:pPr>
      <w:r>
        <w:t xml:space="preserve">The rezoning of this area is consistent with adopted Council planning policies and provides an opportunity to contribute to urban consolidation given its close proximity to a range of community and commercial services and facilities nearby in Shell Road.  </w:t>
      </w:r>
    </w:p>
    <w:p w:rsidR="005F277D" w:rsidRPr="005F277D" w:rsidRDefault="005F277D" w:rsidP="005F277D">
      <w:pPr>
        <w:pStyle w:val="Style1"/>
        <w:spacing w:before="0" w:after="240"/>
        <w:jc w:val="right"/>
        <w:rPr>
          <w:b w:val="0"/>
          <w:i/>
          <w:sz w:val="20"/>
        </w:rPr>
      </w:pPr>
    </w:p>
    <w:p w:rsidR="005F277D" w:rsidRPr="000450C9" w:rsidRDefault="005F277D" w:rsidP="005F277D">
      <w:pPr>
        <w:pStyle w:val="RecommBody"/>
        <w:spacing w:after="240"/>
      </w:pPr>
      <w:r>
        <w:t>Cr Macdonald moved, Cr Heagney seconded -</w:t>
      </w:r>
    </w:p>
    <w:p w:rsidR="00C535CC" w:rsidRDefault="00C535CC" w:rsidP="00C535CC">
      <w:pPr>
        <w:pStyle w:val="RecommBody"/>
      </w:pPr>
      <w:r>
        <w:t xml:space="preserve">That Council: </w:t>
      </w:r>
    </w:p>
    <w:p w:rsidR="00C535CC" w:rsidRDefault="00AE0E6F" w:rsidP="00306300">
      <w:pPr>
        <w:pStyle w:val="NumIndentBold"/>
        <w:numPr>
          <w:ilvl w:val="0"/>
          <w:numId w:val="23"/>
        </w:numPr>
      </w:pPr>
      <w:r>
        <w:t>r</w:t>
      </w:r>
      <w:r w:rsidR="00C535CC">
        <w:t xml:space="preserve">esolves to support the preparation and exhibition of Amendment C203 to the Greater Geelong Planning Scheme to: </w:t>
      </w:r>
    </w:p>
    <w:p w:rsidR="00C535CC" w:rsidRDefault="00C535CC" w:rsidP="00306300">
      <w:pPr>
        <w:pStyle w:val="NumIndentBold"/>
        <w:numPr>
          <w:ilvl w:val="1"/>
          <w:numId w:val="15"/>
        </w:numPr>
        <w:tabs>
          <w:tab w:val="left" w:pos="1418"/>
        </w:tabs>
        <w:ind w:left="1418" w:hanging="425"/>
      </w:pPr>
      <w:r>
        <w:t xml:space="preserve">Rezone land in Shell and Banks Road and Trethowan Avenue / Ocean Grand Drive Ocean Grove as identified in this report from Rural Living zone to Residential 1 zone (or the General Residential Zone – whichever is applicable at the time); and </w:t>
      </w:r>
    </w:p>
    <w:p w:rsidR="00C535CC" w:rsidRDefault="00C535CC" w:rsidP="00306300">
      <w:pPr>
        <w:pStyle w:val="NumIndentBold"/>
        <w:numPr>
          <w:ilvl w:val="1"/>
          <w:numId w:val="15"/>
        </w:numPr>
        <w:tabs>
          <w:tab w:val="left" w:pos="1418"/>
        </w:tabs>
        <w:ind w:left="1418" w:hanging="425"/>
      </w:pPr>
      <w:r>
        <w:t xml:space="preserve">Apply a Development Plan Overlay to the land being rezoned subject to the finalisation of amendment documentation, model template Section </w:t>
      </w:r>
      <w:r>
        <w:lastRenderedPageBreak/>
        <w:t xml:space="preserve">173 Agreement and accompanying Infrastructure Plan to Council’s satisfaction.  </w:t>
      </w:r>
    </w:p>
    <w:p w:rsidR="00C535CC" w:rsidRDefault="00AE0E6F" w:rsidP="00AE0E6F">
      <w:pPr>
        <w:pStyle w:val="NumIndentBold"/>
        <w:ind w:left="993" w:hanging="273"/>
      </w:pPr>
      <w:r>
        <w:t>2)</w:t>
      </w:r>
      <w:r>
        <w:tab/>
        <w:t>r</w:t>
      </w:r>
      <w:r w:rsidR="00C535CC">
        <w:t xml:space="preserve">equests the Minister for Planning to Authorise the preparation of Amendment C203; and </w:t>
      </w:r>
    </w:p>
    <w:p w:rsidR="00C535CC" w:rsidRDefault="00AE0E6F" w:rsidP="00AE0E6F">
      <w:pPr>
        <w:pStyle w:val="NumIndentBold"/>
        <w:ind w:left="993" w:hanging="273"/>
      </w:pPr>
      <w:r>
        <w:t>3)</w:t>
      </w:r>
      <w:r>
        <w:tab/>
        <w:t>r</w:t>
      </w:r>
      <w:r w:rsidR="00C535CC">
        <w:t xml:space="preserve">esolves to exhibit the draft model template Section 173 Agreement accompanying the amendment documentation as outlined in this report. </w:t>
      </w:r>
    </w:p>
    <w:p w:rsidR="00F95AF5" w:rsidRDefault="00F95AF5" w:rsidP="00F95AF5">
      <w:pPr>
        <w:pStyle w:val="NumIndentBold"/>
        <w:ind w:left="993" w:hanging="273"/>
        <w:jc w:val="right"/>
      </w:pPr>
      <w:r>
        <w:t>Carried.</w:t>
      </w:r>
    </w:p>
    <w:p w:rsidR="00C535CC" w:rsidRDefault="00C535CC" w:rsidP="00C535CC">
      <w:pPr>
        <w:pStyle w:val="SubHeading1"/>
      </w:pPr>
      <w:r>
        <w:t>Report</w:t>
      </w:r>
    </w:p>
    <w:p w:rsidR="00C535CC" w:rsidRDefault="00C535CC" w:rsidP="00C535CC">
      <w:pPr>
        <w:pStyle w:val="Special"/>
      </w:pPr>
      <w:r>
        <w:t>Background</w:t>
      </w:r>
    </w:p>
    <w:p w:rsidR="00C535CC" w:rsidRDefault="00C535CC" w:rsidP="00C535CC">
      <w:pPr>
        <w:pStyle w:val="NormInd"/>
      </w:pPr>
      <w:r>
        <w:t xml:space="preserve">An application has been made by St Quentin Consulting on behalf of the North East Ocean Grove Subdivision Group to rezone 22 properties totalling 45 ha from Rural Living to Residential 1 together with an accompanying Development Plan Overlay.   The subject land is west of Banks Road, north of Shell Road, immediately east of The Parks estate in Ocean Grove. </w:t>
      </w:r>
    </w:p>
    <w:p w:rsidR="00C535CC" w:rsidRDefault="00C535CC" w:rsidP="00C535CC">
      <w:pPr>
        <w:pStyle w:val="NormInd"/>
      </w:pPr>
      <w:r>
        <w:t xml:space="preserve">Appendix 1 shows the land subject of the rezoning application and existing zonings.  The vast majority of the lots (each approx. 2 ha) are individually owned and used for rural residential purposes.    They have been substantially cleared of native vegetation apart from scattered remnant trees and some intact indigenous vegetation within the Banks Road roadside reserve.  Appendix 2 is an aerial photo of the subject land and surrounding area. </w:t>
      </w:r>
    </w:p>
    <w:p w:rsidR="00C535CC" w:rsidRDefault="00C535CC" w:rsidP="00C535CC">
      <w:pPr>
        <w:pStyle w:val="NormInd"/>
      </w:pPr>
      <w:r>
        <w:t xml:space="preserve">The application has been accompanied by specialist planning, vegetation, aboriginal cultural heritage, traffic and engineering reports together with a draft outline development plan for the area. </w:t>
      </w:r>
    </w:p>
    <w:p w:rsidR="00C535CC" w:rsidRDefault="00C535CC" w:rsidP="00C535CC">
      <w:pPr>
        <w:pStyle w:val="NormInd"/>
      </w:pPr>
      <w:r>
        <w:t xml:space="preserve">Since this application was originally submitted to Council there have been extensive discussions and negotiations with the applicant and their consultants about the outline development plan and delivery by the developer(s) of the necessary community infrastructure in a timely manner.   In this area these arrangements have been complicated by the relatively large number of individual property owners and the need to fairly and equally apportion developer contribution costs among the individual landowners.   </w:t>
      </w:r>
    </w:p>
    <w:p w:rsidR="00C535CC" w:rsidRDefault="00C535CC" w:rsidP="00C535CC">
      <w:pPr>
        <w:pStyle w:val="NormInd"/>
        <w:spacing w:before="240"/>
      </w:pPr>
      <w:r>
        <w:t xml:space="preserve">Identified infrastructure requirements include: </w:t>
      </w:r>
    </w:p>
    <w:p w:rsidR="00C535CC" w:rsidRDefault="00C535CC" w:rsidP="00306300">
      <w:pPr>
        <w:pStyle w:val="NormInd"/>
        <w:numPr>
          <w:ilvl w:val="0"/>
          <w:numId w:val="16"/>
        </w:numPr>
        <w:tabs>
          <w:tab w:val="left" w:pos="993"/>
        </w:tabs>
        <w:ind w:left="993" w:hanging="426"/>
      </w:pPr>
      <w:r>
        <w:t xml:space="preserve">Provision of 2 stormwater retarding basins </w:t>
      </w:r>
    </w:p>
    <w:p w:rsidR="00C535CC" w:rsidRDefault="00C535CC" w:rsidP="00306300">
      <w:pPr>
        <w:pStyle w:val="NormInd"/>
        <w:numPr>
          <w:ilvl w:val="0"/>
          <w:numId w:val="16"/>
        </w:numPr>
        <w:tabs>
          <w:tab w:val="left" w:pos="993"/>
        </w:tabs>
        <w:ind w:left="993" w:hanging="426"/>
      </w:pPr>
      <w:r>
        <w:t xml:space="preserve">Provision of 2 local parks (10% of the overall area) </w:t>
      </w:r>
    </w:p>
    <w:p w:rsidR="00C535CC" w:rsidRDefault="00C535CC" w:rsidP="00306300">
      <w:pPr>
        <w:pStyle w:val="NormInd"/>
        <w:numPr>
          <w:ilvl w:val="0"/>
          <w:numId w:val="16"/>
        </w:numPr>
        <w:tabs>
          <w:tab w:val="left" w:pos="993"/>
        </w:tabs>
        <w:ind w:left="993" w:hanging="426"/>
      </w:pPr>
      <w:r>
        <w:t xml:space="preserve">Upgrade of Banks Road intersections with Trethowan Avenue and Ocean Grand Drive. </w:t>
      </w:r>
    </w:p>
    <w:p w:rsidR="00C535CC" w:rsidRDefault="00C535CC" w:rsidP="00306300">
      <w:pPr>
        <w:pStyle w:val="NormInd"/>
        <w:numPr>
          <w:ilvl w:val="0"/>
          <w:numId w:val="16"/>
        </w:numPr>
        <w:tabs>
          <w:tab w:val="left" w:pos="993"/>
        </w:tabs>
        <w:ind w:left="993" w:hanging="426"/>
      </w:pPr>
      <w:r>
        <w:t xml:space="preserve">$900 per dwelling community infrastructure levy. </w:t>
      </w:r>
    </w:p>
    <w:p w:rsidR="00C535CC" w:rsidRDefault="00C535CC" w:rsidP="00C535CC">
      <w:pPr>
        <w:pStyle w:val="NormInd"/>
      </w:pPr>
      <w:r>
        <w:t xml:space="preserve">The proponents understand that Section 173 Agreements are required to be signed by all landowners which encapsulate these arrangements. </w:t>
      </w:r>
    </w:p>
    <w:p w:rsidR="00C535CC" w:rsidRDefault="00C535CC" w:rsidP="00C535CC">
      <w:pPr>
        <w:pStyle w:val="NormInd"/>
        <w:spacing w:after="0"/>
      </w:pPr>
      <w:r>
        <w:t xml:space="preserve">At the request of Council, the applicants consultants have prepared a draft Infrastructure Plan which sets out in detail the costs of delivering the above infrastructure items and apportioning these costs equitably amongst the 22 landowners.  </w:t>
      </w:r>
    </w:p>
    <w:p w:rsidR="00C535CC" w:rsidRDefault="00C535CC" w:rsidP="00C535CC">
      <w:pPr>
        <w:pStyle w:val="Special"/>
        <w:spacing w:before="120"/>
      </w:pPr>
    </w:p>
    <w:p w:rsidR="00D543EE" w:rsidRDefault="00D543EE">
      <w:pPr>
        <w:rPr>
          <w:b/>
          <w:i/>
          <w:sz w:val="20"/>
        </w:rPr>
      </w:pPr>
      <w:r>
        <w:br w:type="page"/>
      </w:r>
    </w:p>
    <w:p w:rsidR="00C535CC" w:rsidRDefault="00C535CC" w:rsidP="00C535CC">
      <w:pPr>
        <w:pStyle w:val="Special"/>
      </w:pPr>
      <w:r>
        <w:lastRenderedPageBreak/>
        <w:t>Discussion</w:t>
      </w:r>
    </w:p>
    <w:p w:rsidR="00C535CC" w:rsidRDefault="00C535CC" w:rsidP="00C535CC">
      <w:pPr>
        <w:pStyle w:val="NormInd"/>
      </w:pPr>
      <w:r>
        <w:t xml:space="preserve">This Rural Living zoned area has been identified in both the 1993 and 2007 adopted Ocean Grove Structure Plans as a future conventional residential area.    The 2007 Structure Plan describes this area as follows: </w:t>
      </w:r>
    </w:p>
    <w:p w:rsidR="00C535CC" w:rsidRDefault="00C535CC" w:rsidP="00C535CC">
      <w:pPr>
        <w:pStyle w:val="NormInd"/>
        <w:rPr>
          <w:i/>
        </w:rPr>
      </w:pPr>
      <w:r>
        <w:t>“</w:t>
      </w:r>
      <w:r w:rsidRPr="00813F7A">
        <w:rPr>
          <w:i/>
        </w:rPr>
        <w:t xml:space="preserve">The Rural Living zoned area incorporating Ocean Grand Drive and Trethowan Avenue provides an opportunity to make a moderate contribution to urban consolidation given proximity  to existing and proposed residential areas to the north and west and availability of services.   </w:t>
      </w:r>
    </w:p>
    <w:p w:rsidR="00C535CC" w:rsidRDefault="00C535CC" w:rsidP="00C535CC">
      <w:pPr>
        <w:pStyle w:val="NormInd"/>
      </w:pPr>
      <w:r w:rsidRPr="00813F7A">
        <w:rPr>
          <w:i/>
        </w:rPr>
        <w:t>The fragmented nature of land ownership will however require the development of an Outline Development Plan (ODP) prior to rezoning to residential (with a Development Plan Overlay based on the ODP) to coordinate broad development principles including street networks, protection of scattered vegetation, open space and linkages, a north south road link between Shell Road and the norther</w:t>
      </w:r>
      <w:r>
        <w:rPr>
          <w:i/>
        </w:rPr>
        <w:t>n</w:t>
      </w:r>
      <w:r w:rsidRPr="00813F7A">
        <w:rPr>
          <w:i/>
        </w:rPr>
        <w:t xml:space="preserve"> growth area, and a low density treatment to Banks Road.   This area is not considered a high priority for Council and support for rezoning will be dependent on local residential capacity to coordinate the development of an Outline Development Plan and prepare a rezoning proposal supported by environmental, traffic, cultural and urban design assessments</w:t>
      </w:r>
      <w:r>
        <w:t xml:space="preserve">.” </w:t>
      </w:r>
    </w:p>
    <w:p w:rsidR="00C535CC" w:rsidRDefault="00C535CC" w:rsidP="00C535CC">
      <w:pPr>
        <w:pStyle w:val="NormInd"/>
      </w:pPr>
      <w:r>
        <w:t xml:space="preserve">From a strategic planning viewpoint there is strong State and Council policy justification to support this proposed rezoning.  </w:t>
      </w:r>
    </w:p>
    <w:p w:rsidR="00C535CC" w:rsidRDefault="00C535CC" w:rsidP="00C535CC">
      <w:pPr>
        <w:pStyle w:val="NormInd"/>
      </w:pPr>
      <w:r>
        <w:t xml:space="preserve">The subject land falls into two catchments as follows: </w:t>
      </w:r>
    </w:p>
    <w:p w:rsidR="00C535CC" w:rsidRDefault="00C535CC" w:rsidP="00306300">
      <w:pPr>
        <w:pStyle w:val="NormInd"/>
        <w:numPr>
          <w:ilvl w:val="0"/>
          <w:numId w:val="17"/>
        </w:numPr>
        <w:tabs>
          <w:tab w:val="left" w:pos="993"/>
        </w:tabs>
        <w:ind w:left="993" w:hanging="426"/>
      </w:pPr>
      <w:r>
        <w:t xml:space="preserve">The north eastern catchment (8 properties approx 19 ha) which drains into the adjoining undeveloped Kingston Downs estate.   This area will require provision of a stormwater retarding basin and a local Park comprising 10% of the catchment area. </w:t>
      </w:r>
    </w:p>
    <w:p w:rsidR="00C535CC" w:rsidRDefault="00C535CC" w:rsidP="00306300">
      <w:pPr>
        <w:pStyle w:val="NormInd"/>
        <w:numPr>
          <w:ilvl w:val="0"/>
          <w:numId w:val="17"/>
        </w:numPr>
        <w:tabs>
          <w:tab w:val="left" w:pos="993"/>
        </w:tabs>
        <w:ind w:left="993" w:hanging="426"/>
      </w:pPr>
      <w:r>
        <w:t xml:space="preserve">The western catchment (14 properties approx 26 ha) which drains into the adjoining developed Parks estate.  This area also requires provision of a stormwater retarding basin and local park. </w:t>
      </w:r>
    </w:p>
    <w:p w:rsidR="00C535CC" w:rsidRDefault="00C535CC" w:rsidP="00C535CC">
      <w:pPr>
        <w:pStyle w:val="NormInd"/>
        <w:tabs>
          <w:tab w:val="left" w:pos="993"/>
        </w:tabs>
        <w:spacing w:before="240"/>
      </w:pPr>
      <w:r>
        <w:t xml:space="preserve">An outline development plan has been prepared by the applicant’s consultants including both catchments which generally meets Council’s requirements for the future development of this area.   This has formed the basis of a detailed Development Plan Overlay which sets out all planning, engineering and environmental issues to be addressed as part of the development of this land.  Appendix 3 is the draft Development Plan Overlay Schedule which includes the Outline Development Plan. </w:t>
      </w:r>
    </w:p>
    <w:p w:rsidR="00C535CC" w:rsidRDefault="00C535CC" w:rsidP="00C535CC">
      <w:pPr>
        <w:pStyle w:val="NormInd"/>
        <w:tabs>
          <w:tab w:val="left" w:pos="993"/>
        </w:tabs>
      </w:pPr>
      <w:r>
        <w:t xml:space="preserve">Negotiations with the applicant and their consultants had been aimed at ensuring the retarding basins and local parklands are provided by the developer as part of the development process and not left to Council to provide and construct at a later time.  In the western catchment the retarding basin will be provided by the developer in the first stage of development; however the multiplicity of owners has made delivery of other infrastructure items less certain.  In these circumstances, the draft S173 Agreement which has been prepared to apply to all property owners provides the option of Council accepting monetary contributions and delivering the infrastructure.   It is proposed that this draft model template be exhibited with the Amendment documentation and that owners be required to sign their individual Agreements before the Amendment is eventually approved.   </w:t>
      </w:r>
    </w:p>
    <w:p w:rsidR="00C535CC" w:rsidRDefault="00C535CC" w:rsidP="00C535CC">
      <w:pPr>
        <w:pStyle w:val="NormInd"/>
        <w:tabs>
          <w:tab w:val="left" w:pos="993"/>
        </w:tabs>
      </w:pPr>
      <w:r>
        <w:t xml:space="preserve">All landowners in the area have been advised about these proposed arrangements and the amendment process. </w:t>
      </w:r>
    </w:p>
    <w:p w:rsidR="00D543EE" w:rsidRDefault="00D543EE">
      <w:r>
        <w:br w:type="page"/>
      </w:r>
    </w:p>
    <w:p w:rsidR="00C535CC" w:rsidRDefault="00C535CC" w:rsidP="00C535CC">
      <w:pPr>
        <w:pStyle w:val="NormInd"/>
        <w:tabs>
          <w:tab w:val="left" w:pos="993"/>
        </w:tabs>
      </w:pPr>
      <w:r>
        <w:lastRenderedPageBreak/>
        <w:t xml:space="preserve">Development in the north eastern catchment will be dependent upon Barwon Water constructing a new sewer pump station, scheduled for 2016/2017.  As a result at this stage there appears to have been limited immediate interest in development within this catchment.  </w:t>
      </w:r>
    </w:p>
    <w:p w:rsidR="00C535CC" w:rsidRDefault="00C535CC" w:rsidP="00C535CC">
      <w:pPr>
        <w:pStyle w:val="SubHeading2"/>
      </w:pPr>
      <w:r>
        <w:t>Environmental Implications</w:t>
      </w:r>
    </w:p>
    <w:p w:rsidR="00C535CC" w:rsidRDefault="00C535CC" w:rsidP="00C535CC">
      <w:pPr>
        <w:pStyle w:val="NormInd"/>
      </w:pPr>
      <w:r>
        <w:t xml:space="preserve">The proposed rezoning and subsequent residential development is not expected to result in any adverse environmental impacts. </w:t>
      </w:r>
    </w:p>
    <w:p w:rsidR="00C535CC" w:rsidRDefault="00C535CC" w:rsidP="00C535CC">
      <w:pPr>
        <w:pStyle w:val="NormInd"/>
      </w:pPr>
      <w:r>
        <w:t xml:space="preserve">The Development Plan Overlay schedule includes requirements relating to protection of remnant vegetation and management of stormwater to prevent downstream pollution. </w:t>
      </w:r>
    </w:p>
    <w:p w:rsidR="00C535CC" w:rsidRDefault="00C535CC" w:rsidP="00C535CC">
      <w:pPr>
        <w:pStyle w:val="Special"/>
        <w:spacing w:before="240"/>
      </w:pPr>
      <w:r>
        <w:t>Financial Implications</w:t>
      </w:r>
    </w:p>
    <w:p w:rsidR="00C535CC" w:rsidRDefault="00C535CC" w:rsidP="00C535CC">
      <w:pPr>
        <w:pStyle w:val="NormInd"/>
      </w:pPr>
      <w:r>
        <w:t xml:space="preserve">All necessary new infrastructure or improvements to existing infrastructure will be funded by developers/land owners as described in this report. </w:t>
      </w:r>
    </w:p>
    <w:p w:rsidR="00C535CC" w:rsidRDefault="00C535CC" w:rsidP="00C535CC">
      <w:pPr>
        <w:pStyle w:val="SubHeading2"/>
      </w:pPr>
      <w:r>
        <w:t>Policy/Legal/Statutory Implications</w:t>
      </w:r>
    </w:p>
    <w:p w:rsidR="00C535CC" w:rsidRDefault="00C535CC" w:rsidP="00C535CC">
      <w:pPr>
        <w:pStyle w:val="NormInd"/>
      </w:pPr>
      <w:r>
        <w:t xml:space="preserve">The Amendment is consistent with the State Planning Policy Framework and the Local Planning Policy Framework, as follows: </w:t>
      </w:r>
    </w:p>
    <w:p w:rsidR="00C535CC" w:rsidRDefault="00C535CC" w:rsidP="00306300">
      <w:pPr>
        <w:pStyle w:val="NormInd"/>
        <w:numPr>
          <w:ilvl w:val="0"/>
          <w:numId w:val="18"/>
        </w:numPr>
        <w:tabs>
          <w:tab w:val="left" w:pos="993"/>
        </w:tabs>
        <w:ind w:left="993" w:hanging="426"/>
      </w:pPr>
      <w:r>
        <w:t xml:space="preserve">State Planning Policy Framework.  The Amendment implements the objectives and strategies of Clause 11 Settlement, (in particular Urban Growth Clause 11.02, Open Space Clause 11.03 and Regional Development Clause 11.05), Clause 15 Built Environment &amp; Heritage, Clause 16 Housing and Clause 19 Infrastructure. </w:t>
      </w:r>
    </w:p>
    <w:p w:rsidR="00C535CC" w:rsidRDefault="00C535CC" w:rsidP="00306300">
      <w:pPr>
        <w:pStyle w:val="NormInd"/>
        <w:numPr>
          <w:ilvl w:val="0"/>
          <w:numId w:val="18"/>
        </w:numPr>
        <w:tabs>
          <w:tab w:val="left" w:pos="993"/>
        </w:tabs>
        <w:spacing w:before="240"/>
        <w:ind w:left="993" w:hanging="426"/>
      </w:pPr>
      <w:r>
        <w:t xml:space="preserve">Local Planning Policy Framework.   Clause 21.06 Settlement &amp; Housing identifies Ocean Grove as one of the city’s designated primary urban growth areas.    Clause 21.14 The Bellarine Peninsula sets out objectives and strategies for development of the Peninsula and each of the towns as contained in the adopted Structure Plans. </w:t>
      </w:r>
    </w:p>
    <w:p w:rsidR="00C535CC" w:rsidRDefault="00C535CC" w:rsidP="00C535CC">
      <w:pPr>
        <w:pStyle w:val="NormInd"/>
        <w:tabs>
          <w:tab w:val="left" w:pos="993"/>
        </w:tabs>
      </w:pPr>
      <w:r>
        <w:t xml:space="preserve">As this report indicates, the proposed rezoning is consistent with the adopted 2007 Ocean Grove Structure Plan and as such is consistent with Clause 21.14 of the LPPF. </w:t>
      </w:r>
    </w:p>
    <w:p w:rsidR="00C535CC" w:rsidRDefault="00C535CC" w:rsidP="00C535CC">
      <w:pPr>
        <w:pStyle w:val="NormInd"/>
        <w:tabs>
          <w:tab w:val="left" w:pos="993"/>
        </w:tabs>
      </w:pPr>
      <w:r>
        <w:t xml:space="preserve">The Amendment is also consistent with a range of other environmental, infrastructure, developer contributions and open space policies contained in the M.S.S. </w:t>
      </w:r>
    </w:p>
    <w:p w:rsidR="00C535CC" w:rsidRDefault="00C535CC" w:rsidP="00C535CC">
      <w:pPr>
        <w:pStyle w:val="NormInd"/>
        <w:tabs>
          <w:tab w:val="left" w:pos="993"/>
        </w:tabs>
      </w:pPr>
      <w:r>
        <w:t xml:space="preserve">Advice is being sought from DPCD regarding the new suite of Residential Zones which come into effect on 1 July 2013.   If Council is required to use on of the new zones, the General Residential Zone is recommended for this amendment. </w:t>
      </w:r>
    </w:p>
    <w:p w:rsidR="00C535CC" w:rsidRDefault="00C535CC" w:rsidP="00C535CC">
      <w:pPr>
        <w:pStyle w:val="SubHeading2"/>
      </w:pPr>
      <w:r>
        <w:t>Officer Direct or Indirect Interest</w:t>
      </w:r>
    </w:p>
    <w:p w:rsidR="00C535CC" w:rsidRDefault="00C535CC" w:rsidP="00C535CC">
      <w:pPr>
        <w:pStyle w:val="NormInd"/>
      </w:pPr>
      <w:r>
        <w:t xml:space="preserve">No Council Officers have any direct or indirect interest, in accordance with Section 80 (C) of the Local Government Act to which this Amendment relates.  </w:t>
      </w:r>
    </w:p>
    <w:p w:rsidR="00C535CC" w:rsidRDefault="00C535CC" w:rsidP="00C535CC">
      <w:pPr>
        <w:pStyle w:val="SubHeading2"/>
      </w:pPr>
      <w:r>
        <w:t>Risk Assessment</w:t>
      </w:r>
    </w:p>
    <w:p w:rsidR="00C535CC" w:rsidRDefault="00C535CC" w:rsidP="00C535CC">
      <w:pPr>
        <w:pStyle w:val="NormInd"/>
      </w:pPr>
      <w:r>
        <w:t xml:space="preserve">The proposed Amendment is not expected to expose Council to any risk of liability beyond that usually associated with facilitating greenfield development.  </w:t>
      </w:r>
    </w:p>
    <w:p w:rsidR="00C535CC" w:rsidRDefault="00C535CC" w:rsidP="00C535CC">
      <w:pPr>
        <w:pStyle w:val="SubHeading2"/>
      </w:pPr>
      <w:r>
        <w:t>Social Considerations</w:t>
      </w:r>
    </w:p>
    <w:p w:rsidR="00C535CC" w:rsidRDefault="00C535CC" w:rsidP="00C535CC">
      <w:pPr>
        <w:pStyle w:val="NormInd"/>
      </w:pPr>
      <w:r>
        <w:t xml:space="preserve">The Ocean Grove Structure Plan, upon which this Amendment is based, has thoroughly addressed the social implications of identifying areas for future growth. </w:t>
      </w:r>
    </w:p>
    <w:p w:rsidR="00C535CC" w:rsidRDefault="00C535CC" w:rsidP="00C535CC">
      <w:pPr>
        <w:pStyle w:val="NormInd"/>
      </w:pPr>
      <w:r>
        <w:lastRenderedPageBreak/>
        <w:t xml:space="preserve">The subject land is centrally located close to some of the town’s major community, retail and educational facilities. </w:t>
      </w:r>
    </w:p>
    <w:p w:rsidR="00C535CC" w:rsidRDefault="00C535CC" w:rsidP="00C535CC">
      <w:pPr>
        <w:pStyle w:val="SubHeading2"/>
      </w:pPr>
      <w:r>
        <w:t>Communication</w:t>
      </w:r>
    </w:p>
    <w:p w:rsidR="00C535CC" w:rsidRDefault="00C535CC" w:rsidP="00C535CC">
      <w:pPr>
        <w:pStyle w:val="NormInd"/>
      </w:pPr>
      <w:r>
        <w:t xml:space="preserve">It is proposed that the Amendment be exhibited in accordance with the provisions of the Planning and Environment Act to provide for full public comment (and potentially referred to an Independent Panel appointed by the Minister for Planning). </w:t>
      </w:r>
    </w:p>
    <w:p w:rsidR="00C535CC" w:rsidRDefault="00C535CC" w:rsidP="00C535CC">
      <w:pPr>
        <w:pStyle w:val="NormInd"/>
      </w:pPr>
      <w:r>
        <w:t xml:space="preserve">It is intended that direct written notification will be provided to all properties within the existing Rural Living zone and all affected adjoining and opposite property owners. </w:t>
      </w:r>
    </w:p>
    <w:p w:rsidR="00D543EE" w:rsidRPr="00A13437" w:rsidRDefault="00D543EE" w:rsidP="00C535CC">
      <w:pPr>
        <w:pStyle w:val="NormInd"/>
      </w:pPr>
    </w:p>
    <w:p w:rsidR="00C535CC" w:rsidRDefault="00C535CC" w:rsidP="00C535CC">
      <w:pPr>
        <w:pStyle w:val="NormInd"/>
        <w:rPr>
          <w:i/>
          <w:color w:val="0000FF"/>
        </w:rPr>
        <w:sectPr w:rsidR="00C535CC" w:rsidSect="003368A5">
          <w:headerReference w:type="default" r:id="rId10"/>
          <w:pgSz w:w="11906" w:h="16838" w:code="9"/>
          <w:pgMar w:top="1701" w:right="1418" w:bottom="709" w:left="1418" w:header="720" w:footer="720" w:gutter="0"/>
          <w:pgNumType w:start="1"/>
          <w:cols w:space="720"/>
        </w:sectPr>
      </w:pPr>
    </w:p>
    <w:p w:rsidR="00C535CC" w:rsidRDefault="00C535CC" w:rsidP="00C535CC">
      <w:pPr>
        <w:pStyle w:val="NormInd"/>
        <w:ind w:left="0"/>
        <w:jc w:val="right"/>
        <w:rPr>
          <w:b/>
        </w:rPr>
      </w:pPr>
      <w:r w:rsidRPr="002A4AEA">
        <w:rPr>
          <w:b/>
        </w:rPr>
        <w:lastRenderedPageBreak/>
        <w:t xml:space="preserve">Appendix 1 – Existing Zonings </w:t>
      </w:r>
    </w:p>
    <w:p w:rsidR="00C535CC" w:rsidRDefault="00F73FD6" w:rsidP="00C535CC">
      <w:pPr>
        <w:pStyle w:val="NormInd"/>
        <w:ind w:left="0"/>
        <w:jc w:val="right"/>
        <w:rPr>
          <w:i/>
          <w:color w:val="0000FF"/>
        </w:rPr>
        <w:sectPr w:rsidR="00C535CC" w:rsidSect="00005E8D">
          <w:pgSz w:w="11906" w:h="16838" w:code="9"/>
          <w:pgMar w:top="1535" w:right="1418" w:bottom="709" w:left="1418" w:header="720" w:footer="720" w:gutter="0"/>
          <w:cols w:space="720"/>
        </w:sectPr>
      </w:pPr>
      <w:r>
        <w:rPr>
          <w:i/>
          <w:noProof/>
          <w:color w:val="0000FF"/>
          <w:lang w:eastAsia="en-AU"/>
        </w:rPr>
        <w:drawing>
          <wp:inline distT="0" distB="0" distL="0" distR="0">
            <wp:extent cx="5753100" cy="8153400"/>
            <wp:effectExtent l="19050" t="0" r="0" b="0"/>
            <wp:docPr id="8" name="Picture 8" descr="C203 existing zoning 27 Apri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03 existing zoning 27 April 2012"/>
                    <pic:cNvPicPr>
                      <a:picLocks noChangeAspect="1" noChangeArrowheads="1"/>
                    </pic:cNvPicPr>
                  </pic:nvPicPr>
                  <pic:blipFill>
                    <a:blip r:embed="rId11" cstate="print"/>
                    <a:srcRect/>
                    <a:stretch>
                      <a:fillRect/>
                    </a:stretch>
                  </pic:blipFill>
                  <pic:spPr bwMode="auto">
                    <a:xfrm>
                      <a:off x="0" y="0"/>
                      <a:ext cx="5753100" cy="8153400"/>
                    </a:xfrm>
                    <a:prstGeom prst="rect">
                      <a:avLst/>
                    </a:prstGeom>
                    <a:noFill/>
                    <a:ln w="9525">
                      <a:noFill/>
                      <a:miter lim="800000"/>
                      <a:headEnd/>
                      <a:tailEnd/>
                    </a:ln>
                  </pic:spPr>
                </pic:pic>
              </a:graphicData>
            </a:graphic>
          </wp:inline>
        </w:drawing>
      </w:r>
    </w:p>
    <w:p w:rsidR="00C535CC" w:rsidRDefault="00C535CC" w:rsidP="00C535CC">
      <w:pPr>
        <w:pStyle w:val="NormInd"/>
        <w:ind w:left="0"/>
        <w:jc w:val="right"/>
        <w:rPr>
          <w:b/>
        </w:rPr>
      </w:pPr>
      <w:r>
        <w:rPr>
          <w:b/>
        </w:rPr>
        <w:lastRenderedPageBreak/>
        <w:t xml:space="preserve">Appendix 2 – Aerial Photograph </w:t>
      </w:r>
    </w:p>
    <w:p w:rsidR="00C535CC" w:rsidRDefault="00F73FD6" w:rsidP="00C535CC">
      <w:pPr>
        <w:pStyle w:val="NormInd"/>
        <w:ind w:left="0"/>
        <w:jc w:val="right"/>
        <w:rPr>
          <w:b/>
        </w:rPr>
        <w:sectPr w:rsidR="00C535CC" w:rsidSect="00005E8D">
          <w:pgSz w:w="11906" w:h="16838" w:code="9"/>
          <w:pgMar w:top="1535" w:right="1418" w:bottom="709" w:left="1418" w:header="720" w:footer="720" w:gutter="0"/>
          <w:cols w:space="720"/>
        </w:sectPr>
      </w:pPr>
      <w:r>
        <w:rPr>
          <w:b/>
          <w:noProof/>
          <w:lang w:eastAsia="en-AU"/>
        </w:rPr>
        <w:drawing>
          <wp:inline distT="0" distB="0" distL="0" distR="0">
            <wp:extent cx="5753100" cy="8153400"/>
            <wp:effectExtent l="19050" t="0" r="0" b="0"/>
            <wp:docPr id="9" name="Picture 9" descr="C203 aerial image for Counc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203 aerial image for Council Report"/>
                    <pic:cNvPicPr>
                      <a:picLocks noChangeAspect="1" noChangeArrowheads="1"/>
                    </pic:cNvPicPr>
                  </pic:nvPicPr>
                  <pic:blipFill>
                    <a:blip r:embed="rId12" cstate="print"/>
                    <a:srcRect/>
                    <a:stretch>
                      <a:fillRect/>
                    </a:stretch>
                  </pic:blipFill>
                  <pic:spPr bwMode="auto">
                    <a:xfrm>
                      <a:off x="0" y="0"/>
                      <a:ext cx="5753100" cy="8153400"/>
                    </a:xfrm>
                    <a:prstGeom prst="rect">
                      <a:avLst/>
                    </a:prstGeom>
                    <a:noFill/>
                    <a:ln w="9525">
                      <a:noFill/>
                      <a:miter lim="800000"/>
                      <a:headEnd/>
                      <a:tailEnd/>
                    </a:ln>
                  </pic:spPr>
                </pic:pic>
              </a:graphicData>
            </a:graphic>
          </wp:inline>
        </w:drawing>
      </w:r>
    </w:p>
    <w:p w:rsidR="00C535CC" w:rsidRDefault="00C535CC" w:rsidP="00C535CC">
      <w:pPr>
        <w:pStyle w:val="NormInd"/>
        <w:ind w:left="0"/>
        <w:jc w:val="right"/>
        <w:rPr>
          <w:b/>
        </w:rPr>
      </w:pPr>
      <w:r>
        <w:rPr>
          <w:b/>
        </w:rPr>
        <w:lastRenderedPageBreak/>
        <w:t xml:space="preserve">Appendix 3 – DPO Schedule </w:t>
      </w:r>
    </w:p>
    <w:p w:rsidR="00C535CC" w:rsidRDefault="00C535CC" w:rsidP="00C535CC">
      <w:pPr>
        <w:pStyle w:val="HeadA"/>
        <w:spacing w:before="0"/>
      </w:pPr>
      <w:r>
        <w:pict>
          <v:shapetype id="_x0000_t202" coordsize="21600,21600" o:spt="202" path="m,l,21600r21600,l21600,xe">
            <v:stroke joinstyle="miter"/>
            <v:path gradientshapeok="t" o:connecttype="rect"/>
          </v:shapetype>
          <v:shape id="_x0000_s1026" type="#_x0000_t202" style="position:absolute;left:0;text-align:left;margin-left:-9pt;margin-top:.15pt;width:54pt;height:21.6pt;z-index:251652096" stroked="f">
            <v:textbox style="mso-next-textbox:#_x0000_s1026">
              <w:txbxContent>
                <w:p w:rsidR="00F1307C" w:rsidRDefault="00F1307C" w:rsidP="00C535CC">
                  <w:pPr>
                    <w:pStyle w:val="BodyText1"/>
                    <w:rPr>
                      <w:rFonts w:ascii="Arial" w:hAnsi="Arial" w:cs="Arial"/>
                      <w:b/>
                      <w:sz w:val="12"/>
                    </w:rPr>
                  </w:pPr>
                  <w:r>
                    <w:rPr>
                      <w:rFonts w:ascii="Arial" w:hAnsi="Arial" w:cs="Arial"/>
                      <w:b/>
                      <w:sz w:val="12"/>
                    </w:rPr>
                    <w:t>24/02/2011</w:t>
                  </w:r>
                </w:p>
                <w:p w:rsidR="00F1307C" w:rsidRDefault="00F1307C" w:rsidP="00C535CC">
                  <w:pPr>
                    <w:rPr>
                      <w:rFonts w:cs="Arial"/>
                      <w:b/>
                      <w:sz w:val="16"/>
                    </w:rPr>
                  </w:pPr>
                  <w:r>
                    <w:rPr>
                      <w:rFonts w:cs="Arial"/>
                      <w:b/>
                      <w:sz w:val="12"/>
                    </w:rPr>
                    <w:t>C103</w:t>
                  </w:r>
                </w:p>
              </w:txbxContent>
            </v:textbox>
          </v:shape>
        </w:pict>
      </w:r>
      <w:r>
        <w:tab/>
        <w:t xml:space="preserve">SCHEDULE 26 TO THE DEVELOPMENT </w:t>
      </w:r>
      <w:smartTag w:uri="urn:schemas-microsoft-com:office:smarttags" w:element="stockticker">
        <w:r>
          <w:t>PLAN</w:t>
        </w:r>
      </w:smartTag>
      <w:r>
        <w:t xml:space="preserve"> OVERLAY</w:t>
      </w:r>
    </w:p>
    <w:p w:rsidR="00C535CC" w:rsidRDefault="00C535CC" w:rsidP="00C535CC">
      <w:pPr>
        <w:pStyle w:val="Bodytext2"/>
        <w:outlineLvl w:val="0"/>
        <w:rPr>
          <w:rFonts w:ascii="Helvetica" w:hAnsi="Helvetica"/>
          <w:b/>
        </w:rPr>
      </w:pPr>
      <w:r>
        <w:t xml:space="preserve">Shown on the planning scheme map as </w:t>
      </w:r>
      <w:r>
        <w:rPr>
          <w:rFonts w:ascii="Helvetica" w:hAnsi="Helvetica"/>
          <w:b/>
        </w:rPr>
        <w:t>DPO26</w:t>
      </w:r>
    </w:p>
    <w:p w:rsidR="00C535CC" w:rsidRDefault="00C535CC" w:rsidP="00C535CC">
      <w:pPr>
        <w:pStyle w:val="HeadB"/>
      </w:pPr>
      <w:r>
        <w:tab/>
        <w:t>TRETHOWAN AVENUE/OCEAN GRAND DRIVE OCEAN GROVE</w:t>
      </w:r>
    </w:p>
    <w:p w:rsidR="00C535CC" w:rsidRDefault="00C535CC" w:rsidP="00C535CC">
      <w:pPr>
        <w:pStyle w:val="Bodytext2"/>
      </w:pPr>
      <w:r>
        <w:t xml:space="preserve">This Schedule applies to the area generally north of Shell Road, west of Banks Road incorporating properties in Trethowan Avenue and Ocean Grand Drive, Ocean Grove. </w:t>
      </w:r>
    </w:p>
    <w:p w:rsidR="00C535CC" w:rsidRDefault="00C535CC" w:rsidP="00C535CC">
      <w:pPr>
        <w:pStyle w:val="Bodytext2"/>
      </w:pPr>
      <w:r>
        <w:t xml:space="preserve">The aim of this Schedule is to ensure that development occurs in accordance with broad development principles as shown in the Trethowan Avenue/Ocean Grand Drive Outline Development Plan 2012 and to ensure delivery of essential community infrastructure as set out in the North East Ocean Grove Infrastructure Plan. . </w:t>
      </w:r>
    </w:p>
    <w:p w:rsidR="00C535CC" w:rsidRDefault="00C535CC" w:rsidP="00C535CC">
      <w:pPr>
        <w:pStyle w:val="HeadB"/>
        <w:spacing w:after="120"/>
      </w:pPr>
      <w:r>
        <w:pict>
          <v:shape id="_x0000_s1027" type="#_x0000_t202" style="position:absolute;left:0;text-align:left;margin-left:-6pt;margin-top:22pt;width:51pt;height:21.6pt;z-index:251653120" stroked="f">
            <v:textbox style="mso-next-textbox:#_x0000_s1027">
              <w:txbxContent>
                <w:p w:rsidR="00F1307C" w:rsidRPr="005953FB" w:rsidRDefault="00F1307C" w:rsidP="00C535CC">
                  <w:pPr>
                    <w:rPr>
                      <w:rFonts w:cs="Arial"/>
                      <w:b/>
                      <w:sz w:val="12"/>
                      <w:szCs w:val="12"/>
                    </w:rPr>
                  </w:pPr>
                  <w:r w:rsidRPr="005953FB">
                    <w:rPr>
                      <w:rFonts w:cs="Arial"/>
                      <w:b/>
                      <w:sz w:val="12"/>
                      <w:szCs w:val="12"/>
                    </w:rPr>
                    <w:t>--/--/20</w:t>
                  </w:r>
                </w:p>
                <w:p w:rsidR="00F1307C" w:rsidRPr="005953FB" w:rsidRDefault="00F1307C" w:rsidP="00C535CC">
                  <w:pPr>
                    <w:rPr>
                      <w:rFonts w:cs="Arial"/>
                      <w:b/>
                      <w:sz w:val="12"/>
                      <w:szCs w:val="12"/>
                    </w:rPr>
                  </w:pPr>
                  <w:r w:rsidRPr="005953FB">
                    <w:rPr>
                      <w:rFonts w:cs="Arial"/>
                      <w:b/>
                      <w:sz w:val="12"/>
                      <w:szCs w:val="12"/>
                    </w:rPr>
                    <w:t>C203</w:t>
                  </w:r>
                </w:p>
              </w:txbxContent>
            </v:textbox>
          </v:shape>
        </w:pict>
      </w:r>
      <w:r>
        <w:t xml:space="preserve">1.0 </w:t>
      </w:r>
      <w:r>
        <w:tab/>
        <w:t>Requirement before a permit is granted</w:t>
      </w:r>
    </w:p>
    <w:p w:rsidR="00C535CC" w:rsidRDefault="00C535CC" w:rsidP="00C535CC">
      <w:pPr>
        <w:pStyle w:val="Bodytext2"/>
      </w:pPr>
      <w:r>
        <w:t>A permit may be granted before a development plan has been prepared for the following:</w:t>
      </w:r>
    </w:p>
    <w:p w:rsidR="00C535CC" w:rsidRDefault="00C535CC" w:rsidP="00306300">
      <w:pPr>
        <w:pStyle w:val="Bodytext0"/>
        <w:numPr>
          <w:ilvl w:val="0"/>
          <w:numId w:val="21"/>
        </w:numPr>
        <w:tabs>
          <w:tab w:val="num" w:pos="360"/>
        </w:tabs>
        <w:ind w:left="1418" w:hanging="284"/>
      </w:pPr>
      <w:r>
        <w:t xml:space="preserve">The construction of one dwelling and associated out buildings on any lot existing at the approval date provided it is the only dwelling on the lot. </w:t>
      </w:r>
    </w:p>
    <w:p w:rsidR="00C535CC" w:rsidRDefault="00C535CC" w:rsidP="00306300">
      <w:pPr>
        <w:pStyle w:val="Bodytext0"/>
        <w:numPr>
          <w:ilvl w:val="0"/>
          <w:numId w:val="21"/>
        </w:numPr>
        <w:tabs>
          <w:tab w:val="num" w:pos="360"/>
        </w:tabs>
        <w:ind w:left="1418" w:hanging="284"/>
      </w:pPr>
      <w:r>
        <w:t xml:space="preserve">Any buildings and works associated with the use of the land for agriculture. </w:t>
      </w:r>
    </w:p>
    <w:p w:rsidR="00C535CC" w:rsidRDefault="00C535CC" w:rsidP="00306300">
      <w:pPr>
        <w:pStyle w:val="Bodytext0"/>
        <w:numPr>
          <w:ilvl w:val="0"/>
          <w:numId w:val="21"/>
        </w:numPr>
        <w:tabs>
          <w:tab w:val="num" w:pos="360"/>
        </w:tabs>
        <w:ind w:left="1418" w:hanging="284"/>
      </w:pPr>
      <w:r>
        <w:t>Extensions or alterations to existing buildings and works.</w:t>
      </w:r>
    </w:p>
    <w:p w:rsidR="00C535CC" w:rsidRDefault="00C535CC" w:rsidP="00C535CC">
      <w:pPr>
        <w:pStyle w:val="HeadB"/>
        <w:spacing w:after="120"/>
      </w:pPr>
      <w:r>
        <w:pict>
          <v:shape id="_x0000_s1028" type="#_x0000_t202" style="position:absolute;left:0;text-align:left;margin-left:-6pt;margin-top:23.05pt;width:51pt;height:21.6pt;z-index:251654144" stroked="f">
            <v:textbox style="mso-next-textbox:#_x0000_s1028">
              <w:txbxContent>
                <w:p w:rsidR="00F1307C" w:rsidRDefault="00F1307C" w:rsidP="00C535CC">
                  <w:pPr>
                    <w:pStyle w:val="BodyText1"/>
                    <w:rPr>
                      <w:rFonts w:ascii="Arial" w:hAnsi="Arial" w:cs="Arial"/>
                      <w:b/>
                      <w:sz w:val="12"/>
                    </w:rPr>
                  </w:pPr>
                  <w:r>
                    <w:rPr>
                      <w:rFonts w:ascii="Arial" w:hAnsi="Arial" w:cs="Arial"/>
                      <w:b/>
                      <w:sz w:val="12"/>
                    </w:rPr>
                    <w:t>--/--/20--</w:t>
                  </w:r>
                </w:p>
                <w:p w:rsidR="00F1307C" w:rsidRDefault="00F1307C" w:rsidP="00C535CC">
                  <w:pPr>
                    <w:rPr>
                      <w:rFonts w:cs="Arial"/>
                      <w:b/>
                      <w:sz w:val="16"/>
                    </w:rPr>
                  </w:pPr>
                  <w:r>
                    <w:rPr>
                      <w:rFonts w:cs="Arial"/>
                      <w:b/>
                      <w:sz w:val="12"/>
                    </w:rPr>
                    <w:t>C203</w:t>
                  </w:r>
                </w:p>
                <w:p w:rsidR="00F1307C" w:rsidRDefault="00F1307C" w:rsidP="00C535CC">
                  <w:pPr>
                    <w:rPr>
                      <w:sz w:val="20"/>
                    </w:rPr>
                  </w:pPr>
                </w:p>
              </w:txbxContent>
            </v:textbox>
          </v:shape>
        </w:pict>
      </w:r>
      <w:r>
        <w:t>2.0</w:t>
      </w:r>
      <w:r>
        <w:tab/>
        <w:t>Conditions and requirements for permits</w:t>
      </w:r>
    </w:p>
    <w:p w:rsidR="00C535CC" w:rsidRDefault="00C535CC" w:rsidP="00C535CC">
      <w:pPr>
        <w:pStyle w:val="Bodytext2"/>
        <w:jc w:val="left"/>
      </w:pPr>
      <w:r>
        <w:t>A permit must contain conditions or requirements which give effect to the provisions and requirements of the approved  North East Ocean Grove Infrastructure Plan and the approved Development Plan.</w:t>
      </w:r>
    </w:p>
    <w:p w:rsidR="00C535CC" w:rsidRDefault="00C535CC" w:rsidP="00C535CC">
      <w:pPr>
        <w:pStyle w:val="Bodytext2"/>
      </w:pPr>
      <w:r>
        <w:t>A permit for subdivision must contain a condition which requires the owner to enter into an agreement with the Responsible Authority pursuant to Section 173 of the Planning and Environment Act 1987 to provide development contributions for:</w:t>
      </w:r>
    </w:p>
    <w:p w:rsidR="00C535CC" w:rsidRDefault="00C535CC" w:rsidP="00C535CC">
      <w:pPr>
        <w:pStyle w:val="Bodytext0"/>
        <w:tabs>
          <w:tab w:val="clear" w:pos="360"/>
          <w:tab w:val="num" w:pos="1440"/>
        </w:tabs>
        <w:ind w:left="1440"/>
      </w:pPr>
      <w:r>
        <w:t>Road and Drainage Works;</w:t>
      </w:r>
    </w:p>
    <w:p w:rsidR="00C535CC" w:rsidRDefault="00C535CC" w:rsidP="00C535CC">
      <w:pPr>
        <w:pStyle w:val="Bodytext0"/>
        <w:tabs>
          <w:tab w:val="clear" w:pos="360"/>
          <w:tab w:val="num" w:pos="1440"/>
        </w:tabs>
        <w:ind w:left="1440"/>
      </w:pPr>
      <w:r>
        <w:t>Open Space Works;</w:t>
      </w:r>
    </w:p>
    <w:p w:rsidR="00C535CC" w:rsidRDefault="00C535CC" w:rsidP="00C535CC">
      <w:pPr>
        <w:pStyle w:val="Bodytext0"/>
        <w:tabs>
          <w:tab w:val="clear" w:pos="360"/>
          <w:tab w:val="num" w:pos="1440"/>
        </w:tabs>
        <w:ind w:left="1440"/>
      </w:pPr>
      <w:r>
        <w:t>Community Infrastructure;</w:t>
      </w:r>
    </w:p>
    <w:p w:rsidR="00C535CC" w:rsidRPr="00C37C7B" w:rsidRDefault="00C535CC" w:rsidP="00C535CC">
      <w:pPr>
        <w:autoSpaceDE w:val="0"/>
        <w:autoSpaceDN w:val="0"/>
        <w:adjustRightInd w:val="0"/>
        <w:spacing w:after="119"/>
        <w:ind w:left="1140"/>
        <w:rPr>
          <w:sz w:val="20"/>
        </w:rPr>
      </w:pPr>
      <w:r w:rsidRPr="00C37C7B">
        <w:rPr>
          <w:sz w:val="20"/>
        </w:rPr>
        <w:t>as outlined in the approved Development Plan</w:t>
      </w:r>
      <w:r>
        <w:rPr>
          <w:sz w:val="20"/>
        </w:rPr>
        <w:t xml:space="preserve"> and North East Ocean Grove Infrastructure Plan.  </w:t>
      </w:r>
    </w:p>
    <w:p w:rsidR="00C535CC" w:rsidRDefault="00C535CC" w:rsidP="00C535CC">
      <w:pPr>
        <w:pStyle w:val="HeadB"/>
        <w:spacing w:after="120"/>
        <w:rPr>
          <w:i/>
        </w:rPr>
      </w:pPr>
      <w:r>
        <w:rPr>
          <w:noProof/>
        </w:rPr>
        <w:pict>
          <v:shape id="_x0000_s1030" type="#_x0000_t202" style="position:absolute;left:0;text-align:left;margin-left:-6pt;margin-top:21.2pt;width:51pt;height:21.6pt;z-index:251656192" stroked="f">
            <v:textbox style="mso-next-textbox:#_x0000_s1030">
              <w:txbxContent>
                <w:p w:rsidR="00F1307C" w:rsidRPr="005953FB" w:rsidRDefault="00F1307C" w:rsidP="00C535CC">
                  <w:pPr>
                    <w:rPr>
                      <w:rFonts w:cs="Arial"/>
                      <w:b/>
                      <w:sz w:val="12"/>
                      <w:szCs w:val="12"/>
                    </w:rPr>
                  </w:pPr>
                  <w:r w:rsidRPr="005953FB">
                    <w:rPr>
                      <w:rFonts w:cs="Arial"/>
                      <w:b/>
                      <w:sz w:val="12"/>
                      <w:szCs w:val="12"/>
                    </w:rPr>
                    <w:t>--/--/20</w:t>
                  </w:r>
                </w:p>
                <w:p w:rsidR="00F1307C" w:rsidRPr="005953FB" w:rsidRDefault="00F1307C" w:rsidP="00C535CC">
                  <w:pPr>
                    <w:rPr>
                      <w:rFonts w:cs="Arial"/>
                      <w:b/>
                      <w:sz w:val="12"/>
                      <w:szCs w:val="12"/>
                    </w:rPr>
                  </w:pPr>
                  <w:r w:rsidRPr="005953FB">
                    <w:rPr>
                      <w:rFonts w:cs="Arial"/>
                      <w:b/>
                      <w:sz w:val="12"/>
                      <w:szCs w:val="12"/>
                    </w:rPr>
                    <w:t>C203</w:t>
                  </w:r>
                </w:p>
              </w:txbxContent>
            </v:textbox>
          </v:shape>
        </w:pict>
      </w:r>
      <w:r>
        <w:t>3.0</w:t>
      </w:r>
      <w:r>
        <w:rPr>
          <w:i/>
        </w:rPr>
        <w:tab/>
      </w:r>
      <w:r>
        <w:t>Requirements for development plan</w:t>
      </w:r>
    </w:p>
    <w:p w:rsidR="00C535CC" w:rsidRDefault="00C535CC" w:rsidP="00C535CC">
      <w:pPr>
        <w:pStyle w:val="Bodytext2"/>
      </w:pPr>
      <w:r>
        <w:t>A separate Development Plan may be prepared and approved which addresses the relevant requirements for the western catchment only.</w:t>
      </w:r>
    </w:p>
    <w:p w:rsidR="00C535CC" w:rsidRDefault="00C535CC" w:rsidP="00C535CC">
      <w:pPr>
        <w:pStyle w:val="Bodytext2"/>
        <w:rPr>
          <w:b/>
        </w:rPr>
      </w:pPr>
      <w:r>
        <w:t>The Development Plan must be generally in accordance with Trethowan Avenue/Ocean Grand Drive Outline Development Plan, and  include the following:</w:t>
      </w:r>
      <w:r>
        <w:rPr>
          <w:b/>
        </w:rPr>
        <w:t xml:space="preserve"> </w:t>
      </w:r>
    </w:p>
    <w:p w:rsidR="00C535CC" w:rsidRDefault="00C535CC" w:rsidP="00C535CC">
      <w:pPr>
        <w:pStyle w:val="Bodytext2"/>
      </w:pPr>
      <w:r>
        <w:t xml:space="preserve">An </w:t>
      </w:r>
      <w:r>
        <w:rPr>
          <w:b/>
        </w:rPr>
        <w:t>Urban Design Masterplan</w:t>
      </w:r>
      <w:r>
        <w:t xml:space="preserve"> that includes:-</w:t>
      </w:r>
    </w:p>
    <w:p w:rsidR="00C535CC" w:rsidRDefault="00C535CC" w:rsidP="00C535CC">
      <w:pPr>
        <w:pStyle w:val="Bodytext0"/>
        <w:tabs>
          <w:tab w:val="clear" w:pos="360"/>
          <w:tab w:val="num" w:pos="1440"/>
        </w:tabs>
        <w:ind w:left="1440" w:hanging="306"/>
      </w:pPr>
      <w:r>
        <w:t>The location of all proposed land uses including roads, public open space and drainage reserves.</w:t>
      </w:r>
    </w:p>
    <w:p w:rsidR="00C535CC" w:rsidRDefault="00C535CC" w:rsidP="00C535CC">
      <w:pPr>
        <w:pStyle w:val="Bodytext0"/>
        <w:tabs>
          <w:tab w:val="clear" w:pos="360"/>
          <w:tab w:val="num" w:pos="1440"/>
        </w:tabs>
        <w:ind w:left="1440" w:hanging="306"/>
      </w:pPr>
      <w:r>
        <w:t>Contours of land at 0.5m intervals.</w:t>
      </w:r>
    </w:p>
    <w:p w:rsidR="00C535CC" w:rsidRDefault="00C535CC" w:rsidP="00C535CC">
      <w:pPr>
        <w:pStyle w:val="Bodytext0"/>
        <w:tabs>
          <w:tab w:val="clear" w:pos="360"/>
          <w:tab w:val="num" w:pos="1440"/>
        </w:tabs>
        <w:ind w:left="1440" w:hanging="306"/>
      </w:pPr>
      <w:r>
        <w:t>The general subdivision layout including location and distribution of lots showing a variety of lot sizes and densities to encourage a range of housing types and other compatible land uses.</w:t>
      </w:r>
    </w:p>
    <w:p w:rsidR="00C535CC" w:rsidRDefault="00C535CC" w:rsidP="00C535CC">
      <w:pPr>
        <w:pStyle w:val="Bodytext0"/>
        <w:tabs>
          <w:tab w:val="clear" w:pos="360"/>
          <w:tab w:val="num" w:pos="1440"/>
        </w:tabs>
        <w:ind w:left="1440" w:hanging="306"/>
      </w:pPr>
      <w:r>
        <w:t>A subdivision design which provides a positive identity and contributes to the amenity and safety of Banks Road and Shell Road by ensuring all development addresses these road frontages (and does not back onto or provide screen fencing along these roads).</w:t>
      </w:r>
    </w:p>
    <w:p w:rsidR="00C535CC" w:rsidRDefault="00C535CC" w:rsidP="00C535CC">
      <w:pPr>
        <w:pStyle w:val="Bodytext0"/>
        <w:tabs>
          <w:tab w:val="clear" w:pos="360"/>
          <w:tab w:val="num" w:pos="1440"/>
        </w:tabs>
        <w:ind w:left="1440" w:hanging="306"/>
      </w:pPr>
      <w:r>
        <w:t xml:space="preserve">A walking and cycling network which will: </w:t>
      </w:r>
    </w:p>
    <w:p w:rsidR="00C535CC" w:rsidRDefault="00C535CC" w:rsidP="00C535CC">
      <w:pPr>
        <w:pStyle w:val="Bodytext0"/>
        <w:tabs>
          <w:tab w:val="clear" w:pos="360"/>
          <w:tab w:val="num" w:pos="1701"/>
        </w:tabs>
        <w:ind w:left="1701" w:hanging="283"/>
      </w:pPr>
      <w:r>
        <w:t xml:space="preserve">Provide a pedestrian and cycle access through the development from established residential areas to the west connecting to proposed walking and cycling tracks in future residential areas to the north. </w:t>
      </w:r>
    </w:p>
    <w:p w:rsidR="00C535CC" w:rsidRDefault="00C535CC" w:rsidP="00C535CC">
      <w:pPr>
        <w:pStyle w:val="Bodytext0"/>
        <w:tabs>
          <w:tab w:val="clear" w:pos="360"/>
          <w:tab w:val="num" w:pos="1701"/>
        </w:tabs>
        <w:ind w:left="1701" w:hanging="283"/>
      </w:pPr>
      <w:r>
        <w:lastRenderedPageBreak/>
        <w:t xml:space="preserve">Within the development area, provide an interconnected and continuous network of safe, efficient and convenient footpaths, shared paths and cycle lanes. </w:t>
      </w:r>
    </w:p>
    <w:p w:rsidR="00C535CC" w:rsidRDefault="00C535CC" w:rsidP="00C535CC">
      <w:pPr>
        <w:pStyle w:val="Bodytext0"/>
        <w:tabs>
          <w:tab w:val="clear" w:pos="360"/>
          <w:tab w:val="num" w:pos="1701"/>
        </w:tabs>
        <w:ind w:left="1701" w:hanging="283"/>
      </w:pPr>
      <w:r>
        <w:t xml:space="preserve">Provide a continuous pedestrian/cycle path along the Banks Road/Shell Road frontages of the site. </w:t>
      </w:r>
    </w:p>
    <w:p w:rsidR="00C535CC" w:rsidRDefault="00C535CC" w:rsidP="00C535CC">
      <w:pPr>
        <w:pStyle w:val="Bodytext2"/>
      </w:pPr>
      <w:r>
        <w:t xml:space="preserve">A </w:t>
      </w:r>
      <w:r>
        <w:rPr>
          <w:b/>
        </w:rPr>
        <w:t xml:space="preserve">Road Network and Traffic Management Plan </w:t>
      </w:r>
      <w:r>
        <w:t>complying with any VicRoads requirements that includes:-</w:t>
      </w:r>
    </w:p>
    <w:p w:rsidR="00C535CC" w:rsidRDefault="00C535CC" w:rsidP="00C535CC">
      <w:pPr>
        <w:pStyle w:val="Bodytext0"/>
        <w:tabs>
          <w:tab w:val="clear" w:pos="360"/>
          <w:tab w:val="num" w:pos="1440"/>
        </w:tabs>
        <w:ind w:left="1440"/>
      </w:pPr>
      <w:r>
        <w:t>An internal road network that provides for a high level of access within the development for all vehicular and non vehicular traffic and which responds to the topography of the site.</w:t>
      </w:r>
    </w:p>
    <w:p w:rsidR="00C535CC" w:rsidRDefault="00C535CC" w:rsidP="00C535CC">
      <w:pPr>
        <w:pStyle w:val="Bodytext0"/>
        <w:tabs>
          <w:tab w:val="clear" w:pos="360"/>
          <w:tab w:val="num" w:pos="1440"/>
        </w:tabs>
        <w:ind w:left="1440"/>
      </w:pPr>
      <w:r>
        <w:t xml:space="preserve">No new road access to Banks Road and the creation of no new lot access to Banks Road. </w:t>
      </w:r>
    </w:p>
    <w:p w:rsidR="00C535CC" w:rsidRDefault="00C535CC" w:rsidP="00C535CC">
      <w:pPr>
        <w:pStyle w:val="Bodytext0"/>
        <w:tabs>
          <w:tab w:val="clear" w:pos="360"/>
          <w:tab w:val="num" w:pos="1440"/>
        </w:tabs>
        <w:ind w:left="1440"/>
      </w:pPr>
      <w:r>
        <w:t xml:space="preserve">Details of the Trethowan Avenue/Banks Road  and Ocean Grand Drive/Banks Road upgraded intersection treatments. </w:t>
      </w:r>
    </w:p>
    <w:p w:rsidR="00C535CC" w:rsidRDefault="00C535CC" w:rsidP="00C535CC">
      <w:pPr>
        <w:pStyle w:val="Bodytext0"/>
        <w:tabs>
          <w:tab w:val="clear" w:pos="360"/>
          <w:tab w:val="num" w:pos="1440"/>
        </w:tabs>
        <w:ind w:left="1440"/>
      </w:pPr>
      <w:r>
        <w:t xml:space="preserve">Proposed future road connections between the development area and residential areas to the north and west.   </w:t>
      </w:r>
    </w:p>
    <w:p w:rsidR="00C535CC" w:rsidRDefault="00C535CC" w:rsidP="00C535CC">
      <w:pPr>
        <w:pStyle w:val="Bodytext0"/>
        <w:tabs>
          <w:tab w:val="clear" w:pos="360"/>
          <w:tab w:val="num" w:pos="1440"/>
        </w:tabs>
        <w:ind w:left="1440"/>
      </w:pPr>
      <w:r>
        <w:t xml:space="preserve">A road layout and alignment, subject to detailed design, that is consistent with the engineering standards applied in the existing subdivisions in the area. </w:t>
      </w:r>
    </w:p>
    <w:p w:rsidR="00C535CC" w:rsidRDefault="00C535CC" w:rsidP="00C535CC">
      <w:pPr>
        <w:pStyle w:val="Bodytext0"/>
        <w:tabs>
          <w:tab w:val="clear" w:pos="360"/>
          <w:tab w:val="num" w:pos="1440"/>
        </w:tabs>
        <w:ind w:left="1440"/>
      </w:pPr>
      <w:r>
        <w:t xml:space="preserve">Traffic Management controls for the internal road network. </w:t>
      </w:r>
    </w:p>
    <w:p w:rsidR="00C535CC" w:rsidRDefault="00C535CC" w:rsidP="00C535CC">
      <w:pPr>
        <w:pStyle w:val="Bodytext0"/>
        <w:tabs>
          <w:tab w:val="clear" w:pos="360"/>
          <w:tab w:val="num" w:pos="1440"/>
        </w:tabs>
        <w:ind w:left="1440"/>
      </w:pPr>
      <w:r>
        <w:t xml:space="preserve">Removal of the temporary road barrier which prevents vehicular access through to Daintree Way.  </w:t>
      </w:r>
    </w:p>
    <w:p w:rsidR="00C535CC" w:rsidRDefault="00C535CC" w:rsidP="00C535CC">
      <w:pPr>
        <w:pStyle w:val="Bodytext2"/>
      </w:pPr>
      <w:r>
        <w:t xml:space="preserve">A </w:t>
      </w:r>
      <w:r>
        <w:rPr>
          <w:b/>
        </w:rPr>
        <w:t>Stormwater Drainage Masterplan</w:t>
      </w:r>
      <w:r>
        <w:t xml:space="preserve"> that takes an integrated approach to stormwater system management, is designed with reference to the whole of the catchment and includes:</w:t>
      </w:r>
    </w:p>
    <w:p w:rsidR="00C535CC" w:rsidRDefault="00C535CC" w:rsidP="00C535CC">
      <w:pPr>
        <w:pStyle w:val="Bodytext0"/>
        <w:tabs>
          <w:tab w:val="clear" w:pos="360"/>
          <w:tab w:val="num" w:pos="1418"/>
        </w:tabs>
        <w:ind w:left="1418" w:hanging="284"/>
      </w:pPr>
      <w:r>
        <w:t>Reference to:</w:t>
      </w:r>
    </w:p>
    <w:p w:rsidR="00C535CC" w:rsidRDefault="00C535CC" w:rsidP="00306300">
      <w:pPr>
        <w:pStyle w:val="Bodytext"/>
        <w:numPr>
          <w:ilvl w:val="0"/>
          <w:numId w:val="22"/>
        </w:numPr>
        <w:rPr>
          <w:i/>
        </w:rPr>
      </w:pPr>
      <w:r>
        <w:rPr>
          <w:i/>
        </w:rPr>
        <w:t>WSUD Engineering Procedures: Stormwater, CSIRO Publishing, 2005;</w:t>
      </w:r>
    </w:p>
    <w:p w:rsidR="00C535CC" w:rsidRDefault="00C535CC" w:rsidP="00306300">
      <w:pPr>
        <w:pStyle w:val="Bodytext"/>
        <w:numPr>
          <w:ilvl w:val="0"/>
          <w:numId w:val="22"/>
        </w:numPr>
        <w:rPr>
          <w:i/>
        </w:rPr>
      </w:pPr>
      <w:r>
        <w:rPr>
          <w:i/>
        </w:rPr>
        <w:t xml:space="preserve">Clause 56.07 of the Greater Geelong Planning Scheme.  </w:t>
      </w:r>
    </w:p>
    <w:p w:rsidR="00C535CC" w:rsidRDefault="00C535CC" w:rsidP="00306300">
      <w:pPr>
        <w:pStyle w:val="Bodytext"/>
        <w:numPr>
          <w:ilvl w:val="0"/>
          <w:numId w:val="22"/>
        </w:numPr>
        <w:rPr>
          <w:i/>
        </w:rPr>
      </w:pPr>
      <w:r>
        <w:rPr>
          <w:i/>
        </w:rPr>
        <w:t>City of Greater Geelong Stormwater Management Plan, 2002.</w:t>
      </w:r>
    </w:p>
    <w:p w:rsidR="00C535CC" w:rsidRDefault="00C535CC" w:rsidP="00C535CC">
      <w:pPr>
        <w:pStyle w:val="Bodytext0"/>
        <w:tabs>
          <w:tab w:val="clear" w:pos="360"/>
          <w:tab w:val="num" w:pos="1418"/>
        </w:tabs>
        <w:ind w:left="1418" w:hanging="284"/>
      </w:pPr>
      <w:r>
        <w:t xml:space="preserve">A Drainage Feasibility Study which analyses the sub-catchment with appropriate hydrological and hydraulic modelling, to determine urban stormwater management strategies to the satisfaction of the Responsible Authority.  Strategies shall be based on limiting flows and runoff volumes to the downstream drainage system, drainage lines, waterways and water bodies to ensure no adverse impact.  </w:t>
      </w:r>
    </w:p>
    <w:p w:rsidR="00C535CC" w:rsidRDefault="00C535CC" w:rsidP="00C535CC">
      <w:pPr>
        <w:pStyle w:val="Bodytext0"/>
        <w:tabs>
          <w:tab w:val="clear" w:pos="360"/>
          <w:tab w:val="num" w:pos="1418"/>
        </w:tabs>
        <w:ind w:left="1418" w:hanging="284"/>
      </w:pPr>
      <w:r>
        <w:t xml:space="preserve">A </w:t>
      </w:r>
      <w:r w:rsidRPr="00801B4B">
        <w:rPr>
          <w:b/>
        </w:rPr>
        <w:t>Water Sensitive Urban Design</w:t>
      </w:r>
      <w:r>
        <w:t xml:space="preserve"> that:</w:t>
      </w:r>
    </w:p>
    <w:p w:rsidR="00C535CC" w:rsidRPr="007A6EBD" w:rsidRDefault="00C535CC" w:rsidP="00306300">
      <w:pPr>
        <w:pStyle w:val="Bodytext"/>
        <w:numPr>
          <w:ilvl w:val="0"/>
          <w:numId w:val="22"/>
        </w:numPr>
      </w:pPr>
      <w:r w:rsidRPr="007A6EBD">
        <w:t xml:space="preserve">Demonstrates the methods of collection, treatment and disposal of stormwater run-off in an environmentally acceptable manner including as appropriate, provision of detention and water quality treatment. </w:t>
      </w:r>
    </w:p>
    <w:p w:rsidR="00C535CC" w:rsidRPr="007A6EBD" w:rsidRDefault="00C535CC" w:rsidP="00306300">
      <w:pPr>
        <w:pStyle w:val="Bodytext"/>
        <w:numPr>
          <w:ilvl w:val="0"/>
          <w:numId w:val="22"/>
        </w:numPr>
      </w:pPr>
      <w:r w:rsidRPr="007A6EBD">
        <w:t xml:space="preserve">Utilises the MUSIC (Model for Stormwater Improvement Conceptualisation) program to measure the benefits and performance outcomes incorporated into the plan.  </w:t>
      </w:r>
    </w:p>
    <w:p w:rsidR="00C535CC" w:rsidRPr="007A6EBD" w:rsidRDefault="00C535CC" w:rsidP="00306300">
      <w:pPr>
        <w:pStyle w:val="Bodytext"/>
        <w:numPr>
          <w:ilvl w:val="0"/>
          <w:numId w:val="22"/>
        </w:numPr>
      </w:pPr>
      <w:r w:rsidRPr="007A6EBD">
        <w:t xml:space="preserve">Provides for the safe overflows paths for the 1% ARI and considers the impact of the &gt;1% ARI event.   </w:t>
      </w:r>
    </w:p>
    <w:p w:rsidR="00C535CC" w:rsidRPr="002A6750" w:rsidRDefault="00C535CC" w:rsidP="00C535CC">
      <w:pPr>
        <w:pStyle w:val="Bodytext2"/>
      </w:pPr>
      <w:r>
        <w:t xml:space="preserve">An </w:t>
      </w:r>
      <w:r w:rsidRPr="007A6EBD">
        <w:rPr>
          <w:b/>
        </w:rPr>
        <w:t>Open Space and</w:t>
      </w:r>
      <w:r w:rsidRPr="002A6750">
        <w:t xml:space="preserve"> </w:t>
      </w:r>
      <w:r w:rsidRPr="002A6750">
        <w:rPr>
          <w:b/>
        </w:rPr>
        <w:t xml:space="preserve">Landscape Masterplan </w:t>
      </w:r>
      <w:r w:rsidRPr="002A6750">
        <w:t>that includes:</w:t>
      </w:r>
    </w:p>
    <w:p w:rsidR="00C535CC" w:rsidRDefault="00C535CC" w:rsidP="00C535CC">
      <w:pPr>
        <w:pStyle w:val="Bodytext0"/>
        <w:tabs>
          <w:tab w:val="clear" w:pos="360"/>
          <w:tab w:val="num" w:pos="1440"/>
        </w:tabs>
        <w:ind w:left="1440"/>
      </w:pPr>
      <w:r>
        <w:t xml:space="preserve">An Open Space Contribution equal to 10% of the developable residential land or in-lieu cash payment or combination of both.   Encumbered land shall not be credited as Public Open Space including land required for the future retarding basin.  </w:t>
      </w:r>
    </w:p>
    <w:p w:rsidR="00C535CC" w:rsidRPr="002A6750" w:rsidRDefault="00C535CC" w:rsidP="00C535CC">
      <w:pPr>
        <w:pStyle w:val="Bodytext0"/>
        <w:tabs>
          <w:tab w:val="clear" w:pos="360"/>
          <w:tab w:val="num" w:pos="1440"/>
        </w:tabs>
        <w:ind w:left="1440"/>
      </w:pPr>
      <w:r>
        <w:t>Details of all existing vegetation to be retained and those trees to be removed</w:t>
      </w:r>
      <w:r w:rsidRPr="002A6750">
        <w:t>.</w:t>
      </w:r>
    </w:p>
    <w:p w:rsidR="00C535CC" w:rsidRDefault="00C535CC" w:rsidP="00C535CC">
      <w:pPr>
        <w:pStyle w:val="Bodytext0"/>
        <w:tabs>
          <w:tab w:val="clear" w:pos="360"/>
          <w:tab w:val="num" w:pos="1440"/>
        </w:tabs>
        <w:ind w:left="1440"/>
      </w:pPr>
      <w:r>
        <w:t xml:space="preserve">Details of protection measures to be applied to all individuals species of indigenous Swamp Gum, Manna Gum and Drooping Sheoak. </w:t>
      </w:r>
    </w:p>
    <w:p w:rsidR="00C535CC" w:rsidRDefault="00C535CC" w:rsidP="00C535CC">
      <w:pPr>
        <w:pStyle w:val="Bodytext0"/>
        <w:tabs>
          <w:tab w:val="clear" w:pos="360"/>
          <w:tab w:val="num" w:pos="1440"/>
        </w:tabs>
        <w:ind w:left="1440"/>
      </w:pPr>
      <w:r>
        <w:t xml:space="preserve">Details of plant species to be used to create distinctive precincts for public open space areas (including shared pathways) and road reserves including extensive use of local indigenous species within open space areas and where suitable, within nature strips as streets throughout the development. </w:t>
      </w:r>
    </w:p>
    <w:p w:rsidR="00C535CC" w:rsidRDefault="00C535CC" w:rsidP="00C535CC">
      <w:pPr>
        <w:pStyle w:val="Bodytext0"/>
        <w:tabs>
          <w:tab w:val="clear" w:pos="360"/>
          <w:tab w:val="num" w:pos="1440"/>
        </w:tabs>
        <w:ind w:left="1440"/>
      </w:pPr>
      <w:r>
        <w:t xml:space="preserve">Landscaping treatments to provide an attractive entrance to Ocean Grove along the Shell Road and Banks Road frontages using local indigenous species which complements and enhances the existing indigenous vegetation. </w:t>
      </w:r>
    </w:p>
    <w:p w:rsidR="00C535CC" w:rsidRDefault="00C535CC" w:rsidP="00C535CC">
      <w:pPr>
        <w:pStyle w:val="Bodytext0"/>
        <w:tabs>
          <w:tab w:val="clear" w:pos="360"/>
          <w:tab w:val="num" w:pos="1440"/>
        </w:tabs>
        <w:ind w:left="1440"/>
      </w:pPr>
      <w:r>
        <w:lastRenderedPageBreak/>
        <w:t>Plans for all open space areas showing the location of proposed improvements including playgrounds, pedestrian and cycle paths, earthworks, seats, bollards, fencing, landscaping, irrigation systems, drinking fountains, drainage lines and detention basins.</w:t>
      </w:r>
    </w:p>
    <w:p w:rsidR="00C535CC" w:rsidRDefault="00C535CC" w:rsidP="00C535CC">
      <w:pPr>
        <w:pStyle w:val="Bodytext0"/>
        <w:tabs>
          <w:tab w:val="clear" w:pos="360"/>
          <w:tab w:val="num" w:pos="1440"/>
        </w:tabs>
        <w:ind w:left="1440"/>
      </w:pPr>
      <w:r>
        <w:t>Provision for the early construction of a park utilising the southern portion of the Trethowan Avenue retarding basin site and the existing road reserve, incorporating a children’s playground.</w:t>
      </w:r>
    </w:p>
    <w:p w:rsidR="00C535CC" w:rsidRDefault="00C535CC" w:rsidP="00C535CC">
      <w:pPr>
        <w:pStyle w:val="HeadB"/>
        <w:spacing w:after="120"/>
        <w:rPr>
          <w:i/>
        </w:rPr>
      </w:pPr>
      <w:r>
        <w:rPr>
          <w:noProof/>
        </w:rPr>
        <w:pict>
          <v:shape id="_x0000_s1031" type="#_x0000_t202" style="position:absolute;left:0;text-align:left;margin-left:-6pt;margin-top:21.2pt;width:51pt;height:21.6pt;z-index:251657216" stroked="f">
            <v:textbox style="mso-next-textbox:#_x0000_s1031">
              <w:txbxContent>
                <w:p w:rsidR="00F1307C" w:rsidRPr="005953FB" w:rsidRDefault="00F1307C" w:rsidP="00C535CC">
                  <w:pPr>
                    <w:rPr>
                      <w:rFonts w:cs="Arial"/>
                      <w:b/>
                      <w:sz w:val="12"/>
                      <w:szCs w:val="12"/>
                    </w:rPr>
                  </w:pPr>
                  <w:r w:rsidRPr="005953FB">
                    <w:rPr>
                      <w:rFonts w:cs="Arial"/>
                      <w:b/>
                      <w:sz w:val="12"/>
                      <w:szCs w:val="12"/>
                    </w:rPr>
                    <w:t>--/--/20</w:t>
                  </w:r>
                </w:p>
                <w:p w:rsidR="00F1307C" w:rsidRPr="005953FB" w:rsidRDefault="00F1307C" w:rsidP="00C535CC">
                  <w:pPr>
                    <w:rPr>
                      <w:rFonts w:cs="Arial"/>
                      <w:b/>
                      <w:sz w:val="12"/>
                      <w:szCs w:val="12"/>
                    </w:rPr>
                  </w:pPr>
                  <w:r w:rsidRPr="005953FB">
                    <w:rPr>
                      <w:rFonts w:cs="Arial"/>
                      <w:b/>
                      <w:sz w:val="12"/>
                      <w:szCs w:val="12"/>
                    </w:rPr>
                    <w:t>C203</w:t>
                  </w:r>
                </w:p>
                <w:p w:rsidR="00F1307C" w:rsidRPr="005953FB" w:rsidRDefault="00F1307C" w:rsidP="00C535CC">
                  <w:pPr>
                    <w:rPr>
                      <w:szCs w:val="12"/>
                    </w:rPr>
                  </w:pPr>
                </w:p>
              </w:txbxContent>
            </v:textbox>
          </v:shape>
        </w:pict>
      </w:r>
      <w:r>
        <w:t>4.0</w:t>
      </w:r>
      <w:r>
        <w:rPr>
          <w:i/>
        </w:rPr>
        <w:tab/>
      </w:r>
      <w:r>
        <w:t xml:space="preserve">Decision Guidelines </w:t>
      </w:r>
    </w:p>
    <w:p w:rsidR="00C535CC" w:rsidRDefault="00C535CC" w:rsidP="00C535CC">
      <w:pPr>
        <w:pStyle w:val="Bodytext2"/>
        <w:rPr>
          <w:b/>
        </w:rPr>
      </w:pPr>
      <w:r>
        <w:t xml:space="preserve">In considering whether or not to approve or amend a development plan, the responsible authority must consider: </w:t>
      </w:r>
    </w:p>
    <w:p w:rsidR="00C535CC" w:rsidRDefault="00C535CC" w:rsidP="00C535CC">
      <w:pPr>
        <w:pStyle w:val="Bodytext0"/>
        <w:tabs>
          <w:tab w:val="clear" w:pos="360"/>
          <w:tab w:val="num" w:pos="1440"/>
        </w:tabs>
        <w:ind w:left="1440" w:hanging="306"/>
      </w:pPr>
      <w:r>
        <w:t xml:space="preserve">The requirements of this schedule. </w:t>
      </w:r>
    </w:p>
    <w:p w:rsidR="00C535CC" w:rsidRDefault="00C535CC" w:rsidP="00C535CC">
      <w:pPr>
        <w:pStyle w:val="Bodytext0"/>
        <w:tabs>
          <w:tab w:val="clear" w:pos="360"/>
          <w:tab w:val="num" w:pos="1440"/>
        </w:tabs>
        <w:ind w:left="1440" w:hanging="306"/>
      </w:pPr>
      <w:r>
        <w:t xml:space="preserve">The State and Local Planning Policy Framework. </w:t>
      </w:r>
    </w:p>
    <w:p w:rsidR="00C535CC" w:rsidRDefault="00C535CC" w:rsidP="00C535CC">
      <w:pPr>
        <w:pStyle w:val="Bodytext0"/>
        <w:tabs>
          <w:tab w:val="clear" w:pos="360"/>
          <w:tab w:val="num" w:pos="1440"/>
        </w:tabs>
        <w:ind w:left="1440" w:hanging="306"/>
      </w:pPr>
      <w:r>
        <w:t xml:space="preserve">The Trethowan Avenue/Ocean Grand Drive Outline Development Plan 2012 in Clause 5.0. </w:t>
      </w:r>
    </w:p>
    <w:p w:rsidR="00C535CC" w:rsidRDefault="00C535CC" w:rsidP="00C535CC">
      <w:pPr>
        <w:pStyle w:val="Bodytext0"/>
        <w:tabs>
          <w:tab w:val="clear" w:pos="360"/>
          <w:tab w:val="num" w:pos="1440"/>
        </w:tabs>
        <w:ind w:left="1440" w:hanging="306"/>
      </w:pPr>
      <w:r>
        <w:t xml:space="preserve">The views of any relevant Government Department, Statutory or servicing authority.  </w:t>
      </w:r>
    </w:p>
    <w:p w:rsidR="00C535CC" w:rsidRDefault="00C535CC" w:rsidP="00C535CC">
      <w:pPr>
        <w:autoSpaceDE w:val="0"/>
        <w:autoSpaceDN w:val="0"/>
        <w:adjustRightInd w:val="0"/>
        <w:ind w:left="1134"/>
        <w:rPr>
          <w:rFonts w:ascii="TimesNewRoman" w:hAnsi="TimesNewRoman"/>
          <w:lang w:val="en-US"/>
        </w:rPr>
      </w:pPr>
    </w:p>
    <w:p w:rsidR="00C535CC" w:rsidRDefault="00C535CC" w:rsidP="00C535CC">
      <w:pPr>
        <w:pStyle w:val="HeadB"/>
        <w:spacing w:after="120"/>
        <w:rPr>
          <w:i/>
        </w:rPr>
      </w:pPr>
      <w:r>
        <w:rPr>
          <w:rFonts w:ascii="TimesNewRoman" w:hAnsi="TimesNewRoman"/>
          <w:b w:val="0"/>
          <w:lang w:val="en-US"/>
        </w:rPr>
        <w:br w:type="page"/>
      </w:r>
      <w:r>
        <w:lastRenderedPageBreak/>
        <w:pict>
          <v:shape id="_x0000_s1029" type="#_x0000_t202" style="position:absolute;left:0;text-align:left;margin-left:-6pt;margin-top:23.05pt;width:43.2pt;height:21.6pt;z-index:251655168" stroked="f">
            <v:textbox style="mso-next-textbox:#_x0000_s1029">
              <w:txbxContent>
                <w:p w:rsidR="00F1307C" w:rsidRDefault="00F1307C" w:rsidP="00C535CC">
                  <w:pPr>
                    <w:rPr>
                      <w:b/>
                      <w:sz w:val="12"/>
                    </w:rPr>
                  </w:pPr>
                </w:p>
                <w:p w:rsidR="00F1307C" w:rsidRDefault="00F1307C" w:rsidP="00C535CC">
                  <w:pPr>
                    <w:rPr>
                      <w:b/>
                      <w:sz w:val="16"/>
                    </w:rPr>
                  </w:pPr>
                </w:p>
              </w:txbxContent>
            </v:textbox>
          </v:shape>
        </w:pict>
      </w:r>
      <w:r>
        <w:rPr>
          <w:noProof/>
        </w:rPr>
        <w:pict>
          <v:shape id="_x0000_s1032" type="#_x0000_t202" style="position:absolute;left:0;text-align:left;margin-left:-6pt;margin-top:21.2pt;width:51pt;height:21.6pt;z-index:251658240" stroked="f">
            <v:textbox style="mso-next-textbox:#_x0000_s1032">
              <w:txbxContent>
                <w:p w:rsidR="00F1307C" w:rsidRPr="005953FB" w:rsidRDefault="00F1307C" w:rsidP="00C535CC">
                  <w:pPr>
                    <w:rPr>
                      <w:rFonts w:cs="Arial"/>
                      <w:b/>
                      <w:sz w:val="12"/>
                      <w:szCs w:val="12"/>
                    </w:rPr>
                  </w:pPr>
                  <w:r w:rsidRPr="005953FB">
                    <w:rPr>
                      <w:rFonts w:cs="Arial"/>
                      <w:b/>
                      <w:sz w:val="12"/>
                      <w:szCs w:val="12"/>
                    </w:rPr>
                    <w:t>--/--/20</w:t>
                  </w:r>
                </w:p>
                <w:p w:rsidR="00F1307C" w:rsidRPr="005953FB" w:rsidRDefault="00F1307C" w:rsidP="00C535CC">
                  <w:pPr>
                    <w:rPr>
                      <w:rFonts w:cs="Arial"/>
                      <w:b/>
                      <w:sz w:val="12"/>
                      <w:szCs w:val="12"/>
                    </w:rPr>
                  </w:pPr>
                  <w:r w:rsidRPr="005953FB">
                    <w:rPr>
                      <w:rFonts w:cs="Arial"/>
                      <w:b/>
                      <w:sz w:val="12"/>
                      <w:szCs w:val="12"/>
                    </w:rPr>
                    <w:t>C203</w:t>
                  </w:r>
                </w:p>
                <w:p w:rsidR="00F1307C" w:rsidRPr="005953FB" w:rsidRDefault="00F1307C" w:rsidP="00C535CC">
                  <w:pPr>
                    <w:rPr>
                      <w:szCs w:val="12"/>
                    </w:rPr>
                  </w:pPr>
                </w:p>
              </w:txbxContent>
            </v:textbox>
          </v:shape>
        </w:pict>
      </w:r>
      <w:r>
        <w:t>5.0</w:t>
      </w:r>
      <w:r>
        <w:rPr>
          <w:i/>
        </w:rPr>
        <w:tab/>
      </w:r>
      <w:r>
        <w:t xml:space="preserve">Trethowan Avenue/Ocean Grand Drive Outline Development Plan </w:t>
      </w:r>
    </w:p>
    <w:p w:rsidR="00C535CC" w:rsidRDefault="00C535CC" w:rsidP="00C535CC">
      <w:pPr>
        <w:pStyle w:val="HeadB"/>
        <w:spacing w:before="0"/>
      </w:pPr>
    </w:p>
    <w:p w:rsidR="00C535CC" w:rsidRPr="005561D6" w:rsidRDefault="00C535CC" w:rsidP="00C535CC">
      <w:pPr>
        <w:rPr>
          <w:szCs w:val="22"/>
        </w:rPr>
      </w:pPr>
      <w:r>
        <w:rPr>
          <w:szCs w:val="22"/>
        </w:rPr>
        <w:object w:dxaOrig="12630" w:dyaOrig="17865">
          <v:shape id="_x0000_i1034" type="#_x0000_t75" style="width:453pt;height:640.5pt" o:ole="">
            <v:imagedata r:id="rId13" o:title=""/>
          </v:shape>
          <o:OLEObject Type="Embed" ProgID="AcroExch.Document.7" ShapeID="_x0000_i1034" DrawAspect="Content" ObjectID="_1468226247" r:id="rId14"/>
        </w:object>
      </w:r>
    </w:p>
    <w:p w:rsidR="00C535CC" w:rsidRPr="002A4AEA" w:rsidRDefault="00C535CC" w:rsidP="00C535CC">
      <w:pPr>
        <w:pStyle w:val="NormInd"/>
        <w:ind w:left="0"/>
        <w:jc w:val="right"/>
        <w:rPr>
          <w:b/>
        </w:rPr>
      </w:pPr>
    </w:p>
    <w:sectPr w:rsidR="00C535CC" w:rsidRPr="002A4AEA" w:rsidSect="00D543EE">
      <w:headerReference w:type="default" r:id="rId15"/>
      <w:headerReference w:type="first" r:id="rId16"/>
      <w:type w:val="continuous"/>
      <w:pgSz w:w="11907" w:h="16840" w:code="9"/>
      <w:pgMar w:top="1701" w:right="1418" w:bottom="709" w:left="1418" w:header="720" w:footer="42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B60" w:rsidRDefault="00CE0B60">
      <w:r>
        <w:separator/>
      </w:r>
    </w:p>
  </w:endnote>
  <w:endnote w:type="continuationSeparator" w:id="0">
    <w:p w:rsidR="00CE0B60" w:rsidRDefault="00CE0B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notTrueType/>
    <w:pitch w:val="variable"/>
    <w:sig w:usb0="00000003" w:usb1="00000000" w:usb2="00000000" w:usb3="00000000" w:csb0="00000001" w:csb1="00000000"/>
  </w:font>
  <w:font w:name="Calibri">
    <w:altName w:val="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PCL6)">
    <w:panose1 w:val="00000000000000000000"/>
    <w:charset w:val="00"/>
    <w:family w:val="roman"/>
    <w:notTrueType/>
    <w:pitch w:val="variable"/>
    <w:sig w:usb0="00000003" w:usb1="00000000" w:usb2="00000000" w:usb3="00000000" w:csb0="00000001" w:csb1="00000000"/>
  </w:font>
  <w:font w:name="BahamasHeavy">
    <w:charset w:val="00"/>
    <w:family w:val="swiss"/>
    <w:pitch w:val="variable"/>
    <w:sig w:usb0="00000003" w:usb1="00000000" w:usb2="00000000" w:usb3="00000000" w:csb0="00000001" w:csb1="00000000"/>
  </w:font>
  <w:font w:name="Helvetica">
    <w:altName w:val="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B60" w:rsidRDefault="00CE0B60">
      <w:r>
        <w:separator/>
      </w:r>
    </w:p>
  </w:footnote>
  <w:footnote w:type="continuationSeparator" w:id="0">
    <w:p w:rsidR="00CE0B60" w:rsidRDefault="00CE0B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7C" w:rsidRDefault="00F1307C" w:rsidP="003811A8">
    <w:pPr>
      <w:tabs>
        <w:tab w:val="right" w:pos="9072"/>
      </w:tabs>
      <w:rPr>
        <w:sz w:val="18"/>
      </w:rPr>
    </w:pPr>
    <w:r>
      <w:rPr>
        <w:sz w:val="18"/>
      </w:rPr>
      <w:t>Greater Geelong City Council</w:t>
    </w:r>
    <w:r>
      <w:rPr>
        <w:sz w:val="18"/>
      </w:rPr>
      <w:tab/>
      <w:t xml:space="preserve">9 July 2013 </w:t>
    </w:r>
  </w:p>
  <w:p w:rsidR="00F1307C" w:rsidRDefault="00F1307C" w:rsidP="003811A8">
    <w:pPr>
      <w:tabs>
        <w:tab w:val="right" w:pos="9072"/>
      </w:tabs>
      <w:rPr>
        <w:sz w:val="18"/>
      </w:rPr>
    </w:pPr>
    <w:r>
      <w:rPr>
        <w:sz w:val="18"/>
      </w:rPr>
      <w:t>Minutes of Ordinary Meeting</w:t>
    </w:r>
    <w:r>
      <w:rPr>
        <w:sz w:val="18"/>
      </w:rPr>
      <w:tab/>
    </w:r>
  </w:p>
  <w:p w:rsidR="00F1307C" w:rsidRDefault="00F1307C" w:rsidP="003811A8">
    <w:pPr>
      <w:pBdr>
        <w:bottom w:val="single" w:sz="6" w:space="1" w:color="auto"/>
      </w:pBdr>
      <w:tabs>
        <w:tab w:val="right" w:pos="9072"/>
      </w:tabs>
      <w:rPr>
        <w:b/>
        <w:sz w:val="20"/>
      </w:rPr>
    </w:pPr>
    <w:r>
      <w:rPr>
        <w:b/>
        <w:sz w:val="18"/>
      </w:rPr>
      <w:t>SECTION B – REPORTS</w:t>
    </w:r>
    <w:r>
      <w:rPr>
        <w:b/>
        <w:sz w:val="18"/>
      </w:rPr>
      <w:tab/>
    </w:r>
    <w:r>
      <w:rPr>
        <w:i/>
        <w:sz w:val="18"/>
      </w:rPr>
      <w:t xml:space="preserve">Page </w:t>
    </w:r>
    <w:r>
      <w:rPr>
        <w:i/>
        <w:sz w:val="18"/>
      </w:rPr>
      <w:fldChar w:fldCharType="begin"/>
    </w:r>
    <w:r>
      <w:rPr>
        <w:i/>
        <w:sz w:val="18"/>
      </w:rPr>
      <w:instrText xml:space="preserve"> PAGE </w:instrText>
    </w:r>
    <w:r>
      <w:rPr>
        <w:i/>
        <w:sz w:val="18"/>
      </w:rPr>
      <w:fldChar w:fldCharType="separate"/>
    </w:r>
    <w:r w:rsidR="00D543EE">
      <w:rPr>
        <w:i/>
        <w:noProof/>
        <w:sz w:val="18"/>
      </w:rPr>
      <w:t>8</w:t>
    </w:r>
    <w:r>
      <w:rPr>
        <w:i/>
        <w:sz w:val="1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7C" w:rsidRPr="0016434B" w:rsidRDefault="00F1307C" w:rsidP="00BB2F5C">
    <w:pPr>
      <w:pStyle w:val="Header"/>
      <w:tabs>
        <w:tab w:val="clear" w:pos="8306"/>
        <w:tab w:val="right" w:pos="9072"/>
      </w:tabs>
      <w:rPr>
        <w:sz w:val="18"/>
        <w:u w:val="single"/>
      </w:rPr>
    </w:pPr>
    <w:r w:rsidRPr="0016434B">
      <w:rPr>
        <w:sz w:val="18"/>
      </w:rPr>
      <w:t xml:space="preserve">Greater Geelong City Council </w:t>
    </w:r>
    <w:r w:rsidRPr="0016434B">
      <w:rPr>
        <w:sz w:val="18"/>
      </w:rPr>
      <w:tab/>
    </w:r>
    <w:r w:rsidRPr="0016434B">
      <w:rPr>
        <w:sz w:val="18"/>
      </w:rPr>
      <w:tab/>
    </w:r>
    <w:r>
      <w:rPr>
        <w:sz w:val="18"/>
      </w:rPr>
      <w:t>9 July</w:t>
    </w:r>
    <w:r w:rsidRPr="0016434B">
      <w:rPr>
        <w:sz w:val="18"/>
      </w:rPr>
      <w:t xml:space="preserve"> 2013</w:t>
    </w:r>
  </w:p>
  <w:p w:rsidR="00F1307C" w:rsidRPr="0016434B" w:rsidRDefault="00F1307C" w:rsidP="00BB2F5C">
    <w:pPr>
      <w:pStyle w:val="Header"/>
      <w:pBdr>
        <w:bottom w:val="single" w:sz="4" w:space="1" w:color="auto"/>
      </w:pBdr>
      <w:tabs>
        <w:tab w:val="clear" w:pos="8306"/>
        <w:tab w:val="right" w:pos="8789"/>
      </w:tabs>
      <w:rPr>
        <w:sz w:val="18"/>
      </w:rPr>
    </w:pPr>
    <w:r>
      <w:rPr>
        <w:sz w:val="18"/>
      </w:rPr>
      <w:t>Minutes of Ordinary Council</w:t>
    </w:r>
    <w:r w:rsidRPr="0016434B">
      <w:rPr>
        <w:sz w:val="18"/>
      </w:rPr>
      <w:tab/>
    </w:r>
    <w:r w:rsidRPr="0016434B">
      <w:rPr>
        <w:sz w:val="18"/>
      </w:rPr>
      <w:tab/>
    </w:r>
  </w:p>
  <w:p w:rsidR="00F1307C" w:rsidRPr="0016434B" w:rsidRDefault="00F1307C" w:rsidP="00BB2F5C">
    <w:pPr>
      <w:pStyle w:val="Header"/>
      <w:pBdr>
        <w:bottom w:val="single" w:sz="4" w:space="1" w:color="auto"/>
      </w:pBdr>
      <w:tabs>
        <w:tab w:val="clear" w:pos="8306"/>
        <w:tab w:val="right" w:pos="9072"/>
      </w:tabs>
      <w:rPr>
        <w:i/>
        <w:sz w:val="18"/>
      </w:rPr>
    </w:pPr>
    <w:r>
      <w:rPr>
        <w:b/>
        <w:sz w:val="18"/>
      </w:rPr>
      <w:t>CLOSE OF BUSINESS</w:t>
    </w:r>
    <w:r w:rsidRPr="0016434B">
      <w:rPr>
        <w:sz w:val="18"/>
      </w:rPr>
      <w:tab/>
    </w:r>
    <w:r w:rsidRPr="0016434B">
      <w:rPr>
        <w:sz w:val="18"/>
      </w:rPr>
      <w:tab/>
    </w:r>
    <w:r w:rsidRPr="0016434B">
      <w:rPr>
        <w:i/>
        <w:sz w:val="18"/>
      </w:rPr>
      <w:t xml:space="preserve">Page </w:t>
    </w:r>
    <w:r>
      <w:rPr>
        <w:i/>
        <w:sz w:val="18"/>
      </w:rPr>
      <w:t>90</w:t>
    </w:r>
  </w:p>
  <w:p w:rsidR="00F1307C" w:rsidRDefault="00F130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07C" w:rsidRPr="00B94E4A" w:rsidRDefault="00F1307C" w:rsidP="00BB2F5C">
    <w:pPr>
      <w:pStyle w:val="Header"/>
      <w:tabs>
        <w:tab w:val="clear" w:pos="8306"/>
        <w:tab w:val="right" w:pos="9072"/>
      </w:tabs>
      <w:rPr>
        <w:sz w:val="18"/>
        <w:u w:val="single"/>
      </w:rPr>
    </w:pPr>
    <w:r w:rsidRPr="00B94E4A">
      <w:rPr>
        <w:sz w:val="18"/>
      </w:rPr>
      <w:t xml:space="preserve">Greater Geelong City Council </w:t>
    </w:r>
    <w:r w:rsidRPr="00B94E4A">
      <w:rPr>
        <w:sz w:val="18"/>
      </w:rPr>
      <w:tab/>
    </w:r>
    <w:r w:rsidRPr="00B94E4A">
      <w:rPr>
        <w:sz w:val="18"/>
      </w:rPr>
      <w:tab/>
    </w:r>
    <w:r>
      <w:rPr>
        <w:sz w:val="18"/>
      </w:rPr>
      <w:t xml:space="preserve">9 July </w:t>
    </w:r>
    <w:r w:rsidRPr="00B94E4A">
      <w:rPr>
        <w:sz w:val="18"/>
      </w:rPr>
      <w:t xml:space="preserve"> 2013</w:t>
    </w:r>
  </w:p>
  <w:p w:rsidR="00F1307C" w:rsidRPr="00B94E4A" w:rsidRDefault="00F1307C" w:rsidP="00BB2F5C">
    <w:pPr>
      <w:pStyle w:val="Header"/>
      <w:pBdr>
        <w:bottom w:val="single" w:sz="4" w:space="1" w:color="auto"/>
      </w:pBdr>
      <w:tabs>
        <w:tab w:val="clear" w:pos="8306"/>
        <w:tab w:val="right" w:pos="9072"/>
      </w:tabs>
      <w:rPr>
        <w:sz w:val="18"/>
      </w:rPr>
    </w:pPr>
    <w:r>
      <w:rPr>
        <w:sz w:val="18"/>
      </w:rPr>
      <w:t>Minutes of</w:t>
    </w:r>
    <w:r w:rsidRPr="00B94E4A">
      <w:rPr>
        <w:sz w:val="18"/>
      </w:rPr>
      <w:t xml:space="preserve"> </w:t>
    </w:r>
    <w:r>
      <w:rPr>
        <w:sz w:val="18"/>
      </w:rPr>
      <w:t xml:space="preserve">Ordinary </w:t>
    </w:r>
    <w:r w:rsidRPr="00B94E4A">
      <w:rPr>
        <w:sz w:val="18"/>
      </w:rPr>
      <w:t>Meeting</w:t>
    </w:r>
    <w:r w:rsidRPr="00B94E4A">
      <w:rPr>
        <w:sz w:val="18"/>
      </w:rPr>
      <w:tab/>
    </w:r>
    <w:r w:rsidRPr="00B94E4A">
      <w:rPr>
        <w:sz w:val="18"/>
      </w:rPr>
      <w:tab/>
    </w:r>
  </w:p>
  <w:p w:rsidR="00F1307C" w:rsidRPr="00B94E4A" w:rsidRDefault="00F1307C" w:rsidP="00BB2F5C">
    <w:pPr>
      <w:pStyle w:val="Header"/>
      <w:pBdr>
        <w:bottom w:val="single" w:sz="4" w:space="1" w:color="auto"/>
      </w:pBdr>
      <w:tabs>
        <w:tab w:val="clear" w:pos="8306"/>
        <w:tab w:val="right" w:pos="9072"/>
      </w:tabs>
      <w:rPr>
        <w:i/>
        <w:sz w:val="18"/>
      </w:rPr>
    </w:pPr>
    <w:r w:rsidRPr="00BB12FA">
      <w:rPr>
        <w:b/>
        <w:sz w:val="18"/>
      </w:rPr>
      <w:t xml:space="preserve">SECTION </w:t>
    </w:r>
    <w:r>
      <w:rPr>
        <w:b/>
        <w:sz w:val="18"/>
      </w:rPr>
      <w:t>E – ASSEMBLY OF COUNCILLORS</w:t>
    </w:r>
    <w:r w:rsidRPr="00B94E4A">
      <w:rPr>
        <w:sz w:val="18"/>
      </w:rPr>
      <w:tab/>
    </w:r>
    <w:r w:rsidRPr="00B94E4A">
      <w:rPr>
        <w:sz w:val="18"/>
      </w:rPr>
      <w:tab/>
    </w:r>
    <w:r w:rsidRPr="00B94E4A">
      <w:rPr>
        <w:i/>
        <w:sz w:val="18"/>
      </w:rPr>
      <w:t xml:space="preserve">Page </w:t>
    </w:r>
    <w:r>
      <w:rPr>
        <w:i/>
        <w:sz w:val="18"/>
      </w:rPr>
      <w:t>99</w:t>
    </w:r>
  </w:p>
  <w:p w:rsidR="00F1307C" w:rsidRPr="00265484" w:rsidRDefault="00F1307C" w:rsidP="00BB2F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2A036E6"/>
    <w:lvl w:ilvl="0">
      <w:numFmt w:val="bullet"/>
      <w:lvlText w:val="*"/>
      <w:lvlJc w:val="left"/>
      <w:pPr>
        <w:ind w:left="0" w:firstLine="0"/>
      </w:pPr>
    </w:lvl>
  </w:abstractNum>
  <w:abstractNum w:abstractNumId="1">
    <w:nsid w:val="007834E0"/>
    <w:multiLevelType w:val="hybridMultilevel"/>
    <w:tmpl w:val="48BE0FB8"/>
    <w:lvl w:ilvl="0" w:tplc="3EE2DA7A">
      <w:start w:val="1"/>
      <w:numFmt w:val="bullet"/>
      <w:lvlText w:val="­"/>
      <w:lvlJc w:val="left"/>
      <w:pPr>
        <w:ind w:left="1854" w:hanging="360"/>
      </w:pPr>
      <w:rPr>
        <w:rFonts w:ascii="Courier New" w:hAnsi="Courier New" w:cs="Times New Roman" w:hint="default"/>
      </w:rPr>
    </w:lvl>
    <w:lvl w:ilvl="1" w:tplc="0C090003">
      <w:start w:val="1"/>
      <w:numFmt w:val="decimal"/>
      <w:lvlText w:val="%2."/>
      <w:lvlJc w:val="left"/>
      <w:pPr>
        <w:tabs>
          <w:tab w:val="num" w:pos="1440"/>
        </w:tabs>
        <w:ind w:left="1440" w:hanging="360"/>
      </w:p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5745FED"/>
    <w:multiLevelType w:val="singleLevel"/>
    <w:tmpl w:val="52781BD0"/>
    <w:lvl w:ilvl="0">
      <w:start w:val="1"/>
      <w:numFmt w:val="decimal"/>
      <w:lvlText w:val="%1."/>
      <w:legacy w:legacy="1" w:legacySpace="0" w:legacyIndent="737"/>
      <w:lvlJc w:val="left"/>
      <w:pPr>
        <w:ind w:left="737" w:hanging="737"/>
      </w:pPr>
      <w:rPr>
        <w:color w:val="auto"/>
      </w:rPr>
    </w:lvl>
  </w:abstractNum>
  <w:abstractNum w:abstractNumId="3">
    <w:nsid w:val="0999536D"/>
    <w:multiLevelType w:val="hybridMultilevel"/>
    <w:tmpl w:val="65AAB6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0A311D24"/>
    <w:multiLevelType w:val="hybridMultilevel"/>
    <w:tmpl w:val="09D45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7605AE"/>
    <w:multiLevelType w:val="hybridMultilevel"/>
    <w:tmpl w:val="42AE9A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0D7A282E"/>
    <w:multiLevelType w:val="hybridMultilevel"/>
    <w:tmpl w:val="4EE2CA60"/>
    <w:lvl w:ilvl="0" w:tplc="0C090001">
      <w:start w:val="1"/>
      <w:numFmt w:val="bullet"/>
      <w:lvlText w:val=""/>
      <w:lvlJc w:val="left"/>
      <w:pPr>
        <w:ind w:left="1735" w:hanging="360"/>
      </w:pPr>
      <w:rPr>
        <w:rFonts w:ascii="Symbol" w:hAnsi="Symbol" w:hint="default"/>
      </w:rPr>
    </w:lvl>
    <w:lvl w:ilvl="1" w:tplc="0C090003" w:tentative="1">
      <w:start w:val="1"/>
      <w:numFmt w:val="bullet"/>
      <w:lvlText w:val="o"/>
      <w:lvlJc w:val="left"/>
      <w:pPr>
        <w:ind w:left="2455" w:hanging="360"/>
      </w:pPr>
      <w:rPr>
        <w:rFonts w:ascii="Courier New" w:hAnsi="Courier New" w:cs="Courier New" w:hint="default"/>
      </w:rPr>
    </w:lvl>
    <w:lvl w:ilvl="2" w:tplc="0C090005" w:tentative="1">
      <w:start w:val="1"/>
      <w:numFmt w:val="bullet"/>
      <w:lvlText w:val=""/>
      <w:lvlJc w:val="left"/>
      <w:pPr>
        <w:ind w:left="3175" w:hanging="360"/>
      </w:pPr>
      <w:rPr>
        <w:rFonts w:ascii="Wingdings" w:hAnsi="Wingdings" w:hint="default"/>
      </w:rPr>
    </w:lvl>
    <w:lvl w:ilvl="3" w:tplc="0C090001" w:tentative="1">
      <w:start w:val="1"/>
      <w:numFmt w:val="bullet"/>
      <w:lvlText w:val=""/>
      <w:lvlJc w:val="left"/>
      <w:pPr>
        <w:ind w:left="3895" w:hanging="360"/>
      </w:pPr>
      <w:rPr>
        <w:rFonts w:ascii="Symbol" w:hAnsi="Symbol" w:hint="default"/>
      </w:rPr>
    </w:lvl>
    <w:lvl w:ilvl="4" w:tplc="0C090003" w:tentative="1">
      <w:start w:val="1"/>
      <w:numFmt w:val="bullet"/>
      <w:lvlText w:val="o"/>
      <w:lvlJc w:val="left"/>
      <w:pPr>
        <w:ind w:left="4615" w:hanging="360"/>
      </w:pPr>
      <w:rPr>
        <w:rFonts w:ascii="Courier New" w:hAnsi="Courier New" w:cs="Courier New" w:hint="default"/>
      </w:rPr>
    </w:lvl>
    <w:lvl w:ilvl="5" w:tplc="0C090005" w:tentative="1">
      <w:start w:val="1"/>
      <w:numFmt w:val="bullet"/>
      <w:lvlText w:val=""/>
      <w:lvlJc w:val="left"/>
      <w:pPr>
        <w:ind w:left="5335" w:hanging="360"/>
      </w:pPr>
      <w:rPr>
        <w:rFonts w:ascii="Wingdings" w:hAnsi="Wingdings" w:hint="default"/>
      </w:rPr>
    </w:lvl>
    <w:lvl w:ilvl="6" w:tplc="0C090001" w:tentative="1">
      <w:start w:val="1"/>
      <w:numFmt w:val="bullet"/>
      <w:lvlText w:val=""/>
      <w:lvlJc w:val="left"/>
      <w:pPr>
        <w:ind w:left="6055" w:hanging="360"/>
      </w:pPr>
      <w:rPr>
        <w:rFonts w:ascii="Symbol" w:hAnsi="Symbol" w:hint="default"/>
      </w:rPr>
    </w:lvl>
    <w:lvl w:ilvl="7" w:tplc="0C090003" w:tentative="1">
      <w:start w:val="1"/>
      <w:numFmt w:val="bullet"/>
      <w:lvlText w:val="o"/>
      <w:lvlJc w:val="left"/>
      <w:pPr>
        <w:ind w:left="6775" w:hanging="360"/>
      </w:pPr>
      <w:rPr>
        <w:rFonts w:ascii="Courier New" w:hAnsi="Courier New" w:cs="Courier New" w:hint="default"/>
      </w:rPr>
    </w:lvl>
    <w:lvl w:ilvl="8" w:tplc="0C090005" w:tentative="1">
      <w:start w:val="1"/>
      <w:numFmt w:val="bullet"/>
      <w:lvlText w:val=""/>
      <w:lvlJc w:val="left"/>
      <w:pPr>
        <w:ind w:left="7495" w:hanging="360"/>
      </w:pPr>
      <w:rPr>
        <w:rFonts w:ascii="Wingdings" w:hAnsi="Wingdings" w:hint="default"/>
      </w:rPr>
    </w:lvl>
  </w:abstractNum>
  <w:abstractNum w:abstractNumId="7">
    <w:nsid w:val="0F5B5915"/>
    <w:multiLevelType w:val="hybridMultilevel"/>
    <w:tmpl w:val="CCF0887C"/>
    <w:lvl w:ilvl="0" w:tplc="9C307E9C">
      <w:start w:val="1"/>
      <w:numFmt w:val="decimal"/>
      <w:lvlText w:val="%1."/>
      <w:lvlJc w:val="left"/>
      <w:pPr>
        <w:ind w:left="1442" w:hanging="45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8">
    <w:nsid w:val="0F7A6BB3"/>
    <w:multiLevelType w:val="hybridMultilevel"/>
    <w:tmpl w:val="E24C04B0"/>
    <w:lvl w:ilvl="0" w:tplc="0C090001">
      <w:start w:val="1"/>
      <w:numFmt w:val="bullet"/>
      <w:lvlText w:val=""/>
      <w:lvlJc w:val="left"/>
      <w:pPr>
        <w:ind w:left="927" w:hanging="360"/>
      </w:pPr>
      <w:rPr>
        <w:rFonts w:ascii="Symbol" w:hAnsi="Symbol" w:hint="default"/>
      </w:rPr>
    </w:lvl>
    <w:lvl w:ilvl="1" w:tplc="0C090001">
      <w:start w:val="1"/>
      <w:numFmt w:val="bullet"/>
      <w:lvlText w:val=""/>
      <w:lvlJc w:val="left"/>
      <w:pPr>
        <w:ind w:left="1647" w:hanging="360"/>
      </w:pPr>
      <w:rPr>
        <w:rFonts w:ascii="Symbol" w:hAnsi="Symbol"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104C5A79"/>
    <w:multiLevelType w:val="hybridMultilevel"/>
    <w:tmpl w:val="1902DB04"/>
    <w:lvl w:ilvl="0" w:tplc="A5A2E3AA">
      <w:start w:val="1"/>
      <w:numFmt w:val="bullet"/>
      <w:lvlText w:val="•"/>
      <w:lvlJc w:val="left"/>
      <w:pPr>
        <w:ind w:left="927" w:hanging="360"/>
      </w:pPr>
      <w:rPr>
        <w:rFonts w:ascii="Times" w:hAnsi="Times" w:cs="Time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nsid w:val="10EC55B8"/>
    <w:multiLevelType w:val="hybridMultilevel"/>
    <w:tmpl w:val="80B4F204"/>
    <w:lvl w:ilvl="0" w:tplc="0C090001">
      <w:start w:val="1"/>
      <w:numFmt w:val="bullet"/>
      <w:lvlText w:val=""/>
      <w:lvlJc w:val="left"/>
      <w:pPr>
        <w:tabs>
          <w:tab w:val="num" w:pos="927"/>
        </w:tabs>
        <w:ind w:left="927" w:hanging="360"/>
      </w:pPr>
      <w:rPr>
        <w:rFonts w:ascii="Symbol" w:hAnsi="Symbol" w:hint="default"/>
      </w:rPr>
    </w:lvl>
    <w:lvl w:ilvl="1" w:tplc="0C090003" w:tentative="1">
      <w:start w:val="1"/>
      <w:numFmt w:val="bullet"/>
      <w:lvlText w:val="o"/>
      <w:lvlJc w:val="left"/>
      <w:pPr>
        <w:tabs>
          <w:tab w:val="num" w:pos="1647"/>
        </w:tabs>
        <w:ind w:left="1647" w:hanging="360"/>
      </w:pPr>
      <w:rPr>
        <w:rFonts w:ascii="Courier New" w:hAnsi="Courier New" w:cs="Courier New" w:hint="default"/>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11">
    <w:nsid w:val="13793DD4"/>
    <w:multiLevelType w:val="hybridMultilevel"/>
    <w:tmpl w:val="52A62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6D639A2"/>
    <w:multiLevelType w:val="hybridMultilevel"/>
    <w:tmpl w:val="64441CA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A961696"/>
    <w:multiLevelType w:val="hybridMultilevel"/>
    <w:tmpl w:val="C12E9B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D853985"/>
    <w:multiLevelType w:val="hybridMultilevel"/>
    <w:tmpl w:val="94B2E2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F012A6D"/>
    <w:multiLevelType w:val="hybridMultilevel"/>
    <w:tmpl w:val="3926F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F15258E"/>
    <w:multiLevelType w:val="multilevel"/>
    <w:tmpl w:val="AA46CEA2"/>
    <w:lvl w:ilvl="0">
      <w:start w:val="1"/>
      <w:numFmt w:val="decimal"/>
      <w:lvlText w:val="%1.0"/>
      <w:lvlJc w:val="left"/>
      <w:pPr>
        <w:ind w:left="1140" w:hanging="1140"/>
      </w:pPr>
    </w:lvl>
    <w:lvl w:ilvl="1">
      <w:start w:val="1"/>
      <w:numFmt w:val="decimal"/>
      <w:lvlText w:val="%1.%2"/>
      <w:lvlJc w:val="left"/>
      <w:pPr>
        <w:ind w:left="1860" w:hanging="1140"/>
      </w:pPr>
    </w:lvl>
    <w:lvl w:ilvl="2">
      <w:start w:val="1"/>
      <w:numFmt w:val="decimal"/>
      <w:lvlText w:val="%1.%2.%3"/>
      <w:lvlJc w:val="left"/>
      <w:pPr>
        <w:ind w:left="2580" w:hanging="1140"/>
      </w:pPr>
    </w:lvl>
    <w:lvl w:ilvl="3">
      <w:start w:val="1"/>
      <w:numFmt w:val="decimal"/>
      <w:lvlText w:val="%1.%2.%3.%4"/>
      <w:lvlJc w:val="left"/>
      <w:pPr>
        <w:ind w:left="3300" w:hanging="1140"/>
      </w:pPr>
    </w:lvl>
    <w:lvl w:ilvl="4">
      <w:start w:val="1"/>
      <w:numFmt w:val="decimal"/>
      <w:lvlText w:val="%1.%2.%3.%4.%5"/>
      <w:lvlJc w:val="left"/>
      <w:pPr>
        <w:ind w:left="4020" w:hanging="1140"/>
      </w:pPr>
    </w:lvl>
    <w:lvl w:ilvl="5">
      <w:start w:val="1"/>
      <w:numFmt w:val="decimal"/>
      <w:lvlText w:val="%1.%2.%3.%4.%5.%6"/>
      <w:lvlJc w:val="left"/>
      <w:pPr>
        <w:ind w:left="4740" w:hanging="1140"/>
      </w:pPr>
    </w:lvl>
    <w:lvl w:ilvl="6">
      <w:start w:val="1"/>
      <w:numFmt w:val="decimal"/>
      <w:lvlText w:val="%1.%2.%3.%4.%5.%6.%7"/>
      <w:lvlJc w:val="left"/>
      <w:pPr>
        <w:ind w:left="5460" w:hanging="11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7">
    <w:nsid w:val="2000511E"/>
    <w:multiLevelType w:val="multilevel"/>
    <w:tmpl w:val="83BA1186"/>
    <w:lvl w:ilvl="0">
      <w:start w:val="2"/>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8">
    <w:nsid w:val="240B687A"/>
    <w:multiLevelType w:val="hybridMultilevel"/>
    <w:tmpl w:val="3C248A86"/>
    <w:lvl w:ilvl="0" w:tplc="B27E2CA6">
      <w:start w:val="1"/>
      <w:numFmt w:val="decimal"/>
      <w:lvlText w:val="%1."/>
      <w:lvlJc w:val="left"/>
      <w:pPr>
        <w:ind w:left="360" w:hanging="360"/>
      </w:pPr>
      <w:rPr>
        <w:rFonts w:eastAsia="Calibri" w:cs="Arial"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49A6720"/>
    <w:multiLevelType w:val="hybridMultilevel"/>
    <w:tmpl w:val="BB58B4C4"/>
    <w:lvl w:ilvl="0" w:tplc="1884C024">
      <w:start w:val="1"/>
      <w:numFmt w:val="bullet"/>
      <w:pStyle w:val="Bodytext"/>
      <w:lvlText w:val=""/>
      <w:lvlJc w:val="left"/>
      <w:pPr>
        <w:tabs>
          <w:tab w:val="num" w:pos="1701"/>
        </w:tabs>
        <w:ind w:left="1701" w:hanging="283"/>
      </w:pPr>
      <w:rPr>
        <w:rFonts w:ascii="Wingdings" w:hAnsi="Wingdings" w:hint="default"/>
        <w:sz w:val="16"/>
        <w:szCs w:val="16"/>
      </w:rPr>
    </w:lvl>
    <w:lvl w:ilvl="1" w:tplc="A8D8D4A0">
      <w:start w:val="1"/>
      <w:numFmt w:val="decimal"/>
      <w:lvlText w:val="%2."/>
      <w:lvlJc w:val="left"/>
      <w:pPr>
        <w:tabs>
          <w:tab w:val="num" w:pos="1440"/>
        </w:tabs>
        <w:ind w:left="1440" w:hanging="360"/>
      </w:pPr>
    </w:lvl>
    <w:lvl w:ilvl="2" w:tplc="A5F2B112">
      <w:start w:val="1"/>
      <w:numFmt w:val="decimal"/>
      <w:lvlText w:val="%3."/>
      <w:lvlJc w:val="left"/>
      <w:pPr>
        <w:tabs>
          <w:tab w:val="num" w:pos="2160"/>
        </w:tabs>
        <w:ind w:left="2160" w:hanging="360"/>
      </w:pPr>
    </w:lvl>
    <w:lvl w:ilvl="3" w:tplc="A4CEE17C">
      <w:start w:val="1"/>
      <w:numFmt w:val="decimal"/>
      <w:lvlText w:val="%4."/>
      <w:lvlJc w:val="left"/>
      <w:pPr>
        <w:tabs>
          <w:tab w:val="num" w:pos="2880"/>
        </w:tabs>
        <w:ind w:left="2880" w:hanging="360"/>
      </w:pPr>
    </w:lvl>
    <w:lvl w:ilvl="4" w:tplc="CD724500">
      <w:start w:val="1"/>
      <w:numFmt w:val="decimal"/>
      <w:lvlText w:val="%5."/>
      <w:lvlJc w:val="left"/>
      <w:pPr>
        <w:tabs>
          <w:tab w:val="num" w:pos="3600"/>
        </w:tabs>
        <w:ind w:left="3600" w:hanging="360"/>
      </w:pPr>
    </w:lvl>
    <w:lvl w:ilvl="5" w:tplc="78886B7E">
      <w:start w:val="1"/>
      <w:numFmt w:val="decimal"/>
      <w:lvlText w:val="%6."/>
      <w:lvlJc w:val="left"/>
      <w:pPr>
        <w:tabs>
          <w:tab w:val="num" w:pos="4320"/>
        </w:tabs>
        <w:ind w:left="4320" w:hanging="360"/>
      </w:pPr>
    </w:lvl>
    <w:lvl w:ilvl="6" w:tplc="1E782D2E">
      <w:start w:val="1"/>
      <w:numFmt w:val="decimal"/>
      <w:lvlText w:val="%7."/>
      <w:lvlJc w:val="left"/>
      <w:pPr>
        <w:tabs>
          <w:tab w:val="num" w:pos="5040"/>
        </w:tabs>
        <w:ind w:left="5040" w:hanging="360"/>
      </w:pPr>
    </w:lvl>
    <w:lvl w:ilvl="7" w:tplc="CCD0FA36">
      <w:start w:val="1"/>
      <w:numFmt w:val="decimal"/>
      <w:lvlText w:val="%8."/>
      <w:lvlJc w:val="left"/>
      <w:pPr>
        <w:tabs>
          <w:tab w:val="num" w:pos="5760"/>
        </w:tabs>
        <w:ind w:left="5760" w:hanging="360"/>
      </w:pPr>
    </w:lvl>
    <w:lvl w:ilvl="8" w:tplc="8AECE676">
      <w:start w:val="1"/>
      <w:numFmt w:val="decimal"/>
      <w:lvlText w:val="%9."/>
      <w:lvlJc w:val="left"/>
      <w:pPr>
        <w:tabs>
          <w:tab w:val="num" w:pos="6480"/>
        </w:tabs>
        <w:ind w:left="6480" w:hanging="360"/>
      </w:pPr>
    </w:lvl>
  </w:abstractNum>
  <w:abstractNum w:abstractNumId="20">
    <w:nsid w:val="2EE7171F"/>
    <w:multiLevelType w:val="hybridMultilevel"/>
    <w:tmpl w:val="998E541C"/>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nsid w:val="321D3A34"/>
    <w:multiLevelType w:val="hybridMultilevel"/>
    <w:tmpl w:val="193ED564"/>
    <w:lvl w:ilvl="0" w:tplc="0C090001">
      <w:start w:val="1"/>
      <w:numFmt w:val="decimal"/>
      <w:pStyle w:val="PortingClubCarparkProject"/>
      <w:lvlText w:val="%1."/>
      <w:lvlJc w:val="left"/>
      <w:pPr>
        <w:tabs>
          <w:tab w:val="num" w:pos="360"/>
        </w:tabs>
        <w:ind w:left="360" w:hanging="360"/>
      </w:pPr>
      <w:rPr>
        <w:rFonts w:hint="default"/>
      </w:rPr>
    </w:lvl>
    <w:lvl w:ilvl="1" w:tplc="0C090003">
      <w:start w:val="1"/>
      <w:numFmt w:val="bullet"/>
      <w:lvlText w:val="•"/>
      <w:legacy w:legacy="1" w:legacySpace="0" w:legacyIndent="425"/>
      <w:lvlJc w:val="left"/>
      <w:pPr>
        <w:ind w:left="0" w:hanging="425"/>
      </w:pPr>
      <w:rPr>
        <w:rFonts w:ascii="Times" w:hAnsi="Times" w:hint="default"/>
      </w:rPr>
    </w:lvl>
    <w:lvl w:ilvl="2" w:tplc="0C090005">
      <w:numFmt w:val="bullet"/>
      <w:lvlText w:val="–"/>
      <w:lvlJc w:val="left"/>
      <w:pPr>
        <w:tabs>
          <w:tab w:val="num" w:pos="835"/>
        </w:tabs>
        <w:ind w:left="835" w:hanging="360"/>
      </w:pPr>
      <w:rPr>
        <w:rFonts w:ascii="Arial" w:eastAsia="Times New Roman" w:hAnsi="Arial" w:cs="Arial" w:hint="default"/>
      </w:rPr>
    </w:lvl>
    <w:lvl w:ilvl="3" w:tplc="0C090001" w:tentative="1">
      <w:start w:val="1"/>
      <w:numFmt w:val="decimal"/>
      <w:lvlText w:val="%4."/>
      <w:lvlJc w:val="left"/>
      <w:pPr>
        <w:tabs>
          <w:tab w:val="num" w:pos="1375"/>
        </w:tabs>
        <w:ind w:left="1375" w:hanging="360"/>
      </w:pPr>
    </w:lvl>
    <w:lvl w:ilvl="4" w:tplc="0C090003" w:tentative="1">
      <w:start w:val="1"/>
      <w:numFmt w:val="lowerLetter"/>
      <w:lvlText w:val="%5."/>
      <w:lvlJc w:val="left"/>
      <w:pPr>
        <w:tabs>
          <w:tab w:val="num" w:pos="2095"/>
        </w:tabs>
        <w:ind w:left="2095" w:hanging="360"/>
      </w:pPr>
    </w:lvl>
    <w:lvl w:ilvl="5" w:tplc="0C090005" w:tentative="1">
      <w:start w:val="1"/>
      <w:numFmt w:val="lowerRoman"/>
      <w:lvlText w:val="%6."/>
      <w:lvlJc w:val="right"/>
      <w:pPr>
        <w:tabs>
          <w:tab w:val="num" w:pos="2815"/>
        </w:tabs>
        <w:ind w:left="2815" w:hanging="180"/>
      </w:pPr>
    </w:lvl>
    <w:lvl w:ilvl="6" w:tplc="0C090001" w:tentative="1">
      <w:start w:val="1"/>
      <w:numFmt w:val="decimal"/>
      <w:lvlText w:val="%7."/>
      <w:lvlJc w:val="left"/>
      <w:pPr>
        <w:tabs>
          <w:tab w:val="num" w:pos="3535"/>
        </w:tabs>
        <w:ind w:left="3535" w:hanging="360"/>
      </w:pPr>
    </w:lvl>
    <w:lvl w:ilvl="7" w:tplc="0C090003" w:tentative="1">
      <w:start w:val="1"/>
      <w:numFmt w:val="lowerLetter"/>
      <w:lvlText w:val="%8."/>
      <w:lvlJc w:val="left"/>
      <w:pPr>
        <w:tabs>
          <w:tab w:val="num" w:pos="4255"/>
        </w:tabs>
        <w:ind w:left="4255" w:hanging="360"/>
      </w:pPr>
    </w:lvl>
    <w:lvl w:ilvl="8" w:tplc="0C090005" w:tentative="1">
      <w:start w:val="1"/>
      <w:numFmt w:val="lowerRoman"/>
      <w:lvlText w:val="%9."/>
      <w:lvlJc w:val="right"/>
      <w:pPr>
        <w:tabs>
          <w:tab w:val="num" w:pos="4975"/>
        </w:tabs>
        <w:ind w:left="4975" w:hanging="180"/>
      </w:pPr>
    </w:lvl>
  </w:abstractNum>
  <w:abstractNum w:abstractNumId="22">
    <w:nsid w:val="32BC1B65"/>
    <w:multiLevelType w:val="hybridMultilevel"/>
    <w:tmpl w:val="52061D9A"/>
    <w:lvl w:ilvl="0" w:tplc="6230434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nsid w:val="34962BDF"/>
    <w:multiLevelType w:val="hybridMultilevel"/>
    <w:tmpl w:val="93F4659E"/>
    <w:lvl w:ilvl="0" w:tplc="0C090001">
      <w:start w:val="1"/>
      <w:numFmt w:val="bullet"/>
      <w:lvlText w:val=""/>
      <w:lvlJc w:val="left"/>
      <w:pPr>
        <w:ind w:left="2865" w:hanging="360"/>
      </w:pPr>
      <w:rPr>
        <w:rFonts w:ascii="Symbol" w:hAnsi="Symbol" w:hint="default"/>
      </w:rPr>
    </w:lvl>
    <w:lvl w:ilvl="1" w:tplc="0C090003" w:tentative="1">
      <w:start w:val="1"/>
      <w:numFmt w:val="bullet"/>
      <w:lvlText w:val="o"/>
      <w:lvlJc w:val="left"/>
      <w:pPr>
        <w:ind w:left="3585" w:hanging="360"/>
      </w:pPr>
      <w:rPr>
        <w:rFonts w:ascii="Courier New" w:hAnsi="Courier New" w:cs="Courier New" w:hint="default"/>
      </w:rPr>
    </w:lvl>
    <w:lvl w:ilvl="2" w:tplc="0C090005" w:tentative="1">
      <w:start w:val="1"/>
      <w:numFmt w:val="bullet"/>
      <w:lvlText w:val=""/>
      <w:lvlJc w:val="left"/>
      <w:pPr>
        <w:ind w:left="4305" w:hanging="360"/>
      </w:pPr>
      <w:rPr>
        <w:rFonts w:ascii="Wingdings" w:hAnsi="Wingdings" w:hint="default"/>
      </w:rPr>
    </w:lvl>
    <w:lvl w:ilvl="3" w:tplc="0C090001" w:tentative="1">
      <w:start w:val="1"/>
      <w:numFmt w:val="bullet"/>
      <w:lvlText w:val=""/>
      <w:lvlJc w:val="left"/>
      <w:pPr>
        <w:ind w:left="5025" w:hanging="360"/>
      </w:pPr>
      <w:rPr>
        <w:rFonts w:ascii="Symbol" w:hAnsi="Symbol" w:hint="default"/>
      </w:rPr>
    </w:lvl>
    <w:lvl w:ilvl="4" w:tplc="0C090003" w:tentative="1">
      <w:start w:val="1"/>
      <w:numFmt w:val="bullet"/>
      <w:lvlText w:val="o"/>
      <w:lvlJc w:val="left"/>
      <w:pPr>
        <w:ind w:left="5745" w:hanging="360"/>
      </w:pPr>
      <w:rPr>
        <w:rFonts w:ascii="Courier New" w:hAnsi="Courier New" w:cs="Courier New" w:hint="default"/>
      </w:rPr>
    </w:lvl>
    <w:lvl w:ilvl="5" w:tplc="0C090005" w:tentative="1">
      <w:start w:val="1"/>
      <w:numFmt w:val="bullet"/>
      <w:lvlText w:val=""/>
      <w:lvlJc w:val="left"/>
      <w:pPr>
        <w:ind w:left="6465" w:hanging="360"/>
      </w:pPr>
      <w:rPr>
        <w:rFonts w:ascii="Wingdings" w:hAnsi="Wingdings" w:hint="default"/>
      </w:rPr>
    </w:lvl>
    <w:lvl w:ilvl="6" w:tplc="0C090001" w:tentative="1">
      <w:start w:val="1"/>
      <w:numFmt w:val="bullet"/>
      <w:lvlText w:val=""/>
      <w:lvlJc w:val="left"/>
      <w:pPr>
        <w:ind w:left="7185" w:hanging="360"/>
      </w:pPr>
      <w:rPr>
        <w:rFonts w:ascii="Symbol" w:hAnsi="Symbol" w:hint="default"/>
      </w:rPr>
    </w:lvl>
    <w:lvl w:ilvl="7" w:tplc="0C090003" w:tentative="1">
      <w:start w:val="1"/>
      <w:numFmt w:val="bullet"/>
      <w:lvlText w:val="o"/>
      <w:lvlJc w:val="left"/>
      <w:pPr>
        <w:ind w:left="7905" w:hanging="360"/>
      </w:pPr>
      <w:rPr>
        <w:rFonts w:ascii="Courier New" w:hAnsi="Courier New" w:cs="Courier New" w:hint="default"/>
      </w:rPr>
    </w:lvl>
    <w:lvl w:ilvl="8" w:tplc="0C090005" w:tentative="1">
      <w:start w:val="1"/>
      <w:numFmt w:val="bullet"/>
      <w:lvlText w:val=""/>
      <w:lvlJc w:val="left"/>
      <w:pPr>
        <w:ind w:left="8625" w:hanging="360"/>
      </w:pPr>
      <w:rPr>
        <w:rFonts w:ascii="Wingdings" w:hAnsi="Wingdings" w:hint="default"/>
      </w:rPr>
    </w:lvl>
  </w:abstractNum>
  <w:abstractNum w:abstractNumId="24">
    <w:nsid w:val="34A562D5"/>
    <w:multiLevelType w:val="hybridMultilevel"/>
    <w:tmpl w:val="DD1E4B20"/>
    <w:lvl w:ilvl="0" w:tplc="7408B534">
      <w:start w:val="1"/>
      <w:numFmt w:val="decimal"/>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nsid w:val="370629F6"/>
    <w:multiLevelType w:val="hybridMultilevel"/>
    <w:tmpl w:val="5FD60F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7515B38"/>
    <w:multiLevelType w:val="hybridMultilevel"/>
    <w:tmpl w:val="919A2DB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7">
    <w:nsid w:val="3A516C23"/>
    <w:multiLevelType w:val="hybridMultilevel"/>
    <w:tmpl w:val="61406C3A"/>
    <w:lvl w:ilvl="0" w:tplc="0C090005">
      <w:start w:val="1"/>
      <w:numFmt w:val="bullet"/>
      <w:lvlText w:val=""/>
      <w:lvlJc w:val="left"/>
      <w:pPr>
        <w:ind w:left="1494" w:hanging="360"/>
      </w:pPr>
      <w:rPr>
        <w:rFonts w:ascii="Wingdings" w:hAnsi="Wingdings"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nsid w:val="3AAC1054"/>
    <w:multiLevelType w:val="hybridMultilevel"/>
    <w:tmpl w:val="B59E088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7D161206">
      <w:numFmt w:val="bullet"/>
      <w:lvlText w:val="-"/>
      <w:lvlJc w:val="left"/>
      <w:pPr>
        <w:tabs>
          <w:tab w:val="num" w:pos="2160"/>
        </w:tabs>
        <w:ind w:left="2160" w:hanging="360"/>
      </w:pPr>
      <w:rPr>
        <w:rFonts w:ascii="TimesNewRoman" w:eastAsia="Times New Roman" w:hAnsi="TimesNewRoman"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3DA40F78"/>
    <w:multiLevelType w:val="hybridMultilevel"/>
    <w:tmpl w:val="7D5C96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E6557B8"/>
    <w:multiLevelType w:val="hybridMultilevel"/>
    <w:tmpl w:val="3CCA7B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0251F8B"/>
    <w:multiLevelType w:val="hybridMultilevel"/>
    <w:tmpl w:val="9AE25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0332DE0"/>
    <w:multiLevelType w:val="hybridMultilevel"/>
    <w:tmpl w:val="44C0D18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nsid w:val="40D56C34"/>
    <w:multiLevelType w:val="hybridMultilevel"/>
    <w:tmpl w:val="C1FA2244"/>
    <w:lvl w:ilvl="0" w:tplc="0C090011">
      <w:start w:val="1"/>
      <w:numFmt w:val="decimal"/>
      <w:lvlText w:val="%1)"/>
      <w:lvlJc w:val="left"/>
      <w:pPr>
        <w:ind w:left="927" w:hanging="360"/>
      </w:pPr>
      <w:rPr>
        <w:rFonts w:hint="default"/>
      </w:rPr>
    </w:lvl>
    <w:lvl w:ilvl="1" w:tplc="0C090001">
      <w:start w:val="1"/>
      <w:numFmt w:val="bullet"/>
      <w:lvlText w:val=""/>
      <w:lvlJc w:val="left"/>
      <w:pPr>
        <w:ind w:left="1647" w:hanging="360"/>
      </w:pPr>
      <w:rPr>
        <w:rFonts w:ascii="Symbol" w:hAnsi="Symbol" w:hint="default"/>
      </w:rPr>
    </w:lvl>
    <w:lvl w:ilvl="2" w:tplc="0C090005">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35">
    <w:nsid w:val="43F43705"/>
    <w:multiLevelType w:val="hybridMultilevel"/>
    <w:tmpl w:val="F000E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5EB1A6C"/>
    <w:multiLevelType w:val="hybridMultilevel"/>
    <w:tmpl w:val="C9AC502A"/>
    <w:lvl w:ilvl="0" w:tplc="04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466D1460"/>
    <w:multiLevelType w:val="hybridMultilevel"/>
    <w:tmpl w:val="9DF8D754"/>
    <w:lvl w:ilvl="0" w:tplc="0C090011">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nsid w:val="46F03369"/>
    <w:multiLevelType w:val="singleLevel"/>
    <w:tmpl w:val="52781BD0"/>
    <w:lvl w:ilvl="0">
      <w:start w:val="1"/>
      <w:numFmt w:val="decimal"/>
      <w:lvlText w:val="%1."/>
      <w:legacy w:legacy="1" w:legacySpace="0" w:legacyIndent="737"/>
      <w:lvlJc w:val="left"/>
      <w:pPr>
        <w:ind w:left="737" w:hanging="737"/>
      </w:pPr>
    </w:lvl>
  </w:abstractNum>
  <w:abstractNum w:abstractNumId="39">
    <w:nsid w:val="4DA86C06"/>
    <w:multiLevelType w:val="hybridMultilevel"/>
    <w:tmpl w:val="77F0940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nsid w:val="4FCD2C73"/>
    <w:multiLevelType w:val="hybridMultilevel"/>
    <w:tmpl w:val="0CBAB8E8"/>
    <w:lvl w:ilvl="0" w:tplc="0C09000F">
      <w:start w:val="1"/>
      <w:numFmt w:val="decimal"/>
      <w:lvlText w:val="%1."/>
      <w:lvlJc w:val="left"/>
      <w:pPr>
        <w:ind w:left="927" w:hanging="360"/>
      </w:pPr>
      <w:rPr>
        <w:rFonts w:hint="default"/>
      </w:rPr>
    </w:lvl>
    <w:lvl w:ilvl="1" w:tplc="0C090001">
      <w:start w:val="1"/>
      <w:numFmt w:val="bullet"/>
      <w:lvlText w:val=""/>
      <w:lvlJc w:val="left"/>
      <w:pPr>
        <w:ind w:left="1647" w:hanging="360"/>
      </w:pPr>
      <w:rPr>
        <w:rFonts w:ascii="Symbol" w:hAnsi="Symbol" w:hint="default"/>
      </w:rPr>
    </w:lvl>
    <w:lvl w:ilvl="2" w:tplc="0C090005">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1">
    <w:nsid w:val="53C61825"/>
    <w:multiLevelType w:val="hybridMultilevel"/>
    <w:tmpl w:val="E63E54E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nsid w:val="56111DE1"/>
    <w:multiLevelType w:val="singleLevel"/>
    <w:tmpl w:val="ED86F6A0"/>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43">
    <w:nsid w:val="584C1FE9"/>
    <w:multiLevelType w:val="hybridMultilevel"/>
    <w:tmpl w:val="C4B84F3A"/>
    <w:lvl w:ilvl="0" w:tplc="FFFFFFFF">
      <w:start w:val="1"/>
      <w:numFmt w:val="bullet"/>
      <w:lvlText w:val=""/>
      <w:lvlJc w:val="left"/>
      <w:pPr>
        <w:tabs>
          <w:tab w:val="num" w:pos="1701"/>
        </w:tabs>
        <w:ind w:left="1701" w:hanging="283"/>
      </w:pPr>
      <w:rPr>
        <w:rFonts w:ascii="Wingdings" w:hAnsi="Wingdings" w:hint="default"/>
        <w:sz w:val="16"/>
        <w:szCs w:val="16"/>
      </w:rPr>
    </w:lvl>
    <w:lvl w:ilvl="1" w:tplc="A8D8D4A0">
      <w:start w:val="1"/>
      <w:numFmt w:val="decimal"/>
      <w:lvlText w:val="%2."/>
      <w:lvlJc w:val="left"/>
      <w:pPr>
        <w:tabs>
          <w:tab w:val="num" w:pos="1440"/>
        </w:tabs>
        <w:ind w:left="1440" w:hanging="360"/>
      </w:pPr>
    </w:lvl>
    <w:lvl w:ilvl="2" w:tplc="A5F2B112">
      <w:start w:val="1"/>
      <w:numFmt w:val="decimal"/>
      <w:lvlText w:val="%3."/>
      <w:lvlJc w:val="left"/>
      <w:pPr>
        <w:tabs>
          <w:tab w:val="num" w:pos="2160"/>
        </w:tabs>
        <w:ind w:left="2160" w:hanging="360"/>
      </w:pPr>
    </w:lvl>
    <w:lvl w:ilvl="3" w:tplc="A4CEE17C">
      <w:start w:val="1"/>
      <w:numFmt w:val="decimal"/>
      <w:lvlText w:val="%4."/>
      <w:lvlJc w:val="left"/>
      <w:pPr>
        <w:tabs>
          <w:tab w:val="num" w:pos="2880"/>
        </w:tabs>
        <w:ind w:left="2880" w:hanging="360"/>
      </w:pPr>
    </w:lvl>
    <w:lvl w:ilvl="4" w:tplc="CD724500">
      <w:start w:val="1"/>
      <w:numFmt w:val="decimal"/>
      <w:lvlText w:val="%5."/>
      <w:lvlJc w:val="left"/>
      <w:pPr>
        <w:tabs>
          <w:tab w:val="num" w:pos="3600"/>
        </w:tabs>
        <w:ind w:left="3600" w:hanging="360"/>
      </w:pPr>
    </w:lvl>
    <w:lvl w:ilvl="5" w:tplc="78886B7E">
      <w:start w:val="1"/>
      <w:numFmt w:val="decimal"/>
      <w:lvlText w:val="%6."/>
      <w:lvlJc w:val="left"/>
      <w:pPr>
        <w:tabs>
          <w:tab w:val="num" w:pos="4320"/>
        </w:tabs>
        <w:ind w:left="4320" w:hanging="360"/>
      </w:pPr>
    </w:lvl>
    <w:lvl w:ilvl="6" w:tplc="1E782D2E">
      <w:start w:val="1"/>
      <w:numFmt w:val="decimal"/>
      <w:lvlText w:val="%7."/>
      <w:lvlJc w:val="left"/>
      <w:pPr>
        <w:tabs>
          <w:tab w:val="num" w:pos="5040"/>
        </w:tabs>
        <w:ind w:left="5040" w:hanging="360"/>
      </w:pPr>
    </w:lvl>
    <w:lvl w:ilvl="7" w:tplc="CCD0FA36">
      <w:start w:val="1"/>
      <w:numFmt w:val="decimal"/>
      <w:lvlText w:val="%8."/>
      <w:lvlJc w:val="left"/>
      <w:pPr>
        <w:tabs>
          <w:tab w:val="num" w:pos="5760"/>
        </w:tabs>
        <w:ind w:left="5760" w:hanging="360"/>
      </w:pPr>
    </w:lvl>
    <w:lvl w:ilvl="8" w:tplc="8AECE676">
      <w:start w:val="1"/>
      <w:numFmt w:val="decimal"/>
      <w:lvlText w:val="%9."/>
      <w:lvlJc w:val="left"/>
      <w:pPr>
        <w:tabs>
          <w:tab w:val="num" w:pos="6480"/>
        </w:tabs>
        <w:ind w:left="6480" w:hanging="360"/>
      </w:pPr>
    </w:lvl>
  </w:abstractNum>
  <w:abstractNum w:abstractNumId="44">
    <w:nsid w:val="5A4D7AF6"/>
    <w:multiLevelType w:val="hybridMultilevel"/>
    <w:tmpl w:val="087491E4"/>
    <w:lvl w:ilvl="0" w:tplc="0C090001">
      <w:start w:val="1"/>
      <w:numFmt w:val="bullet"/>
      <w:lvlText w:val=""/>
      <w:lvlJc w:val="left"/>
      <w:pPr>
        <w:ind w:left="1593" w:hanging="360"/>
      </w:pPr>
      <w:rPr>
        <w:rFonts w:ascii="Symbol" w:hAnsi="Symbol" w:hint="default"/>
      </w:rPr>
    </w:lvl>
    <w:lvl w:ilvl="1" w:tplc="0C090003" w:tentative="1">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45">
    <w:nsid w:val="5BB617EF"/>
    <w:multiLevelType w:val="hybridMultilevel"/>
    <w:tmpl w:val="C2967A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6">
    <w:nsid w:val="5CF73664"/>
    <w:multiLevelType w:val="hybridMultilevel"/>
    <w:tmpl w:val="AA6C8A9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7">
    <w:nsid w:val="6140166E"/>
    <w:multiLevelType w:val="hybridMultilevel"/>
    <w:tmpl w:val="7C18388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8">
    <w:nsid w:val="67921100"/>
    <w:multiLevelType w:val="hybridMultilevel"/>
    <w:tmpl w:val="F0F6C902"/>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9">
    <w:nsid w:val="6D1637AA"/>
    <w:multiLevelType w:val="hybridMultilevel"/>
    <w:tmpl w:val="596043A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nsid w:val="72987AF0"/>
    <w:multiLevelType w:val="hybridMultilevel"/>
    <w:tmpl w:val="3320CBB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1">
    <w:nsid w:val="74E951EB"/>
    <w:multiLevelType w:val="hybridMultilevel"/>
    <w:tmpl w:val="F9EA43F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76433CD3"/>
    <w:multiLevelType w:val="hybridMultilevel"/>
    <w:tmpl w:val="6EA2A86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nsid w:val="7A851C7A"/>
    <w:multiLevelType w:val="hybridMultilevel"/>
    <w:tmpl w:val="D7DA55B0"/>
    <w:lvl w:ilvl="0" w:tplc="66287CD0">
      <w:start w:val="6"/>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4">
    <w:nsid w:val="7AC36C77"/>
    <w:multiLevelType w:val="hybridMultilevel"/>
    <w:tmpl w:val="E42C21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D4D3A6D"/>
    <w:multiLevelType w:val="singleLevel"/>
    <w:tmpl w:val="0C090017"/>
    <w:lvl w:ilvl="0">
      <w:start w:val="1"/>
      <w:numFmt w:val="lowerLetter"/>
      <w:lvlText w:val="%1)"/>
      <w:lvlJc w:val="left"/>
      <w:pPr>
        <w:ind w:left="360" w:hanging="360"/>
      </w:pPr>
    </w:lvl>
  </w:abstractNum>
  <w:abstractNum w:abstractNumId="56">
    <w:nsid w:val="7ED6336C"/>
    <w:multiLevelType w:val="hybridMultilevel"/>
    <w:tmpl w:val="D584ABC2"/>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34"/>
    <w:lvlOverride w:ilvl="0">
      <w:startOverride w:val="1"/>
    </w:lvlOverride>
  </w:num>
  <w:num w:numId="2">
    <w:abstractNumId w:val="55"/>
  </w:num>
  <w:num w:numId="3">
    <w:abstractNumId w:val="0"/>
    <w:lvlOverride w:ilvl="0">
      <w:lvl w:ilvl="0">
        <w:numFmt w:val="bullet"/>
        <w:lvlText w:val="•"/>
        <w:legacy w:legacy="1" w:legacySpace="0" w:legacyIndent="425"/>
        <w:lvlJc w:val="left"/>
        <w:pPr>
          <w:ind w:left="992" w:hanging="425"/>
        </w:pPr>
        <w:rPr>
          <w:rFonts w:ascii="Times" w:hAnsi="Times" w:cs="Times" w:hint="default"/>
        </w:rPr>
      </w:lvl>
    </w:lvlOverride>
  </w:num>
  <w:num w:numId="4">
    <w:abstractNumId w:val="35"/>
  </w:num>
  <w:num w:numId="5">
    <w:abstractNumId w:val="31"/>
  </w:num>
  <w:num w:numId="6">
    <w:abstractNumId w:val="49"/>
  </w:num>
  <w:num w:numId="7">
    <w:abstractNumId w:val="13"/>
  </w:num>
  <w:num w:numId="8">
    <w:abstractNumId w:val="25"/>
  </w:num>
  <w:num w:numId="9">
    <w:abstractNumId w:val="18"/>
  </w:num>
  <w:num w:numId="10">
    <w:abstractNumId w:val="14"/>
  </w:num>
  <w:num w:numId="11">
    <w:abstractNumId w:val="15"/>
  </w:num>
  <w:num w:numId="12">
    <w:abstractNumId w:val="29"/>
  </w:num>
  <w:num w:numId="13">
    <w:abstractNumId w:val="54"/>
  </w:num>
  <w:num w:numId="14">
    <w:abstractNumId w:val="4"/>
  </w:num>
  <w:num w:numId="15">
    <w:abstractNumId w:val="40"/>
  </w:num>
  <w:num w:numId="16">
    <w:abstractNumId w:val="26"/>
  </w:num>
  <w:num w:numId="17">
    <w:abstractNumId w:val="32"/>
  </w:num>
  <w:num w:numId="18">
    <w:abstractNumId w:val="47"/>
  </w:num>
  <w:num w:numId="19">
    <w:abstractNumId w:val="42"/>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33"/>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num>
  <w:num w:numId="32">
    <w:abstractNumId w:val="38"/>
  </w:num>
  <w:num w:numId="33">
    <w:abstractNumId w:val="30"/>
  </w:num>
  <w:num w:numId="34">
    <w:abstractNumId w:val="8"/>
  </w:num>
  <w:num w:numId="35">
    <w:abstractNumId w:val="50"/>
  </w:num>
  <w:num w:numId="36">
    <w:abstractNumId w:val="39"/>
  </w:num>
  <w:num w:numId="37">
    <w:abstractNumId w:val="41"/>
  </w:num>
  <w:num w:numId="38">
    <w:abstractNumId w:val="23"/>
  </w:num>
  <w:num w:numId="39">
    <w:abstractNumId w:val="12"/>
  </w:num>
  <w:num w:numId="40">
    <w:abstractNumId w:val="37"/>
  </w:num>
  <w:num w:numId="41">
    <w:abstractNumId w:val="56"/>
  </w:num>
  <w:num w:numId="42">
    <w:abstractNumId w:val="20"/>
  </w:num>
  <w:num w:numId="43">
    <w:abstractNumId w:val="9"/>
  </w:num>
  <w:num w:numId="44">
    <w:abstractNumId w:val="44"/>
  </w:num>
  <w:num w:numId="45">
    <w:abstractNumId w:val="46"/>
  </w:num>
  <w:num w:numId="46">
    <w:abstractNumId w:val="6"/>
  </w:num>
  <w:num w:numId="47">
    <w:abstractNumId w:val="5"/>
  </w:num>
  <w:num w:numId="48">
    <w:abstractNumId w:val="10"/>
  </w:num>
  <w:num w:numId="49">
    <w:abstractNumId w:val="48"/>
  </w:num>
  <w:num w:numId="50">
    <w:abstractNumId w:val="21"/>
  </w:num>
  <w:num w:numId="51">
    <w:abstractNumId w:val="3"/>
  </w:num>
  <w:num w:numId="52">
    <w:abstractNumId w:val="52"/>
  </w:num>
  <w:num w:numId="53">
    <w:abstractNumId w:val="11"/>
  </w:num>
  <w:num w:numId="54">
    <w:abstractNumId w:val="0"/>
    <w:lvlOverride w:ilvl="0">
      <w:lvl w:ilvl="0">
        <w:start w:val="1"/>
        <w:numFmt w:val="bullet"/>
        <w:lvlText w:val="•"/>
        <w:legacy w:legacy="1" w:legacySpace="0" w:legacyIndent="425"/>
        <w:lvlJc w:val="left"/>
        <w:pPr>
          <w:ind w:left="992" w:hanging="425"/>
        </w:pPr>
        <w:rPr>
          <w:rFonts w:ascii="Times" w:hAnsi="Times" w:cs="Times" w:hint="default"/>
        </w:rPr>
      </w:lvl>
    </w:lvlOverride>
  </w:num>
  <w:num w:numId="55">
    <w:abstractNumId w:val="45"/>
  </w:num>
  <w:num w:numId="56">
    <w:abstractNumId w:val="22"/>
  </w:num>
  <w:num w:numId="57">
    <w:abstractNumId w:val="53"/>
  </w:num>
  <w:num w:numId="58">
    <w:abstractNumId w:val="1"/>
  </w:num>
  <w:num w:numId="59">
    <w:abstractNumId w:val="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InitFullPath" w:val="\\PRODPWA01\PWAY-TEMPLATES\PRODFTP\LAP\FINAL\04210000\04211251.doc"/>
    <w:docVar w:name="PathwaySessionID" w:val="14548"/>
  </w:docVars>
  <w:rsids>
    <w:rsidRoot w:val="00455AE1"/>
    <w:rsid w:val="00005E8D"/>
    <w:rsid w:val="00017990"/>
    <w:rsid w:val="00022838"/>
    <w:rsid w:val="00023CC7"/>
    <w:rsid w:val="00025597"/>
    <w:rsid w:val="000305FA"/>
    <w:rsid w:val="0007437F"/>
    <w:rsid w:val="000815F4"/>
    <w:rsid w:val="0008365B"/>
    <w:rsid w:val="00091C99"/>
    <w:rsid w:val="00092FE5"/>
    <w:rsid w:val="000A6C00"/>
    <w:rsid w:val="000C04D6"/>
    <w:rsid w:val="000C735A"/>
    <w:rsid w:val="000D2CF4"/>
    <w:rsid w:val="000D644F"/>
    <w:rsid w:val="000E2737"/>
    <w:rsid w:val="000F2E54"/>
    <w:rsid w:val="000F6BEF"/>
    <w:rsid w:val="00100103"/>
    <w:rsid w:val="0010216B"/>
    <w:rsid w:val="00105936"/>
    <w:rsid w:val="00105B41"/>
    <w:rsid w:val="00134D02"/>
    <w:rsid w:val="001354A8"/>
    <w:rsid w:val="00142DE9"/>
    <w:rsid w:val="00143B16"/>
    <w:rsid w:val="00147A2F"/>
    <w:rsid w:val="00156A7D"/>
    <w:rsid w:val="00171060"/>
    <w:rsid w:val="00182874"/>
    <w:rsid w:val="00195720"/>
    <w:rsid w:val="00196C63"/>
    <w:rsid w:val="001A6211"/>
    <w:rsid w:val="001B6536"/>
    <w:rsid w:val="001C105A"/>
    <w:rsid w:val="001F5711"/>
    <w:rsid w:val="0021224A"/>
    <w:rsid w:val="0021507A"/>
    <w:rsid w:val="00222D76"/>
    <w:rsid w:val="00232188"/>
    <w:rsid w:val="0023462E"/>
    <w:rsid w:val="0024668E"/>
    <w:rsid w:val="00247B57"/>
    <w:rsid w:val="00252E71"/>
    <w:rsid w:val="00253E3A"/>
    <w:rsid w:val="0026291E"/>
    <w:rsid w:val="00267854"/>
    <w:rsid w:val="002A25B7"/>
    <w:rsid w:val="002B6D5F"/>
    <w:rsid w:val="002C57AB"/>
    <w:rsid w:val="002E5556"/>
    <w:rsid w:val="00301C3C"/>
    <w:rsid w:val="00304111"/>
    <w:rsid w:val="00306300"/>
    <w:rsid w:val="00315333"/>
    <w:rsid w:val="003174F7"/>
    <w:rsid w:val="00332E52"/>
    <w:rsid w:val="003368A5"/>
    <w:rsid w:val="0034191B"/>
    <w:rsid w:val="003612C9"/>
    <w:rsid w:val="003811A8"/>
    <w:rsid w:val="003A3DE8"/>
    <w:rsid w:val="003A7FF0"/>
    <w:rsid w:val="003B31E8"/>
    <w:rsid w:val="003D6B3E"/>
    <w:rsid w:val="003E276C"/>
    <w:rsid w:val="003E6238"/>
    <w:rsid w:val="00405494"/>
    <w:rsid w:val="004178C5"/>
    <w:rsid w:val="0044281E"/>
    <w:rsid w:val="00443CC2"/>
    <w:rsid w:val="00455AE1"/>
    <w:rsid w:val="00483C3C"/>
    <w:rsid w:val="004946A7"/>
    <w:rsid w:val="00494B68"/>
    <w:rsid w:val="00495F96"/>
    <w:rsid w:val="004A42EE"/>
    <w:rsid w:val="004A7209"/>
    <w:rsid w:val="004C1A47"/>
    <w:rsid w:val="004D6029"/>
    <w:rsid w:val="004F7AE3"/>
    <w:rsid w:val="00504C1C"/>
    <w:rsid w:val="00510295"/>
    <w:rsid w:val="0052584E"/>
    <w:rsid w:val="0052701F"/>
    <w:rsid w:val="00572B1E"/>
    <w:rsid w:val="00580AFC"/>
    <w:rsid w:val="005A3E09"/>
    <w:rsid w:val="005C6843"/>
    <w:rsid w:val="005D0026"/>
    <w:rsid w:val="005F277D"/>
    <w:rsid w:val="005F40DE"/>
    <w:rsid w:val="005F70ED"/>
    <w:rsid w:val="005F7F37"/>
    <w:rsid w:val="006069EE"/>
    <w:rsid w:val="00607CF8"/>
    <w:rsid w:val="00607F6D"/>
    <w:rsid w:val="0062309D"/>
    <w:rsid w:val="00632B41"/>
    <w:rsid w:val="0064734B"/>
    <w:rsid w:val="00654C34"/>
    <w:rsid w:val="006737F7"/>
    <w:rsid w:val="006946BA"/>
    <w:rsid w:val="006A2CC4"/>
    <w:rsid w:val="006A58CA"/>
    <w:rsid w:val="006D6310"/>
    <w:rsid w:val="006E013D"/>
    <w:rsid w:val="006F3DEB"/>
    <w:rsid w:val="00701FE5"/>
    <w:rsid w:val="007033E8"/>
    <w:rsid w:val="00711FD5"/>
    <w:rsid w:val="00723045"/>
    <w:rsid w:val="00731EE1"/>
    <w:rsid w:val="00733CAD"/>
    <w:rsid w:val="007431DE"/>
    <w:rsid w:val="00747115"/>
    <w:rsid w:val="00753AF4"/>
    <w:rsid w:val="00754092"/>
    <w:rsid w:val="007719B1"/>
    <w:rsid w:val="00775183"/>
    <w:rsid w:val="00783D87"/>
    <w:rsid w:val="0078468E"/>
    <w:rsid w:val="00797AF6"/>
    <w:rsid w:val="007C1D22"/>
    <w:rsid w:val="007C3126"/>
    <w:rsid w:val="007C7AF3"/>
    <w:rsid w:val="007D5512"/>
    <w:rsid w:val="007E044C"/>
    <w:rsid w:val="007E1E83"/>
    <w:rsid w:val="007F072D"/>
    <w:rsid w:val="007F6CE1"/>
    <w:rsid w:val="00855CE7"/>
    <w:rsid w:val="00867433"/>
    <w:rsid w:val="0088013D"/>
    <w:rsid w:val="00880B03"/>
    <w:rsid w:val="00882BE4"/>
    <w:rsid w:val="00890A3D"/>
    <w:rsid w:val="008A58E3"/>
    <w:rsid w:val="008A6C1B"/>
    <w:rsid w:val="008B5E36"/>
    <w:rsid w:val="008B7E1F"/>
    <w:rsid w:val="008C3765"/>
    <w:rsid w:val="008D7731"/>
    <w:rsid w:val="008E3DA8"/>
    <w:rsid w:val="008F56E8"/>
    <w:rsid w:val="0090090A"/>
    <w:rsid w:val="00900F83"/>
    <w:rsid w:val="009040E5"/>
    <w:rsid w:val="009207D7"/>
    <w:rsid w:val="00943A40"/>
    <w:rsid w:val="00945DFB"/>
    <w:rsid w:val="00947AA5"/>
    <w:rsid w:val="009640D5"/>
    <w:rsid w:val="00970C4F"/>
    <w:rsid w:val="00973F6D"/>
    <w:rsid w:val="00980FF6"/>
    <w:rsid w:val="0098214F"/>
    <w:rsid w:val="00982E8E"/>
    <w:rsid w:val="00982FF0"/>
    <w:rsid w:val="00983156"/>
    <w:rsid w:val="0099398D"/>
    <w:rsid w:val="00995166"/>
    <w:rsid w:val="009964BE"/>
    <w:rsid w:val="009972B7"/>
    <w:rsid w:val="009A7B55"/>
    <w:rsid w:val="009B1D58"/>
    <w:rsid w:val="009D4A2C"/>
    <w:rsid w:val="009D50E4"/>
    <w:rsid w:val="009D65C8"/>
    <w:rsid w:val="009F6BF1"/>
    <w:rsid w:val="00A14BEA"/>
    <w:rsid w:val="00A17239"/>
    <w:rsid w:val="00A20ED3"/>
    <w:rsid w:val="00A2597B"/>
    <w:rsid w:val="00A359B7"/>
    <w:rsid w:val="00A5096E"/>
    <w:rsid w:val="00A67E77"/>
    <w:rsid w:val="00A726A6"/>
    <w:rsid w:val="00A82A7A"/>
    <w:rsid w:val="00A83B72"/>
    <w:rsid w:val="00A83DCD"/>
    <w:rsid w:val="00A841A0"/>
    <w:rsid w:val="00A96D63"/>
    <w:rsid w:val="00AA0914"/>
    <w:rsid w:val="00AA1E39"/>
    <w:rsid w:val="00AA4C07"/>
    <w:rsid w:val="00AA66D2"/>
    <w:rsid w:val="00AB2752"/>
    <w:rsid w:val="00AC3A49"/>
    <w:rsid w:val="00AD5011"/>
    <w:rsid w:val="00AE08E8"/>
    <w:rsid w:val="00AE0E6F"/>
    <w:rsid w:val="00AE179D"/>
    <w:rsid w:val="00AE3867"/>
    <w:rsid w:val="00B136AF"/>
    <w:rsid w:val="00B20AD6"/>
    <w:rsid w:val="00B261A3"/>
    <w:rsid w:val="00B265B4"/>
    <w:rsid w:val="00B37A9D"/>
    <w:rsid w:val="00B41BF4"/>
    <w:rsid w:val="00B45C69"/>
    <w:rsid w:val="00B600BB"/>
    <w:rsid w:val="00B6455B"/>
    <w:rsid w:val="00B64CC3"/>
    <w:rsid w:val="00B94918"/>
    <w:rsid w:val="00BA1139"/>
    <w:rsid w:val="00BA2757"/>
    <w:rsid w:val="00BA36B7"/>
    <w:rsid w:val="00BA54BF"/>
    <w:rsid w:val="00BA708D"/>
    <w:rsid w:val="00BB2F5C"/>
    <w:rsid w:val="00BB62D4"/>
    <w:rsid w:val="00BC4F0E"/>
    <w:rsid w:val="00BC5CD5"/>
    <w:rsid w:val="00BC71BB"/>
    <w:rsid w:val="00BD306C"/>
    <w:rsid w:val="00BD37C2"/>
    <w:rsid w:val="00BD5F50"/>
    <w:rsid w:val="00BE0C60"/>
    <w:rsid w:val="00BE78FB"/>
    <w:rsid w:val="00BF67F3"/>
    <w:rsid w:val="00C022B9"/>
    <w:rsid w:val="00C21662"/>
    <w:rsid w:val="00C52D52"/>
    <w:rsid w:val="00C535CC"/>
    <w:rsid w:val="00C803DD"/>
    <w:rsid w:val="00C81840"/>
    <w:rsid w:val="00C9173D"/>
    <w:rsid w:val="00C974F3"/>
    <w:rsid w:val="00CC07A2"/>
    <w:rsid w:val="00CC0AC6"/>
    <w:rsid w:val="00CC4A35"/>
    <w:rsid w:val="00CE0B60"/>
    <w:rsid w:val="00CE0ED4"/>
    <w:rsid w:val="00CE7193"/>
    <w:rsid w:val="00D05B9E"/>
    <w:rsid w:val="00D23193"/>
    <w:rsid w:val="00D244A6"/>
    <w:rsid w:val="00D259CC"/>
    <w:rsid w:val="00D414FC"/>
    <w:rsid w:val="00D446F3"/>
    <w:rsid w:val="00D543EE"/>
    <w:rsid w:val="00D548BD"/>
    <w:rsid w:val="00D56DDF"/>
    <w:rsid w:val="00D703D3"/>
    <w:rsid w:val="00D7503F"/>
    <w:rsid w:val="00D80EAD"/>
    <w:rsid w:val="00D812B4"/>
    <w:rsid w:val="00D8319E"/>
    <w:rsid w:val="00D847D3"/>
    <w:rsid w:val="00D848F2"/>
    <w:rsid w:val="00D93C86"/>
    <w:rsid w:val="00DA08B4"/>
    <w:rsid w:val="00DA6505"/>
    <w:rsid w:val="00DB2D29"/>
    <w:rsid w:val="00DB414B"/>
    <w:rsid w:val="00DE43C9"/>
    <w:rsid w:val="00DE7973"/>
    <w:rsid w:val="00E0463E"/>
    <w:rsid w:val="00E10652"/>
    <w:rsid w:val="00E13894"/>
    <w:rsid w:val="00E20E20"/>
    <w:rsid w:val="00E31E9A"/>
    <w:rsid w:val="00E41912"/>
    <w:rsid w:val="00E57D45"/>
    <w:rsid w:val="00E608D9"/>
    <w:rsid w:val="00E62354"/>
    <w:rsid w:val="00E62419"/>
    <w:rsid w:val="00E63238"/>
    <w:rsid w:val="00E73883"/>
    <w:rsid w:val="00E84D51"/>
    <w:rsid w:val="00EA378C"/>
    <w:rsid w:val="00EA390C"/>
    <w:rsid w:val="00EB0C45"/>
    <w:rsid w:val="00EB1714"/>
    <w:rsid w:val="00EC183A"/>
    <w:rsid w:val="00ED3202"/>
    <w:rsid w:val="00ED676D"/>
    <w:rsid w:val="00ED7094"/>
    <w:rsid w:val="00EE1F23"/>
    <w:rsid w:val="00EE2D5B"/>
    <w:rsid w:val="00EE2DAD"/>
    <w:rsid w:val="00EF4E7C"/>
    <w:rsid w:val="00F045BE"/>
    <w:rsid w:val="00F04EEC"/>
    <w:rsid w:val="00F12B74"/>
    <w:rsid w:val="00F1307C"/>
    <w:rsid w:val="00F13553"/>
    <w:rsid w:val="00F1539C"/>
    <w:rsid w:val="00F2465D"/>
    <w:rsid w:val="00F2549D"/>
    <w:rsid w:val="00F41A59"/>
    <w:rsid w:val="00F5407B"/>
    <w:rsid w:val="00F61D72"/>
    <w:rsid w:val="00F627E5"/>
    <w:rsid w:val="00F67BB7"/>
    <w:rsid w:val="00F73FD6"/>
    <w:rsid w:val="00F81B93"/>
    <w:rsid w:val="00F8535F"/>
    <w:rsid w:val="00F86817"/>
    <w:rsid w:val="00F92B37"/>
    <w:rsid w:val="00F94BB3"/>
    <w:rsid w:val="00F95AF5"/>
    <w:rsid w:val="00FB0370"/>
    <w:rsid w:val="00FC228F"/>
    <w:rsid w:val="00FE031A"/>
    <w:rsid w:val="00FF414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A59"/>
    <w:rPr>
      <w:rFonts w:ascii="Arial" w:hAnsi="Arial"/>
      <w:color w:val="000000"/>
      <w:sz w:val="22"/>
      <w:lang w:eastAsia="en-US"/>
    </w:rPr>
  </w:style>
  <w:style w:type="paragraph" w:styleId="Heading6">
    <w:name w:val="heading 6"/>
    <w:basedOn w:val="Normal"/>
    <w:next w:val="Normal"/>
    <w:link w:val="Heading6Char"/>
    <w:unhideWhenUsed/>
    <w:qFormat/>
    <w:rsid w:val="00005E8D"/>
    <w:pPr>
      <w:keepNext/>
      <w:outlineLvl w:val="5"/>
    </w:pPr>
    <w:rPr>
      <w:b/>
      <w:color w:val="auto"/>
    </w:rPr>
  </w:style>
  <w:style w:type="paragraph" w:styleId="Heading7">
    <w:name w:val="heading 7"/>
    <w:basedOn w:val="Normal"/>
    <w:next w:val="Normal"/>
    <w:link w:val="Heading7Char"/>
    <w:unhideWhenUsed/>
    <w:qFormat/>
    <w:rsid w:val="00005E8D"/>
    <w:pPr>
      <w:keepNext/>
      <w:outlineLvl w:val="6"/>
    </w:pPr>
    <w:rPr>
      <w:color w:val="auto"/>
      <w:sz w:val="52"/>
    </w:rPr>
  </w:style>
  <w:style w:type="paragraph" w:styleId="Heading9">
    <w:name w:val="heading 9"/>
    <w:basedOn w:val="Normal"/>
    <w:next w:val="Normal"/>
    <w:link w:val="Heading9Char"/>
    <w:unhideWhenUsed/>
    <w:qFormat/>
    <w:rsid w:val="00005E8D"/>
    <w:pPr>
      <w:keepNext/>
      <w:outlineLvl w:val="8"/>
    </w:pPr>
    <w:rPr>
      <w:b/>
      <w:color w:val="auto"/>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ainHeading">
    <w:name w:val="Main_Heading"/>
    <w:basedOn w:val="Normal"/>
    <w:next w:val="Normal"/>
    <w:link w:val="MainHeadingChar"/>
    <w:rsid w:val="00F41A59"/>
    <w:pPr>
      <w:ind w:left="567" w:hanging="567"/>
    </w:pPr>
    <w:rPr>
      <w:b/>
      <w:caps/>
      <w:sz w:val="24"/>
    </w:rPr>
  </w:style>
  <w:style w:type="paragraph" w:customStyle="1" w:styleId="NormInd">
    <w:name w:val="Norm_Ind"/>
    <w:basedOn w:val="Normal"/>
    <w:link w:val="NormIndChar"/>
    <w:rsid w:val="00F41A59"/>
    <w:pPr>
      <w:spacing w:after="160"/>
      <w:ind w:left="567"/>
      <w:jc w:val="both"/>
    </w:pPr>
  </w:style>
  <w:style w:type="paragraph" w:customStyle="1" w:styleId="NumIndent">
    <w:name w:val="Num_Indent"/>
    <w:basedOn w:val="Normal"/>
    <w:rsid w:val="00F41A59"/>
    <w:pPr>
      <w:numPr>
        <w:numId w:val="1"/>
      </w:numPr>
      <w:spacing w:after="160"/>
      <w:jc w:val="both"/>
    </w:pPr>
  </w:style>
  <w:style w:type="paragraph" w:customStyle="1" w:styleId="NumIndentBold">
    <w:name w:val="Num_Indent_Bold"/>
    <w:basedOn w:val="NumIndent"/>
    <w:rsid w:val="00F41A59"/>
    <w:pPr>
      <w:numPr>
        <w:numId w:val="0"/>
      </w:numPr>
    </w:pPr>
    <w:rPr>
      <w:b/>
    </w:rPr>
  </w:style>
  <w:style w:type="paragraph" w:customStyle="1" w:styleId="OfficerFile">
    <w:name w:val="Officer_File"/>
    <w:basedOn w:val="Normal"/>
    <w:rsid w:val="00F41A59"/>
    <w:pPr>
      <w:tabs>
        <w:tab w:val="left" w:pos="3119"/>
      </w:tabs>
      <w:ind w:left="567"/>
    </w:pPr>
    <w:rPr>
      <w:b/>
    </w:rPr>
  </w:style>
  <w:style w:type="paragraph" w:customStyle="1" w:styleId="RecommBody">
    <w:name w:val="Recomm_Body"/>
    <w:basedOn w:val="Normal"/>
    <w:next w:val="NumIndentBold"/>
    <w:link w:val="RecommBodyChar"/>
    <w:rsid w:val="00F41A59"/>
    <w:pPr>
      <w:spacing w:after="160"/>
      <w:ind w:left="567"/>
      <w:jc w:val="both"/>
    </w:pPr>
    <w:rPr>
      <w:b/>
    </w:rPr>
  </w:style>
  <w:style w:type="paragraph" w:customStyle="1" w:styleId="SummaryPoints">
    <w:name w:val="SummaryPoints"/>
    <w:basedOn w:val="NormInd"/>
    <w:rsid w:val="00F41A59"/>
    <w:pPr>
      <w:ind w:left="992" w:hanging="425"/>
    </w:pPr>
  </w:style>
  <w:style w:type="paragraph" w:customStyle="1" w:styleId="SubHeading1">
    <w:name w:val="Sub_Heading1"/>
    <w:basedOn w:val="Normal"/>
    <w:next w:val="SummaryPoints"/>
    <w:rsid w:val="00F41A59"/>
    <w:pPr>
      <w:spacing w:before="320" w:after="160"/>
      <w:ind w:left="567"/>
    </w:pPr>
    <w:rPr>
      <w:b/>
      <w:sz w:val="24"/>
    </w:rPr>
  </w:style>
  <w:style w:type="paragraph" w:customStyle="1" w:styleId="SubHeading2">
    <w:name w:val="Sub_Heading2"/>
    <w:basedOn w:val="SubHeading1"/>
    <w:next w:val="NormInd"/>
    <w:rsid w:val="00F41A59"/>
    <w:rPr>
      <w:i/>
      <w:sz w:val="20"/>
    </w:rPr>
  </w:style>
  <w:style w:type="paragraph" w:customStyle="1" w:styleId="Special">
    <w:name w:val="Special"/>
    <w:basedOn w:val="SubHeading2"/>
    <w:next w:val="NormInd"/>
    <w:rsid w:val="00F41A59"/>
    <w:pPr>
      <w:spacing w:before="0"/>
    </w:pPr>
  </w:style>
  <w:style w:type="paragraph" w:customStyle="1" w:styleId="BoldBlue">
    <w:name w:val="Bold_Blue"/>
    <w:basedOn w:val="Normal"/>
    <w:next w:val="OfficerFile"/>
    <w:rsid w:val="00F41A59"/>
    <w:pPr>
      <w:tabs>
        <w:tab w:val="left" w:pos="3119"/>
      </w:tabs>
      <w:ind w:left="567"/>
    </w:pPr>
    <w:rPr>
      <w:b/>
      <w:color w:val="000080"/>
    </w:rPr>
  </w:style>
  <w:style w:type="paragraph" w:styleId="Header">
    <w:name w:val="header"/>
    <w:basedOn w:val="Normal"/>
    <w:link w:val="HeaderChar"/>
    <w:rsid w:val="00F627E5"/>
    <w:pPr>
      <w:tabs>
        <w:tab w:val="center" w:pos="4153"/>
        <w:tab w:val="right" w:pos="8306"/>
      </w:tabs>
    </w:pPr>
  </w:style>
  <w:style w:type="paragraph" w:styleId="Footer">
    <w:name w:val="footer"/>
    <w:basedOn w:val="Normal"/>
    <w:link w:val="FooterChar"/>
    <w:rsid w:val="00F627E5"/>
    <w:pPr>
      <w:tabs>
        <w:tab w:val="center" w:pos="4153"/>
        <w:tab w:val="right" w:pos="8306"/>
      </w:tabs>
    </w:pPr>
  </w:style>
  <w:style w:type="paragraph" w:styleId="BalloonText">
    <w:name w:val="Balloon Text"/>
    <w:basedOn w:val="Normal"/>
    <w:semiHidden/>
    <w:rsid w:val="0007437F"/>
    <w:rPr>
      <w:rFonts w:ascii="Tahoma" w:hAnsi="Tahoma" w:cs="Tahoma"/>
      <w:sz w:val="16"/>
      <w:szCs w:val="16"/>
    </w:rPr>
  </w:style>
  <w:style w:type="paragraph" w:customStyle="1" w:styleId="SubHeading3">
    <w:name w:val="Sub_Heading3"/>
    <w:basedOn w:val="SubHeading1"/>
    <w:next w:val="NumIndent"/>
    <w:rsid w:val="003811A8"/>
    <w:pPr>
      <w:spacing w:after="0"/>
    </w:pPr>
    <w:rPr>
      <w:sz w:val="16"/>
      <w:szCs w:val="22"/>
      <w:lang w:eastAsia="en-AU"/>
    </w:rPr>
  </w:style>
  <w:style w:type="character" w:customStyle="1" w:styleId="NormIndChar">
    <w:name w:val="Norm_Ind Char"/>
    <w:basedOn w:val="DefaultParagraphFont"/>
    <w:link w:val="NormInd"/>
    <w:locked/>
    <w:rsid w:val="006D6310"/>
    <w:rPr>
      <w:rFonts w:ascii="Arial" w:hAnsi="Arial"/>
      <w:color w:val="000000"/>
      <w:sz w:val="22"/>
      <w:lang w:eastAsia="en-US"/>
    </w:rPr>
  </w:style>
  <w:style w:type="paragraph" w:styleId="FootnoteText">
    <w:name w:val="footnote text"/>
    <w:basedOn w:val="Normal"/>
    <w:link w:val="FootnoteTextChar"/>
    <w:semiHidden/>
    <w:rsid w:val="005A3E09"/>
    <w:pPr>
      <w:jc w:val="both"/>
    </w:pPr>
    <w:rPr>
      <w:rFonts w:ascii="Times New Roman" w:hAnsi="Times New Roman"/>
      <w:color w:val="auto"/>
      <w:sz w:val="20"/>
      <w:lang/>
    </w:rPr>
  </w:style>
  <w:style w:type="character" w:customStyle="1" w:styleId="FootnoteTextChar">
    <w:name w:val="Footnote Text Char"/>
    <w:basedOn w:val="DefaultParagraphFont"/>
    <w:link w:val="FootnoteText"/>
    <w:semiHidden/>
    <w:rsid w:val="005A3E09"/>
    <w:rPr>
      <w:lang w:eastAsia="en-US"/>
    </w:rPr>
  </w:style>
  <w:style w:type="character" w:styleId="FootnoteReference">
    <w:name w:val="footnote reference"/>
    <w:uiPriority w:val="99"/>
    <w:semiHidden/>
    <w:rsid w:val="005A3E09"/>
    <w:rPr>
      <w:vertAlign w:val="superscript"/>
    </w:rPr>
  </w:style>
  <w:style w:type="paragraph" w:customStyle="1" w:styleId="Style1">
    <w:name w:val="Style1"/>
    <w:basedOn w:val="MainHeading"/>
    <w:link w:val="Style1Char"/>
    <w:qFormat/>
    <w:rsid w:val="00315333"/>
    <w:pPr>
      <w:spacing w:before="240"/>
      <w:ind w:firstLine="0"/>
    </w:pPr>
  </w:style>
  <w:style w:type="paragraph" w:styleId="ListParagraph">
    <w:name w:val="List Paragraph"/>
    <w:basedOn w:val="Normal"/>
    <w:uiPriority w:val="34"/>
    <w:qFormat/>
    <w:rsid w:val="00AC3A49"/>
    <w:pPr>
      <w:ind w:left="720"/>
    </w:pPr>
    <w:rPr>
      <w:rFonts w:ascii="Calibri" w:eastAsia="Calibri" w:hAnsi="Calibri" w:cs="Calibri"/>
      <w:color w:val="auto"/>
      <w:szCs w:val="22"/>
      <w:lang w:eastAsia="en-AU"/>
    </w:rPr>
  </w:style>
  <w:style w:type="character" w:customStyle="1" w:styleId="MainHeadingChar">
    <w:name w:val="Main_Heading Char"/>
    <w:basedOn w:val="DefaultParagraphFont"/>
    <w:link w:val="MainHeading"/>
    <w:rsid w:val="00315333"/>
    <w:rPr>
      <w:rFonts w:ascii="Arial" w:hAnsi="Arial"/>
      <w:b/>
      <w:caps/>
      <w:color w:val="000000"/>
      <w:sz w:val="24"/>
      <w:lang w:eastAsia="en-US"/>
    </w:rPr>
  </w:style>
  <w:style w:type="character" w:customStyle="1" w:styleId="Style1Char">
    <w:name w:val="Style1 Char"/>
    <w:basedOn w:val="MainHeadingChar"/>
    <w:link w:val="Style1"/>
    <w:rsid w:val="00315333"/>
  </w:style>
  <w:style w:type="character" w:customStyle="1" w:styleId="HeaderChar">
    <w:name w:val="Header Char"/>
    <w:basedOn w:val="DefaultParagraphFont"/>
    <w:link w:val="Header"/>
    <w:rsid w:val="00C535CC"/>
    <w:rPr>
      <w:rFonts w:ascii="Arial" w:hAnsi="Arial"/>
      <w:color w:val="000000"/>
      <w:sz w:val="22"/>
      <w:lang w:eastAsia="en-US"/>
    </w:rPr>
  </w:style>
  <w:style w:type="paragraph" w:styleId="BodyText1">
    <w:name w:val="Body Text"/>
    <w:basedOn w:val="Normal"/>
    <w:link w:val="BodyTextChar"/>
    <w:semiHidden/>
    <w:unhideWhenUsed/>
    <w:rsid w:val="00C535CC"/>
    <w:rPr>
      <w:rFonts w:ascii="Times New Roman" w:hAnsi="Times New Roman"/>
      <w:color w:val="auto"/>
      <w:sz w:val="16"/>
      <w:lang w:eastAsia="en-AU"/>
    </w:rPr>
  </w:style>
  <w:style w:type="character" w:customStyle="1" w:styleId="BodyTextChar">
    <w:name w:val="Body Text Char"/>
    <w:basedOn w:val="DefaultParagraphFont"/>
    <w:link w:val="BodyText1"/>
    <w:semiHidden/>
    <w:rsid w:val="00C535CC"/>
    <w:rPr>
      <w:sz w:val="16"/>
    </w:rPr>
  </w:style>
  <w:style w:type="paragraph" w:customStyle="1" w:styleId="Bodytext2">
    <w:name w:val="Body text"/>
    <w:basedOn w:val="Normal"/>
    <w:rsid w:val="00C535CC"/>
    <w:pPr>
      <w:spacing w:after="119"/>
      <w:ind w:left="1134"/>
      <w:jc w:val="both"/>
    </w:pPr>
    <w:rPr>
      <w:rFonts w:ascii="Times New Roman" w:hAnsi="Times New Roman"/>
      <w:color w:val="auto"/>
      <w:sz w:val="20"/>
      <w:lang w:eastAsia="en-AU"/>
    </w:rPr>
  </w:style>
  <w:style w:type="paragraph" w:customStyle="1" w:styleId="HeadA">
    <w:name w:val="Head A"/>
    <w:basedOn w:val="Normal"/>
    <w:rsid w:val="00C535CC"/>
    <w:pPr>
      <w:tabs>
        <w:tab w:val="left" w:pos="1134"/>
      </w:tabs>
      <w:spacing w:before="240" w:after="240"/>
      <w:ind w:left="1134" w:hanging="1134"/>
    </w:pPr>
    <w:rPr>
      <w:b/>
      <w:caps/>
      <w:color w:val="auto"/>
      <w:sz w:val="20"/>
      <w:lang w:eastAsia="en-AU"/>
    </w:rPr>
  </w:style>
  <w:style w:type="paragraph" w:customStyle="1" w:styleId="HeadB">
    <w:name w:val="Head B"/>
    <w:basedOn w:val="HeadA"/>
    <w:next w:val="Bodytext2"/>
    <w:rsid w:val="00C535CC"/>
    <w:rPr>
      <w:caps w:val="0"/>
    </w:rPr>
  </w:style>
  <w:style w:type="paragraph" w:customStyle="1" w:styleId="Bodytext0">
    <w:name w:val="Body text •"/>
    <w:basedOn w:val="Bodytext2"/>
    <w:rsid w:val="00C535CC"/>
    <w:pPr>
      <w:numPr>
        <w:numId w:val="19"/>
      </w:numPr>
      <w:spacing w:before="60" w:after="80" w:line="240" w:lineRule="exact"/>
    </w:pPr>
  </w:style>
  <w:style w:type="paragraph" w:customStyle="1" w:styleId="Bodytext">
    <w:name w:val="Body text ."/>
    <w:basedOn w:val="Normal"/>
    <w:autoRedefine/>
    <w:rsid w:val="00C535CC"/>
    <w:pPr>
      <w:numPr>
        <w:numId w:val="20"/>
      </w:numPr>
      <w:spacing w:before="60" w:after="80" w:line="240" w:lineRule="exact"/>
      <w:jc w:val="both"/>
    </w:pPr>
    <w:rPr>
      <w:rFonts w:ascii="Times New Roman" w:hAnsi="Times New Roman"/>
      <w:color w:val="auto"/>
      <w:sz w:val="20"/>
      <w:lang w:eastAsia="en-AU"/>
    </w:rPr>
  </w:style>
  <w:style w:type="paragraph" w:styleId="Title">
    <w:name w:val="Title"/>
    <w:basedOn w:val="Normal"/>
    <w:link w:val="TitleChar"/>
    <w:qFormat/>
    <w:rsid w:val="00005E8D"/>
    <w:pPr>
      <w:spacing w:before="240" w:after="60"/>
      <w:jc w:val="center"/>
    </w:pPr>
    <w:rPr>
      <w:rFonts w:ascii="Times New Roman (PCL6)" w:hAnsi="Times New Roman (PCL6)"/>
      <w:b/>
      <w:color w:val="auto"/>
      <w:kern w:val="28"/>
      <w:sz w:val="32"/>
      <w:lang w:eastAsia="en-AU"/>
    </w:rPr>
  </w:style>
  <w:style w:type="character" w:customStyle="1" w:styleId="TitleChar">
    <w:name w:val="Title Char"/>
    <w:basedOn w:val="DefaultParagraphFont"/>
    <w:link w:val="Title"/>
    <w:rsid w:val="00005E8D"/>
    <w:rPr>
      <w:rFonts w:ascii="Times New Roman (PCL6)" w:hAnsi="Times New Roman (PCL6)"/>
      <w:b/>
      <w:kern w:val="28"/>
      <w:sz w:val="32"/>
    </w:rPr>
  </w:style>
  <w:style w:type="paragraph" w:styleId="Subtitle">
    <w:name w:val="Subtitle"/>
    <w:basedOn w:val="Normal"/>
    <w:link w:val="SubtitleChar"/>
    <w:qFormat/>
    <w:rsid w:val="00005E8D"/>
    <w:pPr>
      <w:jc w:val="center"/>
    </w:pPr>
    <w:rPr>
      <w:rFonts w:ascii="Times New Roman" w:hAnsi="Times New Roman"/>
      <w:b/>
      <w:color w:val="auto"/>
      <w:sz w:val="28"/>
      <w:lang w:eastAsia="en-AU"/>
    </w:rPr>
  </w:style>
  <w:style w:type="character" w:customStyle="1" w:styleId="SubtitleChar">
    <w:name w:val="Subtitle Char"/>
    <w:basedOn w:val="DefaultParagraphFont"/>
    <w:link w:val="Subtitle"/>
    <w:rsid w:val="00005E8D"/>
    <w:rPr>
      <w:b/>
      <w:sz w:val="28"/>
    </w:rPr>
  </w:style>
  <w:style w:type="paragraph" w:styleId="ListNumber">
    <w:name w:val="List Number"/>
    <w:basedOn w:val="BodyText1"/>
    <w:rsid w:val="00005E8D"/>
    <w:pPr>
      <w:spacing w:after="120"/>
      <w:ind w:left="737" w:hanging="737"/>
    </w:pPr>
    <w:rPr>
      <w:sz w:val="24"/>
    </w:rPr>
  </w:style>
  <w:style w:type="character" w:customStyle="1" w:styleId="Heading6Char">
    <w:name w:val="Heading 6 Char"/>
    <w:basedOn w:val="DefaultParagraphFont"/>
    <w:link w:val="Heading6"/>
    <w:rsid w:val="00005E8D"/>
    <w:rPr>
      <w:rFonts w:ascii="Arial" w:hAnsi="Arial"/>
      <w:b/>
      <w:sz w:val="22"/>
      <w:lang w:eastAsia="en-US"/>
    </w:rPr>
  </w:style>
  <w:style w:type="character" w:customStyle="1" w:styleId="Heading7Char">
    <w:name w:val="Heading 7 Char"/>
    <w:basedOn w:val="DefaultParagraphFont"/>
    <w:link w:val="Heading7"/>
    <w:rsid w:val="00005E8D"/>
    <w:rPr>
      <w:rFonts w:ascii="Arial" w:hAnsi="Arial"/>
      <w:sz w:val="52"/>
      <w:lang w:eastAsia="en-US"/>
    </w:rPr>
  </w:style>
  <w:style w:type="character" w:customStyle="1" w:styleId="Heading9Char">
    <w:name w:val="Heading 9 Char"/>
    <w:basedOn w:val="DefaultParagraphFont"/>
    <w:link w:val="Heading9"/>
    <w:rsid w:val="00005E8D"/>
    <w:rPr>
      <w:rFonts w:ascii="Arial" w:hAnsi="Arial"/>
      <w:b/>
      <w:sz w:val="24"/>
      <w:lang w:eastAsia="en-US"/>
    </w:rPr>
  </w:style>
  <w:style w:type="character" w:customStyle="1" w:styleId="FooterChar">
    <w:name w:val="Footer Char"/>
    <w:basedOn w:val="DefaultParagraphFont"/>
    <w:link w:val="Footer"/>
    <w:rsid w:val="00005E8D"/>
    <w:rPr>
      <w:rFonts w:ascii="Arial" w:hAnsi="Arial"/>
      <w:color w:val="000000"/>
      <w:sz w:val="22"/>
      <w:lang w:eastAsia="en-US"/>
    </w:rPr>
  </w:style>
  <w:style w:type="paragraph" w:customStyle="1" w:styleId="Tabletext">
    <w:name w:val="Table text"/>
    <w:basedOn w:val="Normal"/>
    <w:rsid w:val="00005E8D"/>
    <w:pPr>
      <w:spacing w:before="60" w:after="80" w:line="240" w:lineRule="exact"/>
      <w:jc w:val="both"/>
    </w:pPr>
    <w:rPr>
      <w:color w:val="auto"/>
      <w:sz w:val="18"/>
      <w:lang w:eastAsia="en-AU"/>
    </w:rPr>
  </w:style>
  <w:style w:type="paragraph" w:customStyle="1" w:styleId="Tablehead">
    <w:name w:val="Table head"/>
    <w:basedOn w:val="Normal"/>
    <w:rsid w:val="00005E8D"/>
    <w:pPr>
      <w:tabs>
        <w:tab w:val="left" w:pos="1134"/>
      </w:tabs>
      <w:spacing w:after="60"/>
      <w:ind w:left="1134" w:hanging="1134"/>
    </w:pPr>
    <w:rPr>
      <w:b/>
      <w:color w:val="auto"/>
      <w:sz w:val="20"/>
      <w:lang w:eastAsia="en-AU"/>
    </w:rPr>
  </w:style>
  <w:style w:type="paragraph" w:customStyle="1" w:styleId="Tabletextbold">
    <w:name w:val="Table text bold"/>
    <w:basedOn w:val="Tabletext"/>
    <w:rsid w:val="00005E8D"/>
    <w:pPr>
      <w:jc w:val="left"/>
    </w:pPr>
    <w:rPr>
      <w:b/>
    </w:rPr>
  </w:style>
  <w:style w:type="table" w:styleId="TableGrid">
    <w:name w:val="Table Grid"/>
    <w:basedOn w:val="TableNormal"/>
    <w:uiPriority w:val="59"/>
    <w:rsid w:val="00F045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Body">
    <w:name w:val="Text Body"/>
    <w:basedOn w:val="Normal"/>
    <w:rsid w:val="003368A5"/>
    <w:pPr>
      <w:framePr w:w="1950" w:h="3617" w:hSpace="284" w:wrap="around" w:vAnchor="page" w:hAnchor="page" w:x="9794" w:y="13105"/>
      <w:spacing w:line="220" w:lineRule="atLeast"/>
      <w:ind w:left="284" w:hanging="284"/>
    </w:pPr>
    <w:rPr>
      <w:sz w:val="16"/>
      <w:lang w:val="en-GB"/>
    </w:rPr>
  </w:style>
  <w:style w:type="paragraph" w:customStyle="1" w:styleId="Logo">
    <w:name w:val="Logo"/>
    <w:basedOn w:val="Normal"/>
    <w:rsid w:val="003368A5"/>
    <w:pPr>
      <w:tabs>
        <w:tab w:val="left" w:pos="3544"/>
      </w:tabs>
      <w:jc w:val="center"/>
    </w:pPr>
    <w:rPr>
      <w:rFonts w:ascii="BahamasHeavy" w:hAnsi="BahamasHeavy"/>
      <w:b/>
      <w:sz w:val="30"/>
      <w:lang w:val="en-GB"/>
    </w:rPr>
  </w:style>
  <w:style w:type="paragraph" w:customStyle="1" w:styleId="Bullet">
    <w:name w:val="Bullet"/>
    <w:basedOn w:val="Normal"/>
    <w:rsid w:val="003368A5"/>
    <w:pPr>
      <w:spacing w:before="120" w:after="240"/>
      <w:ind w:left="425" w:hanging="425"/>
    </w:pPr>
    <w:rPr>
      <w:rFonts w:ascii="Times New Roman" w:hAnsi="Times New Roman"/>
      <w:b/>
      <w:sz w:val="24"/>
      <w:lang w:val="en-GB"/>
    </w:rPr>
  </w:style>
  <w:style w:type="paragraph" w:customStyle="1" w:styleId="ItemsNum">
    <w:name w:val="Items_Num"/>
    <w:basedOn w:val="Normal"/>
    <w:rsid w:val="003368A5"/>
    <w:pPr>
      <w:tabs>
        <w:tab w:val="left" w:pos="993"/>
        <w:tab w:val="left" w:leader="dot" w:pos="8647"/>
      </w:tabs>
      <w:spacing w:after="160"/>
      <w:ind w:left="992" w:right="1418" w:hanging="567"/>
    </w:pPr>
    <w:rPr>
      <w:rFonts w:ascii="Times New Roman" w:hAnsi="Times New Roman"/>
      <w:sz w:val="24"/>
      <w:lang w:val="en-GB"/>
    </w:rPr>
  </w:style>
  <w:style w:type="paragraph" w:customStyle="1" w:styleId="PortingClubCarparkProject">
    <w:name w:val="Porting Club Carpark Project"/>
    <w:basedOn w:val="ItemsNum"/>
    <w:rsid w:val="003368A5"/>
    <w:pPr>
      <w:numPr>
        <w:numId w:val="50"/>
      </w:numPr>
      <w:tabs>
        <w:tab w:val="clear" w:pos="993"/>
      </w:tabs>
      <w:spacing w:before="60" w:after="0"/>
    </w:pPr>
    <w:rPr>
      <w:rFonts w:ascii="Arial" w:hAnsi="Arial"/>
      <w:sz w:val="22"/>
    </w:rPr>
  </w:style>
  <w:style w:type="character" w:customStyle="1" w:styleId="RecommBodyChar">
    <w:name w:val="Recomm_Body Char"/>
    <w:basedOn w:val="DefaultParagraphFont"/>
    <w:link w:val="RecommBody"/>
    <w:rsid w:val="00A96D63"/>
    <w:rPr>
      <w:rFonts w:ascii="Arial" w:hAnsi="Arial"/>
      <w:b/>
      <w:color w:val="000000"/>
      <w:sz w:val="22"/>
      <w:lang w:eastAsia="en-US"/>
    </w:rPr>
  </w:style>
</w:styles>
</file>

<file path=word/webSettings.xml><?xml version="1.0" encoding="utf-8"?>
<w:webSettings xmlns:r="http://schemas.openxmlformats.org/officeDocument/2006/relationships" xmlns:w="http://schemas.openxmlformats.org/wordprocessingml/2006/main">
  <w:divs>
    <w:div w:id="365105258">
      <w:bodyDiv w:val="1"/>
      <w:marLeft w:val="0"/>
      <w:marRight w:val="0"/>
      <w:marTop w:val="0"/>
      <w:marBottom w:val="0"/>
      <w:divBdr>
        <w:top w:val="none" w:sz="0" w:space="0" w:color="auto"/>
        <w:left w:val="none" w:sz="0" w:space="0" w:color="auto"/>
        <w:bottom w:val="none" w:sz="0" w:space="0" w:color="auto"/>
        <w:right w:val="none" w:sz="0" w:space="0" w:color="auto"/>
      </w:divBdr>
    </w:div>
    <w:div w:id="394545340">
      <w:bodyDiv w:val="1"/>
      <w:marLeft w:val="0"/>
      <w:marRight w:val="0"/>
      <w:marTop w:val="0"/>
      <w:marBottom w:val="0"/>
      <w:divBdr>
        <w:top w:val="none" w:sz="0" w:space="0" w:color="auto"/>
        <w:left w:val="none" w:sz="0" w:space="0" w:color="auto"/>
        <w:bottom w:val="none" w:sz="0" w:space="0" w:color="auto"/>
        <w:right w:val="none" w:sz="0" w:space="0" w:color="auto"/>
      </w:divBdr>
    </w:div>
    <w:div w:id="400519493">
      <w:bodyDiv w:val="1"/>
      <w:marLeft w:val="0"/>
      <w:marRight w:val="0"/>
      <w:marTop w:val="0"/>
      <w:marBottom w:val="0"/>
      <w:divBdr>
        <w:top w:val="none" w:sz="0" w:space="0" w:color="auto"/>
        <w:left w:val="none" w:sz="0" w:space="0" w:color="auto"/>
        <w:bottom w:val="none" w:sz="0" w:space="0" w:color="auto"/>
        <w:right w:val="none" w:sz="0" w:space="0" w:color="auto"/>
      </w:divBdr>
    </w:div>
    <w:div w:id="401945837">
      <w:bodyDiv w:val="1"/>
      <w:marLeft w:val="0"/>
      <w:marRight w:val="0"/>
      <w:marTop w:val="0"/>
      <w:marBottom w:val="0"/>
      <w:divBdr>
        <w:top w:val="none" w:sz="0" w:space="0" w:color="auto"/>
        <w:left w:val="none" w:sz="0" w:space="0" w:color="auto"/>
        <w:bottom w:val="none" w:sz="0" w:space="0" w:color="auto"/>
        <w:right w:val="none" w:sz="0" w:space="0" w:color="auto"/>
      </w:divBdr>
    </w:div>
    <w:div w:id="428962541">
      <w:bodyDiv w:val="1"/>
      <w:marLeft w:val="0"/>
      <w:marRight w:val="0"/>
      <w:marTop w:val="0"/>
      <w:marBottom w:val="0"/>
      <w:divBdr>
        <w:top w:val="none" w:sz="0" w:space="0" w:color="auto"/>
        <w:left w:val="none" w:sz="0" w:space="0" w:color="auto"/>
        <w:bottom w:val="none" w:sz="0" w:space="0" w:color="auto"/>
        <w:right w:val="none" w:sz="0" w:space="0" w:color="auto"/>
      </w:divBdr>
    </w:div>
    <w:div w:id="469203989">
      <w:bodyDiv w:val="1"/>
      <w:marLeft w:val="0"/>
      <w:marRight w:val="0"/>
      <w:marTop w:val="0"/>
      <w:marBottom w:val="0"/>
      <w:divBdr>
        <w:top w:val="none" w:sz="0" w:space="0" w:color="auto"/>
        <w:left w:val="none" w:sz="0" w:space="0" w:color="auto"/>
        <w:bottom w:val="none" w:sz="0" w:space="0" w:color="auto"/>
        <w:right w:val="none" w:sz="0" w:space="0" w:color="auto"/>
      </w:divBdr>
    </w:div>
    <w:div w:id="756832001">
      <w:bodyDiv w:val="1"/>
      <w:marLeft w:val="0"/>
      <w:marRight w:val="0"/>
      <w:marTop w:val="0"/>
      <w:marBottom w:val="0"/>
      <w:divBdr>
        <w:top w:val="none" w:sz="0" w:space="0" w:color="auto"/>
        <w:left w:val="none" w:sz="0" w:space="0" w:color="auto"/>
        <w:bottom w:val="none" w:sz="0" w:space="0" w:color="auto"/>
        <w:right w:val="none" w:sz="0" w:space="0" w:color="auto"/>
      </w:divBdr>
    </w:div>
    <w:div w:id="958728723">
      <w:bodyDiv w:val="1"/>
      <w:marLeft w:val="0"/>
      <w:marRight w:val="0"/>
      <w:marTop w:val="0"/>
      <w:marBottom w:val="0"/>
      <w:divBdr>
        <w:top w:val="none" w:sz="0" w:space="0" w:color="auto"/>
        <w:left w:val="none" w:sz="0" w:space="0" w:color="auto"/>
        <w:bottom w:val="none" w:sz="0" w:space="0" w:color="auto"/>
        <w:right w:val="none" w:sz="0" w:space="0" w:color="auto"/>
      </w:divBdr>
    </w:div>
    <w:div w:id="2075469311">
      <w:bodyDiv w:val="1"/>
      <w:marLeft w:val="0"/>
      <w:marRight w:val="0"/>
      <w:marTop w:val="0"/>
      <w:marBottom w:val="0"/>
      <w:divBdr>
        <w:top w:val="none" w:sz="0" w:space="0" w:color="auto"/>
        <w:left w:val="none" w:sz="0" w:space="0" w:color="auto"/>
        <w:bottom w:val="none" w:sz="0" w:space="0" w:color="auto"/>
        <w:right w:val="none" w:sz="0" w:space="0" w:color="auto"/>
      </w:divBdr>
    </w:div>
    <w:div w:id="21039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30ACC6-1C04-403C-84A8-8E7995629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3206</Words>
  <Characters>18219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City of Greater Geelong</Company>
  <LinksUpToDate>false</LinksUpToDate>
  <CharactersWithSpaces>21383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lc0738</cp:lastModifiedBy>
  <cp:revision>3</cp:revision>
  <cp:lastPrinted>2013-07-16T23:13:00Z</cp:lastPrinted>
  <dcterms:created xsi:type="dcterms:W3CDTF">2014-07-30T01:46:00Z</dcterms:created>
  <dcterms:modified xsi:type="dcterms:W3CDTF">2014-07-30T01:51:00Z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02/07/2013 Councillor Briefing - Amendment C285 - Consideration and Exhibition of Manzeene Avenue Lara Rezoning</vt:lpwstr>
  </property>
  <property fmtid="{D5CDD505-2E9C-101B-9397-08002B2CF9AE}" pid="3" name="DWDocClass">
    <vt:lpwstr>OPENACC</vt:lpwstr>
  </property>
  <property fmtid="{D5CDD505-2E9C-101B-9397-08002B2CF9AE}" pid="4" name="DWDocType">
    <vt:lpwstr>MS Word</vt:lpwstr>
  </property>
  <property fmtid="{D5CDD505-2E9C-101B-9397-08002B2CF9AE}" pid="5" name="DWDocAuthor">
    <vt:lpwstr>Peter Schembri</vt:lpwstr>
  </property>
  <property fmtid="{D5CDD505-2E9C-101B-9397-08002B2CF9AE}" pid="6" name="DWDocNo">
    <vt:i4>5544116</vt:i4>
  </property>
  <property fmtid="{D5CDD505-2E9C-101B-9397-08002B2CF9AE}" pid="7" name="DWDocSetID">
    <vt:i4>4018412</vt:i4>
  </property>
  <property fmtid="{D5CDD505-2E9C-101B-9397-08002B2CF9AE}" pid="8" name="DWDocVersion">
    <vt:i4>35</vt:i4>
  </property>
</Properties>
</file>