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1DF" w:rsidRDefault="00180562" w:rsidP="007161DF">
      <w:pPr>
        <w:jc w:val="center"/>
        <w:rPr>
          <w:rFonts w:cs="Arial"/>
          <w:b/>
          <w:i/>
          <w:sz w:val="20"/>
        </w:rPr>
      </w:pPr>
      <w:r>
        <w:rPr>
          <w:rFonts w:cs="Arial"/>
          <w:b/>
          <w:i/>
          <w:sz w:val="20"/>
        </w:rPr>
        <w:t>Planning and Environment Act 1987</w:t>
      </w:r>
    </w:p>
    <w:p w:rsidR="007161DF" w:rsidRPr="007161DF" w:rsidRDefault="00E97F10" w:rsidP="007161DF">
      <w:pPr>
        <w:jc w:val="center"/>
        <w:rPr>
          <w:rFonts w:cs="Arial"/>
          <w:b/>
          <w:color w:val="000000"/>
          <w:szCs w:val="22"/>
        </w:rPr>
      </w:pPr>
    </w:p>
    <w:p w:rsidR="007161DF" w:rsidRPr="00DE352F" w:rsidRDefault="00180562" w:rsidP="007161DF">
      <w:pPr>
        <w:jc w:val="center"/>
        <w:rPr>
          <w:rFonts w:cs="Arial"/>
          <w:b/>
          <w:szCs w:val="22"/>
        </w:rPr>
      </w:pPr>
      <w:r w:rsidRPr="00DE352F">
        <w:rPr>
          <w:rFonts w:cs="Arial"/>
          <w:b/>
          <w:szCs w:val="22"/>
        </w:rPr>
        <w:t>GREATER GEELONG PLANNING SCHEME</w:t>
      </w:r>
    </w:p>
    <w:p w:rsidR="007161DF" w:rsidRDefault="00E97F10" w:rsidP="007161DF">
      <w:pPr>
        <w:jc w:val="center"/>
      </w:pPr>
    </w:p>
    <w:p w:rsidR="007161DF" w:rsidRPr="007161DF" w:rsidRDefault="00180562" w:rsidP="007161DF">
      <w:pPr>
        <w:pStyle w:val="ScheduleTitle"/>
        <w:spacing w:before="0" w:after="0"/>
        <w:rPr>
          <w:rFonts w:cs="Arial"/>
          <w:sz w:val="24"/>
          <w:szCs w:val="24"/>
        </w:rPr>
      </w:pPr>
      <w:r w:rsidRPr="007161DF">
        <w:rPr>
          <w:rFonts w:cs="Arial"/>
          <w:sz w:val="24"/>
          <w:szCs w:val="24"/>
        </w:rPr>
        <w:t>Notice of the Preparation of an Amendment to a Planning Scheme and</w:t>
      </w:r>
    </w:p>
    <w:p w:rsidR="006828C6" w:rsidRPr="007161DF" w:rsidRDefault="00180562" w:rsidP="007161DF">
      <w:pPr>
        <w:jc w:val="center"/>
        <w:rPr>
          <w:rFonts w:cs="Arial"/>
          <w:b/>
          <w:i/>
          <w:sz w:val="24"/>
          <w:szCs w:val="24"/>
        </w:rPr>
      </w:pPr>
      <w:r w:rsidRPr="007161DF">
        <w:rPr>
          <w:rFonts w:cs="Arial"/>
          <w:b/>
          <w:sz w:val="24"/>
          <w:szCs w:val="24"/>
        </w:rPr>
        <w:t xml:space="preserve">Notice of an Application for Planning Permit Given Under Section 96C of the </w:t>
      </w:r>
      <w:r w:rsidRPr="007161DF">
        <w:rPr>
          <w:rFonts w:cs="Arial"/>
          <w:b/>
          <w:i/>
          <w:sz w:val="24"/>
          <w:szCs w:val="24"/>
        </w:rPr>
        <w:t>Planning and Environment Act 1987</w:t>
      </w:r>
    </w:p>
    <w:p w:rsidR="006828C6" w:rsidRDefault="00180562" w:rsidP="00A0090B">
      <w:pPr>
        <w:spacing w:before="120" w:after="120"/>
        <w:jc w:val="center"/>
        <w:rPr>
          <w:rFonts w:cs="Arial"/>
          <w:b/>
          <w:szCs w:val="22"/>
        </w:rPr>
      </w:pPr>
      <w:r>
        <w:rPr>
          <w:rFonts w:cs="Arial"/>
          <w:b/>
          <w:szCs w:val="22"/>
        </w:rPr>
        <w:t xml:space="preserve">Amendment </w:t>
      </w:r>
      <w:r w:rsidR="002160FB">
        <w:rPr>
          <w:rFonts w:cs="Arial"/>
          <w:b/>
          <w:szCs w:val="22"/>
        </w:rPr>
        <w:t>C</w:t>
      </w:r>
      <w:r w:rsidRPr="00DE352F">
        <w:rPr>
          <w:rFonts w:cs="Arial"/>
          <w:b/>
          <w:szCs w:val="22"/>
        </w:rPr>
        <w:t>261</w:t>
      </w:r>
    </w:p>
    <w:p w:rsidR="00A77B3E" w:rsidRDefault="00180562" w:rsidP="002160FB">
      <w:pPr>
        <w:jc w:val="center"/>
      </w:pPr>
      <w:r>
        <w:rPr>
          <w:rFonts w:cs="Arial"/>
          <w:b/>
          <w:szCs w:val="22"/>
        </w:rPr>
        <w:t>Planning Permit Application</w:t>
      </w:r>
      <w:r w:rsidR="002160FB">
        <w:rPr>
          <w:rFonts w:cs="Arial"/>
          <w:b/>
          <w:szCs w:val="22"/>
        </w:rPr>
        <w:t xml:space="preserve"> 1163/2013 </w:t>
      </w:r>
    </w:p>
    <w:p w:rsidR="00A0090B" w:rsidRDefault="00E97F10" w:rsidP="00DF03E8">
      <w:pPr>
        <w:jc w:val="center"/>
        <w:rPr>
          <w:szCs w:val="16"/>
        </w:rPr>
      </w:pPr>
    </w:p>
    <w:p w:rsidR="006828C6" w:rsidRDefault="00180562" w:rsidP="002160FB">
      <w:pPr>
        <w:tabs>
          <w:tab w:val="left" w:pos="0"/>
        </w:tabs>
        <w:spacing w:before="120"/>
        <w:rPr>
          <w:rFonts w:cs="Arial"/>
          <w:szCs w:val="22"/>
        </w:rPr>
      </w:pPr>
      <w:r>
        <w:rPr>
          <w:szCs w:val="16"/>
        </w:rPr>
        <w:t>T</w:t>
      </w:r>
      <w:r>
        <w:rPr>
          <w:rFonts w:cs="Arial"/>
          <w:szCs w:val="22"/>
        </w:rPr>
        <w:t xml:space="preserve">he land affected by the </w:t>
      </w:r>
      <w:r w:rsidR="002160FB">
        <w:rPr>
          <w:rFonts w:cs="Arial"/>
          <w:szCs w:val="22"/>
        </w:rPr>
        <w:t xml:space="preserve">amendment applies to land at 130 – 150 Forest Road South, Lara.  </w:t>
      </w:r>
    </w:p>
    <w:p w:rsidR="00302DC4" w:rsidRDefault="00180562" w:rsidP="002160FB">
      <w:pPr>
        <w:tabs>
          <w:tab w:val="left" w:pos="0"/>
        </w:tabs>
        <w:spacing w:before="120"/>
        <w:rPr>
          <w:rFonts w:cs="Arial"/>
          <w:szCs w:val="22"/>
        </w:rPr>
      </w:pPr>
      <w:r>
        <w:rPr>
          <w:rFonts w:cs="Arial"/>
          <w:szCs w:val="22"/>
        </w:rPr>
        <w:t xml:space="preserve">The land affected by the application is </w:t>
      </w:r>
      <w:r w:rsidR="002160FB">
        <w:rPr>
          <w:rFonts w:cs="Arial"/>
          <w:szCs w:val="22"/>
        </w:rPr>
        <w:t>130 – 150 Forest Road South, Lara</w:t>
      </w:r>
    </w:p>
    <w:p w:rsidR="006828C6" w:rsidRDefault="00180562" w:rsidP="002160FB">
      <w:pPr>
        <w:spacing w:before="120"/>
        <w:jc w:val="both"/>
        <w:rPr>
          <w:rFonts w:cs="Arial"/>
          <w:szCs w:val="22"/>
        </w:rPr>
      </w:pPr>
      <w:r>
        <w:rPr>
          <w:rFonts w:cs="Arial"/>
          <w:szCs w:val="22"/>
        </w:rPr>
        <w:t xml:space="preserve">The amendment proposes to </w:t>
      </w:r>
      <w:r w:rsidR="002160FB">
        <w:rPr>
          <w:rFonts w:cs="Arial"/>
          <w:szCs w:val="22"/>
        </w:rPr>
        <w:t xml:space="preserve">rezone land from Farming Zone to part General Residential Zone Schedule 1, part Public Use Zone 6 and part Public Park and Recreation Zone.  </w:t>
      </w:r>
    </w:p>
    <w:p w:rsidR="00A77B3E" w:rsidRDefault="00180562" w:rsidP="002160FB">
      <w:pPr>
        <w:spacing w:before="120"/>
      </w:pPr>
      <w:r>
        <w:rPr>
          <w:rFonts w:cs="Arial"/>
          <w:szCs w:val="22"/>
        </w:rPr>
        <w:t xml:space="preserve">The </w:t>
      </w:r>
      <w:r w:rsidR="002160FB">
        <w:rPr>
          <w:rFonts w:cs="Arial"/>
          <w:szCs w:val="22"/>
        </w:rPr>
        <w:t xml:space="preserve">application is for a permit for a residential subdivision of 108 lots and removal of native grassland. </w:t>
      </w:r>
    </w:p>
    <w:p w:rsidR="006828C6" w:rsidRPr="00912242" w:rsidRDefault="00180562" w:rsidP="002160FB">
      <w:pPr>
        <w:spacing w:before="120"/>
        <w:rPr>
          <w:rFonts w:cs="Arial"/>
          <w:szCs w:val="22"/>
        </w:rPr>
      </w:pPr>
      <w:r>
        <w:rPr>
          <w:rFonts w:cs="Arial"/>
          <w:szCs w:val="22"/>
        </w:rPr>
        <w:t>The person who requested the amendment</w:t>
      </w:r>
      <w:r w:rsidR="002160FB">
        <w:rPr>
          <w:rFonts w:cs="Arial"/>
          <w:szCs w:val="22"/>
        </w:rPr>
        <w:t xml:space="preserve"> and the planning </w:t>
      </w:r>
      <w:r>
        <w:rPr>
          <w:rFonts w:cs="Arial"/>
          <w:szCs w:val="22"/>
        </w:rPr>
        <w:t>permit is TGM Group Pty Ltd</w:t>
      </w:r>
      <w:r w:rsidR="002160FB">
        <w:rPr>
          <w:rFonts w:cs="Arial"/>
          <w:szCs w:val="22"/>
        </w:rPr>
        <w:t xml:space="preserve"> on behalf of L. </w:t>
      </w:r>
      <w:proofErr w:type="spellStart"/>
      <w:r w:rsidR="002160FB">
        <w:rPr>
          <w:rFonts w:cs="Arial"/>
          <w:szCs w:val="22"/>
        </w:rPr>
        <w:t>Bisinella</w:t>
      </w:r>
      <w:proofErr w:type="spellEnd"/>
      <w:r w:rsidR="002160FB">
        <w:rPr>
          <w:rFonts w:cs="Arial"/>
          <w:szCs w:val="22"/>
        </w:rPr>
        <w:t xml:space="preserve"> Developments P/L. </w:t>
      </w:r>
    </w:p>
    <w:p w:rsidR="006828C6" w:rsidRDefault="00180562" w:rsidP="002160FB">
      <w:pPr>
        <w:pStyle w:val="BodyText"/>
        <w:spacing w:before="120"/>
        <w:jc w:val="both"/>
        <w:rPr>
          <w:rFonts w:cs="Arial"/>
          <w:szCs w:val="22"/>
        </w:rPr>
      </w:pPr>
      <w:r>
        <w:rPr>
          <w:rFonts w:cs="Arial"/>
          <w:szCs w:val="22"/>
        </w:rPr>
        <w:t>You may inspect the Amendment, the explanatory report about the amendment, the application, and any documents that support the Amendment and the application, including the proposed permit, free of charge, at the following locations:</w:t>
      </w:r>
    </w:p>
    <w:p w:rsidR="006828C6" w:rsidRDefault="00180562" w:rsidP="002160FB">
      <w:pPr>
        <w:numPr>
          <w:ilvl w:val="0"/>
          <w:numId w:val="1"/>
        </w:numPr>
        <w:tabs>
          <w:tab w:val="num" w:pos="284"/>
        </w:tabs>
        <w:spacing w:before="120"/>
        <w:ind w:left="284" w:hanging="284"/>
        <w:jc w:val="both"/>
        <w:rPr>
          <w:rFonts w:cs="Arial"/>
          <w:color w:val="000000"/>
          <w:szCs w:val="22"/>
        </w:rPr>
      </w:pPr>
      <w:r>
        <w:rPr>
          <w:rFonts w:cs="Arial"/>
          <w:color w:val="000000"/>
          <w:szCs w:val="22"/>
        </w:rPr>
        <w:t xml:space="preserve">during office hours, at the office of the planning authority, Greater Geelong City Council, </w:t>
      </w:r>
      <w:r w:rsidR="002160FB">
        <w:rPr>
          <w:rFonts w:cs="Arial"/>
          <w:color w:val="000000"/>
          <w:szCs w:val="22"/>
        </w:rPr>
        <w:t xml:space="preserve">Customer Service Centre Ground Floor, </w:t>
      </w:r>
      <w:r>
        <w:rPr>
          <w:rFonts w:cs="Arial"/>
          <w:color w:val="000000"/>
          <w:szCs w:val="22"/>
        </w:rPr>
        <w:t>100 Broug</w:t>
      </w:r>
      <w:r w:rsidR="002160FB">
        <w:rPr>
          <w:rFonts w:cs="Arial"/>
          <w:color w:val="000000"/>
          <w:szCs w:val="22"/>
        </w:rPr>
        <w:t xml:space="preserve">ham Street </w:t>
      </w:r>
      <w:r>
        <w:rPr>
          <w:rFonts w:cs="Arial"/>
          <w:color w:val="000000"/>
          <w:szCs w:val="22"/>
        </w:rPr>
        <w:t xml:space="preserve">GEELONG.   8.00 – 5.00 weekdays. </w:t>
      </w:r>
    </w:p>
    <w:p w:rsidR="006828C6" w:rsidRDefault="00180562" w:rsidP="002160FB">
      <w:pPr>
        <w:numPr>
          <w:ilvl w:val="0"/>
          <w:numId w:val="1"/>
        </w:numPr>
        <w:tabs>
          <w:tab w:val="num" w:pos="284"/>
        </w:tabs>
        <w:spacing w:before="120"/>
        <w:ind w:left="284" w:hanging="284"/>
        <w:rPr>
          <w:rFonts w:cs="Arial"/>
          <w:color w:val="000000"/>
          <w:szCs w:val="22"/>
        </w:rPr>
      </w:pPr>
      <w:r>
        <w:rPr>
          <w:rFonts w:cs="Arial"/>
          <w:color w:val="000000"/>
          <w:szCs w:val="22"/>
        </w:rPr>
        <w:t xml:space="preserve">‘Have Your Say’ section of the City’s website: </w:t>
      </w:r>
      <w:hyperlink r:id="rId8" w:history="1">
        <w:r>
          <w:rPr>
            <w:rStyle w:val="Hyperlink"/>
            <w:rFonts w:cs="Arial"/>
            <w:szCs w:val="22"/>
          </w:rPr>
          <w:t>www.geelongaustralia.com.au/council/yoursay</w:t>
        </w:r>
      </w:hyperlink>
    </w:p>
    <w:p w:rsidR="006828C6" w:rsidRDefault="00180562" w:rsidP="002160FB">
      <w:pPr>
        <w:numPr>
          <w:ilvl w:val="0"/>
          <w:numId w:val="1"/>
        </w:numPr>
        <w:tabs>
          <w:tab w:val="num" w:pos="284"/>
        </w:tabs>
        <w:spacing w:before="120"/>
        <w:ind w:left="284" w:hanging="284"/>
        <w:rPr>
          <w:rFonts w:cs="Arial"/>
          <w:szCs w:val="22"/>
        </w:rPr>
      </w:pPr>
      <w:r>
        <w:rPr>
          <w:rFonts w:cs="Arial"/>
          <w:szCs w:val="22"/>
        </w:rPr>
        <w:t xml:space="preserve">at the Department of Transport, Planning and Local Infrastructure web site </w:t>
      </w:r>
      <w:hyperlink r:id="rId9" w:history="1">
        <w:r w:rsidRPr="007F4525">
          <w:rPr>
            <w:rStyle w:val="Hyperlink"/>
            <w:rFonts w:cs="Arial"/>
            <w:szCs w:val="22"/>
          </w:rPr>
          <w:t>www.dtpli.vic.gov.au/publicinspection</w:t>
        </w:r>
      </w:hyperlink>
    </w:p>
    <w:p w:rsidR="00302DC4" w:rsidRDefault="00180562" w:rsidP="002160FB">
      <w:pPr>
        <w:spacing w:before="120"/>
        <w:jc w:val="both"/>
        <w:rPr>
          <w:rFonts w:cs="Arial"/>
          <w:szCs w:val="22"/>
        </w:rPr>
      </w:pPr>
      <w:r>
        <w:rPr>
          <w:rFonts w:cs="Arial"/>
          <w:szCs w:val="22"/>
        </w:rPr>
        <w:t xml:space="preserve">Any person who may be affected by the Amendment or by the granting of the permit may make a submission to the planning authority. </w:t>
      </w:r>
      <w:r>
        <w:rPr>
          <w:rFonts w:ascii="Tahoma" w:hAnsi="Tahoma" w:cs="Tahoma"/>
          <w:szCs w:val="22"/>
        </w:rPr>
        <w:t>Submissions must be made in writing giving the submitter’s name and contact address, clearly stating the grounds on which the Amendment is supported or opposed and indicating what changes (if any) the submitter wishes to make.</w:t>
      </w:r>
    </w:p>
    <w:p w:rsidR="00302DC4" w:rsidRDefault="00180562" w:rsidP="002160FB">
      <w:pPr>
        <w:spacing w:before="120"/>
        <w:jc w:val="both"/>
        <w:rPr>
          <w:rFonts w:ascii="Tahoma" w:hAnsi="Tahoma" w:cs="Tahoma"/>
          <w:szCs w:val="22"/>
        </w:rPr>
      </w:pPr>
      <w:r>
        <w:rPr>
          <w:rFonts w:ascii="Tahoma" w:hAnsi="Tahoma" w:cs="Tahoma"/>
          <w:szCs w:val="22"/>
        </w:rPr>
        <w:t xml:space="preserve">Name and contact details of submitters are required for Council to consider submissions and to notify such persons of the opportunity to attend Council meetings and any public hearing held to consider submissions. In accordance with the Planning and Environment Act 1987, Council must make available for inspection a copy of any submissions made. </w:t>
      </w:r>
    </w:p>
    <w:p w:rsidR="006828C6" w:rsidRDefault="00180562" w:rsidP="002160FB">
      <w:pPr>
        <w:spacing w:before="120"/>
        <w:rPr>
          <w:rFonts w:cs="Arial"/>
          <w:szCs w:val="22"/>
        </w:rPr>
      </w:pPr>
      <w:r>
        <w:rPr>
          <w:rFonts w:cs="Arial"/>
          <w:szCs w:val="22"/>
        </w:rPr>
        <w:t xml:space="preserve">A submission must be sent to: The Coordinator, Strategic Implementation Unit, City  of Greater Geelong, P O Box 104, GEELONG VIC 3220; or via email to: </w:t>
      </w:r>
      <w:hyperlink r:id="rId10" w:history="1">
        <w:r>
          <w:rPr>
            <w:rStyle w:val="Hyperlink"/>
            <w:rFonts w:cs="Arial"/>
            <w:szCs w:val="22"/>
          </w:rPr>
          <w:t>strategicplanning@geelongcity.vic.gov.au</w:t>
        </w:r>
      </w:hyperlink>
    </w:p>
    <w:p w:rsidR="002160FB" w:rsidRPr="002160FB" w:rsidRDefault="002160FB" w:rsidP="002160FB">
      <w:pPr>
        <w:spacing w:before="120"/>
        <w:rPr>
          <w:b/>
        </w:rPr>
      </w:pPr>
      <w:r w:rsidRPr="002160FB">
        <w:rPr>
          <w:rFonts w:cs="Arial"/>
          <w:b/>
          <w:szCs w:val="22"/>
        </w:rPr>
        <w:t xml:space="preserve">The closing date for submissions is </w:t>
      </w:r>
      <w:r w:rsidR="005A50DF">
        <w:rPr>
          <w:rFonts w:cs="Arial"/>
          <w:b/>
          <w:szCs w:val="22"/>
        </w:rPr>
        <w:t>Monday 10</w:t>
      </w:r>
      <w:r w:rsidR="005A50DF" w:rsidRPr="005A50DF">
        <w:rPr>
          <w:rFonts w:cs="Arial"/>
          <w:b/>
          <w:szCs w:val="22"/>
          <w:vertAlign w:val="superscript"/>
        </w:rPr>
        <w:t>th</w:t>
      </w:r>
      <w:r w:rsidR="005A50DF">
        <w:rPr>
          <w:rFonts w:cs="Arial"/>
          <w:b/>
          <w:szCs w:val="22"/>
        </w:rPr>
        <w:t xml:space="preserve"> November</w:t>
      </w:r>
      <w:r w:rsidRPr="002160FB">
        <w:rPr>
          <w:rFonts w:cs="Arial"/>
          <w:b/>
          <w:szCs w:val="22"/>
        </w:rPr>
        <w:t xml:space="preserve"> 2014.  </w:t>
      </w:r>
    </w:p>
    <w:p w:rsidR="00302DC4" w:rsidRDefault="00E97F10" w:rsidP="002160FB">
      <w:pPr>
        <w:spacing w:before="120"/>
        <w:rPr>
          <w:szCs w:val="16"/>
        </w:rPr>
      </w:pPr>
    </w:p>
    <w:p w:rsidR="006828C6" w:rsidRDefault="00E97F10" w:rsidP="002160FB">
      <w:pPr>
        <w:spacing w:before="120"/>
        <w:rPr>
          <w:rFonts w:cs="Arial"/>
          <w:szCs w:val="22"/>
        </w:rPr>
      </w:pPr>
    </w:p>
    <w:p w:rsidR="006828C6" w:rsidRDefault="00E97F10" w:rsidP="002160FB">
      <w:pPr>
        <w:spacing w:before="120"/>
        <w:jc w:val="both"/>
        <w:rPr>
          <w:rFonts w:cs="Arial"/>
          <w:szCs w:val="22"/>
        </w:rPr>
      </w:pPr>
    </w:p>
    <w:p w:rsidR="006828C6" w:rsidRDefault="00180562" w:rsidP="006828C6">
      <w:pPr>
        <w:widowControl w:val="0"/>
        <w:jc w:val="both"/>
        <w:rPr>
          <w:rFonts w:cs="Arial"/>
          <w:b/>
          <w:color w:val="000000"/>
          <w:szCs w:val="22"/>
        </w:rPr>
      </w:pPr>
      <w:r>
        <w:rPr>
          <w:rFonts w:cs="Arial"/>
          <w:b/>
          <w:color w:val="000000"/>
          <w:szCs w:val="22"/>
        </w:rPr>
        <w:t xml:space="preserve">PETER SMITH </w:t>
      </w:r>
    </w:p>
    <w:p w:rsidR="006828C6" w:rsidRDefault="00180562" w:rsidP="006828C6">
      <w:pPr>
        <w:widowControl w:val="0"/>
        <w:jc w:val="both"/>
        <w:rPr>
          <w:rFonts w:cs="Arial"/>
          <w:b/>
          <w:color w:val="000000"/>
          <w:szCs w:val="22"/>
        </w:rPr>
      </w:pPr>
      <w:r>
        <w:rPr>
          <w:rFonts w:cs="Arial"/>
          <w:b/>
          <w:color w:val="000000"/>
          <w:szCs w:val="22"/>
        </w:rPr>
        <w:t xml:space="preserve">COORDINATOR STRATEGIC IMPLEMENTATION </w:t>
      </w:r>
    </w:p>
    <w:p w:rsidR="005C3328" w:rsidRDefault="00E97F10" w:rsidP="006828C6">
      <w:pPr>
        <w:rPr>
          <w:szCs w:val="16"/>
        </w:rPr>
      </w:pPr>
    </w:p>
    <w:p w:rsidR="005C3328" w:rsidRDefault="00E97F10" w:rsidP="006828C6">
      <w:pPr>
        <w:rPr>
          <w:szCs w:val="16"/>
        </w:rPr>
      </w:pPr>
    </w:p>
    <w:sectPr w:rsidR="005C3328" w:rsidSect="00AA0178">
      <w:footerReference w:type="default" r:id="rId11"/>
      <w:pgSz w:w="11906" w:h="16838"/>
      <w:pgMar w:top="709" w:right="1797" w:bottom="425"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F10" w:rsidRDefault="00E97F10" w:rsidP="00652764">
      <w:r>
        <w:separator/>
      </w:r>
    </w:p>
  </w:endnote>
  <w:endnote w:type="continuationSeparator" w:id="0">
    <w:p w:rsidR="00E97F10" w:rsidRDefault="00E97F10" w:rsidP="006527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1DF" w:rsidRPr="00BC450C" w:rsidRDefault="00180562">
    <w:pPr>
      <w:pStyle w:val="Footer"/>
      <w:rPr>
        <w:sz w:val="16"/>
        <w:szCs w:val="16"/>
      </w:rPr>
    </w:pPr>
    <w:r>
      <w:rPr>
        <w:sz w:val="16"/>
        <w:szCs w:val="16"/>
      </w:rPr>
      <w:t>C02b</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F10" w:rsidRDefault="00E97F10" w:rsidP="00652764">
      <w:r>
        <w:separator/>
      </w:r>
    </w:p>
  </w:footnote>
  <w:footnote w:type="continuationSeparator" w:id="0">
    <w:p w:rsidR="00E97F10" w:rsidRDefault="00E97F10" w:rsidP="006527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80499"/>
    <w:multiLevelType w:val="hybridMultilevel"/>
    <w:tmpl w:val="1BB2D7D8"/>
    <w:lvl w:ilvl="0" w:tplc="CDC8F43E">
      <w:start w:val="1"/>
      <w:numFmt w:val="bullet"/>
      <w:lvlText w:val=""/>
      <w:lvlJc w:val="left"/>
      <w:pPr>
        <w:tabs>
          <w:tab w:val="num" w:pos="720"/>
        </w:tabs>
        <w:ind w:left="720" w:hanging="360"/>
      </w:pPr>
      <w:rPr>
        <w:rFonts w:ascii="Symbol" w:hAnsi="Symbol" w:hint="default"/>
      </w:rPr>
    </w:lvl>
    <w:lvl w:ilvl="1" w:tplc="87FEBEEE">
      <w:start w:val="1"/>
      <w:numFmt w:val="decimal"/>
      <w:lvlText w:val="%2."/>
      <w:lvlJc w:val="left"/>
      <w:pPr>
        <w:tabs>
          <w:tab w:val="num" w:pos="1440"/>
        </w:tabs>
        <w:ind w:left="1440" w:hanging="360"/>
      </w:pPr>
    </w:lvl>
    <w:lvl w:ilvl="2" w:tplc="43B6F0C2">
      <w:start w:val="1"/>
      <w:numFmt w:val="decimal"/>
      <w:lvlText w:val="%3."/>
      <w:lvlJc w:val="left"/>
      <w:pPr>
        <w:tabs>
          <w:tab w:val="num" w:pos="2160"/>
        </w:tabs>
        <w:ind w:left="2160" w:hanging="360"/>
      </w:pPr>
    </w:lvl>
    <w:lvl w:ilvl="3" w:tplc="C7AEE850">
      <w:start w:val="1"/>
      <w:numFmt w:val="decimal"/>
      <w:lvlText w:val="%4."/>
      <w:lvlJc w:val="left"/>
      <w:pPr>
        <w:tabs>
          <w:tab w:val="num" w:pos="2880"/>
        </w:tabs>
        <w:ind w:left="2880" w:hanging="360"/>
      </w:pPr>
    </w:lvl>
    <w:lvl w:ilvl="4" w:tplc="0C962E56">
      <w:start w:val="1"/>
      <w:numFmt w:val="decimal"/>
      <w:lvlText w:val="%5."/>
      <w:lvlJc w:val="left"/>
      <w:pPr>
        <w:tabs>
          <w:tab w:val="num" w:pos="3600"/>
        </w:tabs>
        <w:ind w:left="3600" w:hanging="360"/>
      </w:pPr>
    </w:lvl>
    <w:lvl w:ilvl="5" w:tplc="0CEAAEEC">
      <w:start w:val="1"/>
      <w:numFmt w:val="decimal"/>
      <w:lvlText w:val="%6."/>
      <w:lvlJc w:val="left"/>
      <w:pPr>
        <w:tabs>
          <w:tab w:val="num" w:pos="4320"/>
        </w:tabs>
        <w:ind w:left="4320" w:hanging="360"/>
      </w:pPr>
    </w:lvl>
    <w:lvl w:ilvl="6" w:tplc="0F1C0946">
      <w:start w:val="1"/>
      <w:numFmt w:val="decimal"/>
      <w:lvlText w:val="%7."/>
      <w:lvlJc w:val="left"/>
      <w:pPr>
        <w:tabs>
          <w:tab w:val="num" w:pos="5040"/>
        </w:tabs>
        <w:ind w:left="5040" w:hanging="360"/>
      </w:pPr>
    </w:lvl>
    <w:lvl w:ilvl="7" w:tplc="FC8E9884">
      <w:start w:val="1"/>
      <w:numFmt w:val="decimal"/>
      <w:lvlText w:val="%8."/>
      <w:lvlJc w:val="left"/>
      <w:pPr>
        <w:tabs>
          <w:tab w:val="num" w:pos="5760"/>
        </w:tabs>
        <w:ind w:left="5760" w:hanging="360"/>
      </w:pPr>
    </w:lvl>
    <w:lvl w:ilvl="8" w:tplc="8D4C0C92">
      <w:start w:val="1"/>
      <w:numFmt w:val="decimal"/>
      <w:lvlText w:val="%9."/>
      <w:lvlJc w:val="left"/>
      <w:pPr>
        <w:tabs>
          <w:tab w:val="num" w:pos="6480"/>
        </w:tabs>
        <w:ind w:left="6480" w:hanging="360"/>
      </w:pPr>
    </w:lvl>
  </w:abstractNum>
  <w:abstractNum w:abstractNumId="1">
    <w:nsid w:val="376D1F4C"/>
    <w:multiLevelType w:val="hybridMultilevel"/>
    <w:tmpl w:val="DE02AC36"/>
    <w:lvl w:ilvl="0" w:tplc="C8F26336">
      <w:start w:val="1"/>
      <w:numFmt w:val="bullet"/>
      <w:lvlText w:val=""/>
      <w:lvlJc w:val="left"/>
      <w:pPr>
        <w:tabs>
          <w:tab w:val="num" w:pos="1527"/>
        </w:tabs>
        <w:ind w:left="1527" w:hanging="360"/>
      </w:pPr>
      <w:rPr>
        <w:rFonts w:ascii="Wingdings" w:hAnsi="Wingdings" w:hint="default"/>
        <w:sz w:val="16"/>
        <w:szCs w:val="16"/>
      </w:rPr>
    </w:lvl>
    <w:lvl w:ilvl="1" w:tplc="8A02F166">
      <w:start w:val="1"/>
      <w:numFmt w:val="decimal"/>
      <w:lvlText w:val="%2."/>
      <w:lvlJc w:val="left"/>
      <w:pPr>
        <w:tabs>
          <w:tab w:val="num" w:pos="1440"/>
        </w:tabs>
        <w:ind w:left="1440" w:hanging="360"/>
      </w:pPr>
    </w:lvl>
    <w:lvl w:ilvl="2" w:tplc="8222B6C4">
      <w:start w:val="1"/>
      <w:numFmt w:val="decimal"/>
      <w:lvlText w:val="%3."/>
      <w:lvlJc w:val="left"/>
      <w:pPr>
        <w:tabs>
          <w:tab w:val="num" w:pos="2160"/>
        </w:tabs>
        <w:ind w:left="2160" w:hanging="360"/>
      </w:pPr>
    </w:lvl>
    <w:lvl w:ilvl="3" w:tplc="2B70E770">
      <w:start w:val="1"/>
      <w:numFmt w:val="decimal"/>
      <w:lvlText w:val="%4."/>
      <w:lvlJc w:val="left"/>
      <w:pPr>
        <w:tabs>
          <w:tab w:val="num" w:pos="2880"/>
        </w:tabs>
        <w:ind w:left="2880" w:hanging="360"/>
      </w:pPr>
    </w:lvl>
    <w:lvl w:ilvl="4" w:tplc="6C4899CE">
      <w:start w:val="1"/>
      <w:numFmt w:val="decimal"/>
      <w:lvlText w:val="%5."/>
      <w:lvlJc w:val="left"/>
      <w:pPr>
        <w:tabs>
          <w:tab w:val="num" w:pos="3600"/>
        </w:tabs>
        <w:ind w:left="3600" w:hanging="360"/>
      </w:pPr>
    </w:lvl>
    <w:lvl w:ilvl="5" w:tplc="104C7C4C">
      <w:start w:val="1"/>
      <w:numFmt w:val="decimal"/>
      <w:lvlText w:val="%6."/>
      <w:lvlJc w:val="left"/>
      <w:pPr>
        <w:tabs>
          <w:tab w:val="num" w:pos="4320"/>
        </w:tabs>
        <w:ind w:left="4320" w:hanging="360"/>
      </w:pPr>
    </w:lvl>
    <w:lvl w:ilvl="6" w:tplc="E54EA0B4">
      <w:start w:val="1"/>
      <w:numFmt w:val="decimal"/>
      <w:lvlText w:val="%7."/>
      <w:lvlJc w:val="left"/>
      <w:pPr>
        <w:tabs>
          <w:tab w:val="num" w:pos="5040"/>
        </w:tabs>
        <w:ind w:left="5040" w:hanging="360"/>
      </w:pPr>
    </w:lvl>
    <w:lvl w:ilvl="7" w:tplc="B31246BC">
      <w:start w:val="1"/>
      <w:numFmt w:val="decimal"/>
      <w:lvlText w:val="%8."/>
      <w:lvlJc w:val="left"/>
      <w:pPr>
        <w:tabs>
          <w:tab w:val="num" w:pos="5760"/>
        </w:tabs>
        <w:ind w:left="5760" w:hanging="360"/>
      </w:pPr>
    </w:lvl>
    <w:lvl w:ilvl="8" w:tplc="261C7C62">
      <w:start w:val="1"/>
      <w:numFmt w:val="decimal"/>
      <w:lvlText w:val="%9."/>
      <w:lvlJc w:val="left"/>
      <w:pPr>
        <w:tabs>
          <w:tab w:val="num" w:pos="6480"/>
        </w:tabs>
        <w:ind w:left="6480" w:hanging="360"/>
      </w:pPr>
    </w:lvl>
  </w:abstractNum>
  <w:abstractNum w:abstractNumId="2">
    <w:nsid w:val="382F3495"/>
    <w:multiLevelType w:val="hybridMultilevel"/>
    <w:tmpl w:val="9E465FAC"/>
    <w:lvl w:ilvl="0" w:tplc="740C850A">
      <w:start w:val="1"/>
      <w:numFmt w:val="bullet"/>
      <w:lvlText w:val=""/>
      <w:lvlJc w:val="left"/>
      <w:pPr>
        <w:tabs>
          <w:tab w:val="num" w:pos="360"/>
        </w:tabs>
        <w:ind w:left="360" w:hanging="360"/>
      </w:pPr>
      <w:rPr>
        <w:rFonts w:ascii="Symbol" w:hAnsi="Symbol" w:hint="default"/>
      </w:rPr>
    </w:lvl>
    <w:lvl w:ilvl="1" w:tplc="6CC43484">
      <w:start w:val="1"/>
      <w:numFmt w:val="decimal"/>
      <w:lvlText w:val="%2."/>
      <w:lvlJc w:val="left"/>
      <w:pPr>
        <w:tabs>
          <w:tab w:val="num" w:pos="1440"/>
        </w:tabs>
        <w:ind w:left="1440" w:hanging="360"/>
      </w:pPr>
    </w:lvl>
    <w:lvl w:ilvl="2" w:tplc="25BCEA78">
      <w:start w:val="1"/>
      <w:numFmt w:val="decimal"/>
      <w:lvlText w:val="%3."/>
      <w:lvlJc w:val="left"/>
      <w:pPr>
        <w:tabs>
          <w:tab w:val="num" w:pos="2160"/>
        </w:tabs>
        <w:ind w:left="2160" w:hanging="360"/>
      </w:pPr>
    </w:lvl>
    <w:lvl w:ilvl="3" w:tplc="AA52B184">
      <w:start w:val="1"/>
      <w:numFmt w:val="decimal"/>
      <w:lvlText w:val="%4."/>
      <w:lvlJc w:val="left"/>
      <w:pPr>
        <w:tabs>
          <w:tab w:val="num" w:pos="2880"/>
        </w:tabs>
        <w:ind w:left="2880" w:hanging="360"/>
      </w:pPr>
    </w:lvl>
    <w:lvl w:ilvl="4" w:tplc="9E9C3368">
      <w:start w:val="1"/>
      <w:numFmt w:val="decimal"/>
      <w:lvlText w:val="%5."/>
      <w:lvlJc w:val="left"/>
      <w:pPr>
        <w:tabs>
          <w:tab w:val="num" w:pos="3600"/>
        </w:tabs>
        <w:ind w:left="3600" w:hanging="360"/>
      </w:pPr>
    </w:lvl>
    <w:lvl w:ilvl="5" w:tplc="7864FB0C">
      <w:start w:val="1"/>
      <w:numFmt w:val="decimal"/>
      <w:lvlText w:val="%6."/>
      <w:lvlJc w:val="left"/>
      <w:pPr>
        <w:tabs>
          <w:tab w:val="num" w:pos="4320"/>
        </w:tabs>
        <w:ind w:left="4320" w:hanging="360"/>
      </w:pPr>
    </w:lvl>
    <w:lvl w:ilvl="6" w:tplc="9C2487F0">
      <w:start w:val="1"/>
      <w:numFmt w:val="decimal"/>
      <w:lvlText w:val="%7."/>
      <w:lvlJc w:val="left"/>
      <w:pPr>
        <w:tabs>
          <w:tab w:val="num" w:pos="5040"/>
        </w:tabs>
        <w:ind w:left="5040" w:hanging="360"/>
      </w:pPr>
    </w:lvl>
    <w:lvl w:ilvl="7" w:tplc="76DA2D04">
      <w:start w:val="1"/>
      <w:numFmt w:val="decimal"/>
      <w:lvlText w:val="%8."/>
      <w:lvlJc w:val="left"/>
      <w:pPr>
        <w:tabs>
          <w:tab w:val="num" w:pos="5760"/>
        </w:tabs>
        <w:ind w:left="5760" w:hanging="360"/>
      </w:pPr>
    </w:lvl>
    <w:lvl w:ilvl="8" w:tplc="7534BC52">
      <w:start w:val="1"/>
      <w:numFmt w:val="decimal"/>
      <w:lvlText w:val="%9."/>
      <w:lvlJc w:val="left"/>
      <w:pPr>
        <w:tabs>
          <w:tab w:val="num" w:pos="6480"/>
        </w:tabs>
        <w:ind w:left="6480" w:hanging="360"/>
      </w:pPr>
    </w:lvl>
  </w:abstractNum>
  <w:abstractNum w:abstractNumId="3">
    <w:nsid w:val="46AC6CF1"/>
    <w:multiLevelType w:val="hybridMultilevel"/>
    <w:tmpl w:val="57FCC0FC"/>
    <w:lvl w:ilvl="0" w:tplc="1E5AA6C0">
      <w:start w:val="1"/>
      <w:numFmt w:val="bullet"/>
      <w:lvlText w:val=""/>
      <w:lvlJc w:val="left"/>
      <w:pPr>
        <w:tabs>
          <w:tab w:val="num" w:pos="720"/>
        </w:tabs>
        <w:ind w:left="720" w:hanging="360"/>
      </w:pPr>
      <w:rPr>
        <w:rFonts w:ascii="Wingdings" w:hAnsi="Wingdings" w:hint="default"/>
      </w:rPr>
    </w:lvl>
    <w:lvl w:ilvl="1" w:tplc="A1EEAA90">
      <w:start w:val="1"/>
      <w:numFmt w:val="decimal"/>
      <w:lvlText w:val="%2."/>
      <w:lvlJc w:val="left"/>
      <w:pPr>
        <w:tabs>
          <w:tab w:val="num" w:pos="1440"/>
        </w:tabs>
        <w:ind w:left="1440" w:hanging="360"/>
      </w:pPr>
    </w:lvl>
    <w:lvl w:ilvl="2" w:tplc="09CE6416">
      <w:start w:val="1"/>
      <w:numFmt w:val="decimal"/>
      <w:lvlText w:val="%3."/>
      <w:lvlJc w:val="left"/>
      <w:pPr>
        <w:tabs>
          <w:tab w:val="num" w:pos="2160"/>
        </w:tabs>
        <w:ind w:left="2160" w:hanging="360"/>
      </w:pPr>
    </w:lvl>
    <w:lvl w:ilvl="3" w:tplc="FF1C615C">
      <w:start w:val="1"/>
      <w:numFmt w:val="decimal"/>
      <w:lvlText w:val="%4."/>
      <w:lvlJc w:val="left"/>
      <w:pPr>
        <w:tabs>
          <w:tab w:val="num" w:pos="2880"/>
        </w:tabs>
        <w:ind w:left="2880" w:hanging="360"/>
      </w:pPr>
    </w:lvl>
    <w:lvl w:ilvl="4" w:tplc="A23C4DC6">
      <w:start w:val="1"/>
      <w:numFmt w:val="decimal"/>
      <w:lvlText w:val="%5."/>
      <w:lvlJc w:val="left"/>
      <w:pPr>
        <w:tabs>
          <w:tab w:val="num" w:pos="3600"/>
        </w:tabs>
        <w:ind w:left="3600" w:hanging="360"/>
      </w:pPr>
    </w:lvl>
    <w:lvl w:ilvl="5" w:tplc="368ADDA4">
      <w:start w:val="1"/>
      <w:numFmt w:val="decimal"/>
      <w:lvlText w:val="%6."/>
      <w:lvlJc w:val="left"/>
      <w:pPr>
        <w:tabs>
          <w:tab w:val="num" w:pos="4320"/>
        </w:tabs>
        <w:ind w:left="4320" w:hanging="360"/>
      </w:pPr>
    </w:lvl>
    <w:lvl w:ilvl="6" w:tplc="83B663C2">
      <w:start w:val="1"/>
      <w:numFmt w:val="decimal"/>
      <w:lvlText w:val="%7."/>
      <w:lvlJc w:val="left"/>
      <w:pPr>
        <w:tabs>
          <w:tab w:val="num" w:pos="5040"/>
        </w:tabs>
        <w:ind w:left="5040" w:hanging="360"/>
      </w:pPr>
    </w:lvl>
    <w:lvl w:ilvl="7" w:tplc="A73ACB5C">
      <w:start w:val="1"/>
      <w:numFmt w:val="decimal"/>
      <w:lvlText w:val="%8."/>
      <w:lvlJc w:val="left"/>
      <w:pPr>
        <w:tabs>
          <w:tab w:val="num" w:pos="5760"/>
        </w:tabs>
        <w:ind w:left="5760" w:hanging="360"/>
      </w:pPr>
    </w:lvl>
    <w:lvl w:ilvl="8" w:tplc="05387D9C">
      <w:start w:val="1"/>
      <w:numFmt w:val="decimal"/>
      <w:lvlText w:val="%9."/>
      <w:lvlJc w:val="left"/>
      <w:pPr>
        <w:tabs>
          <w:tab w:val="num" w:pos="6480"/>
        </w:tabs>
        <w:ind w:left="6480" w:hanging="360"/>
      </w:pPr>
    </w:lvl>
  </w:abstractNum>
  <w:abstractNum w:abstractNumId="4">
    <w:nsid w:val="745E0301"/>
    <w:multiLevelType w:val="hybridMultilevel"/>
    <w:tmpl w:val="A68E0AA8"/>
    <w:lvl w:ilvl="0" w:tplc="0E2E61C4">
      <w:start w:val="1"/>
      <w:numFmt w:val="bullet"/>
      <w:lvlText w:val=""/>
      <w:lvlJc w:val="left"/>
      <w:pPr>
        <w:tabs>
          <w:tab w:val="num" w:pos="360"/>
        </w:tabs>
        <w:ind w:left="360" w:hanging="360"/>
      </w:pPr>
      <w:rPr>
        <w:rFonts w:ascii="Symbol" w:hAnsi="Symbol" w:hint="default"/>
      </w:rPr>
    </w:lvl>
    <w:lvl w:ilvl="1" w:tplc="02667802">
      <w:start w:val="1"/>
      <w:numFmt w:val="decimal"/>
      <w:lvlText w:val="%2."/>
      <w:lvlJc w:val="left"/>
      <w:pPr>
        <w:tabs>
          <w:tab w:val="num" w:pos="1440"/>
        </w:tabs>
        <w:ind w:left="1440" w:hanging="360"/>
      </w:pPr>
    </w:lvl>
    <w:lvl w:ilvl="2" w:tplc="3F0615A0">
      <w:start w:val="1"/>
      <w:numFmt w:val="decimal"/>
      <w:lvlText w:val="%3."/>
      <w:lvlJc w:val="left"/>
      <w:pPr>
        <w:tabs>
          <w:tab w:val="num" w:pos="2160"/>
        </w:tabs>
        <w:ind w:left="2160" w:hanging="360"/>
      </w:pPr>
    </w:lvl>
    <w:lvl w:ilvl="3" w:tplc="13DE896A">
      <w:start w:val="1"/>
      <w:numFmt w:val="decimal"/>
      <w:lvlText w:val="%4."/>
      <w:lvlJc w:val="left"/>
      <w:pPr>
        <w:tabs>
          <w:tab w:val="num" w:pos="2880"/>
        </w:tabs>
        <w:ind w:left="2880" w:hanging="360"/>
      </w:pPr>
    </w:lvl>
    <w:lvl w:ilvl="4" w:tplc="45985302">
      <w:start w:val="1"/>
      <w:numFmt w:val="decimal"/>
      <w:lvlText w:val="%5."/>
      <w:lvlJc w:val="left"/>
      <w:pPr>
        <w:tabs>
          <w:tab w:val="num" w:pos="3600"/>
        </w:tabs>
        <w:ind w:left="3600" w:hanging="360"/>
      </w:pPr>
    </w:lvl>
    <w:lvl w:ilvl="5" w:tplc="058076CA">
      <w:start w:val="1"/>
      <w:numFmt w:val="decimal"/>
      <w:lvlText w:val="%6."/>
      <w:lvlJc w:val="left"/>
      <w:pPr>
        <w:tabs>
          <w:tab w:val="num" w:pos="4320"/>
        </w:tabs>
        <w:ind w:left="4320" w:hanging="360"/>
      </w:pPr>
    </w:lvl>
    <w:lvl w:ilvl="6" w:tplc="B4F46BF8">
      <w:start w:val="1"/>
      <w:numFmt w:val="decimal"/>
      <w:lvlText w:val="%7."/>
      <w:lvlJc w:val="left"/>
      <w:pPr>
        <w:tabs>
          <w:tab w:val="num" w:pos="5040"/>
        </w:tabs>
        <w:ind w:left="5040" w:hanging="360"/>
      </w:pPr>
    </w:lvl>
    <w:lvl w:ilvl="7" w:tplc="84CAC2E6">
      <w:start w:val="1"/>
      <w:numFmt w:val="decimal"/>
      <w:lvlText w:val="%8."/>
      <w:lvlJc w:val="left"/>
      <w:pPr>
        <w:tabs>
          <w:tab w:val="num" w:pos="5760"/>
        </w:tabs>
        <w:ind w:left="5760" w:hanging="360"/>
      </w:pPr>
    </w:lvl>
    <w:lvl w:ilvl="8" w:tplc="79BE128A">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PathwaySessionID" w:val="15824"/>
  </w:docVars>
  <w:rsids>
    <w:rsidRoot w:val="00652764"/>
    <w:rsid w:val="00180562"/>
    <w:rsid w:val="002160FB"/>
    <w:rsid w:val="005A50DF"/>
    <w:rsid w:val="00652764"/>
    <w:rsid w:val="00851254"/>
    <w:rsid w:val="00E97F10"/>
  </w:rsids>
  <m:mathPr>
    <m:mathFont m:val="Cambria Math"/>
    <m:brkBin m:val="before"/>
    <m:brkBinSub m:val="--"/>
    <m:smallFrac m:val="off"/>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242"/>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GSignature">
    <w:name w:val="COG Signature"/>
    <w:basedOn w:val="Normal"/>
    <w:rsid w:val="00BC450C"/>
    <w:pPr>
      <w:spacing w:line="200" w:lineRule="atLeast"/>
    </w:pPr>
    <w:rPr>
      <w:caps/>
      <w:sz w:val="16"/>
    </w:rPr>
  </w:style>
  <w:style w:type="paragraph" w:styleId="Header">
    <w:name w:val="header"/>
    <w:basedOn w:val="Normal"/>
    <w:rsid w:val="00BC450C"/>
    <w:pPr>
      <w:tabs>
        <w:tab w:val="center" w:pos="4153"/>
        <w:tab w:val="right" w:pos="8306"/>
      </w:tabs>
    </w:pPr>
  </w:style>
  <w:style w:type="paragraph" w:styleId="Footer">
    <w:name w:val="footer"/>
    <w:basedOn w:val="Normal"/>
    <w:rsid w:val="00BC450C"/>
    <w:pPr>
      <w:tabs>
        <w:tab w:val="center" w:pos="4153"/>
        <w:tab w:val="right" w:pos="8306"/>
      </w:tabs>
    </w:pPr>
  </w:style>
  <w:style w:type="character" w:styleId="Hyperlink">
    <w:name w:val="Hyperlink"/>
    <w:basedOn w:val="DefaultParagraphFont"/>
    <w:rsid w:val="00AA0178"/>
    <w:rPr>
      <w:color w:val="0000FF"/>
      <w:u w:val="single"/>
    </w:rPr>
  </w:style>
  <w:style w:type="paragraph" w:styleId="BodyText">
    <w:name w:val="Body Text"/>
    <w:basedOn w:val="Normal"/>
    <w:link w:val="BodyTextChar"/>
    <w:rsid w:val="00AA0178"/>
    <w:rPr>
      <w:lang w:val="en-GB"/>
    </w:rPr>
  </w:style>
  <w:style w:type="paragraph" w:customStyle="1" w:styleId="ScheduleTitle">
    <w:name w:val="Schedule Title"/>
    <w:basedOn w:val="Normal"/>
    <w:next w:val="Normal"/>
    <w:rsid w:val="00AA0178"/>
    <w:pPr>
      <w:spacing w:before="240" w:after="120"/>
      <w:jc w:val="center"/>
    </w:pPr>
    <w:rPr>
      <w:b/>
    </w:rPr>
  </w:style>
  <w:style w:type="paragraph" w:customStyle="1" w:styleId="Bodytext0">
    <w:name w:val="Body text"/>
    <w:basedOn w:val="Normal"/>
    <w:rsid w:val="00AA0178"/>
    <w:pPr>
      <w:overflowPunct w:val="0"/>
      <w:autoSpaceDE w:val="0"/>
      <w:autoSpaceDN w:val="0"/>
      <w:adjustRightInd w:val="0"/>
      <w:spacing w:after="119"/>
      <w:ind w:left="1134"/>
      <w:jc w:val="both"/>
    </w:pPr>
    <w:rPr>
      <w:rFonts w:ascii="Times" w:hAnsi="Times"/>
    </w:rPr>
  </w:style>
  <w:style w:type="paragraph" w:styleId="BalloonText">
    <w:name w:val="Balloon Text"/>
    <w:basedOn w:val="Normal"/>
    <w:semiHidden/>
    <w:rsid w:val="00BB2FBE"/>
    <w:rPr>
      <w:rFonts w:ascii="Tahoma" w:hAnsi="Tahoma" w:cs="Tahoma"/>
      <w:sz w:val="16"/>
      <w:szCs w:val="16"/>
    </w:rPr>
  </w:style>
  <w:style w:type="character" w:customStyle="1" w:styleId="BodyTextChar">
    <w:name w:val="Body Text Char"/>
    <w:basedOn w:val="DefaultParagraphFont"/>
    <w:link w:val="BodyText"/>
    <w:rsid w:val="006828C6"/>
    <w:rPr>
      <w:sz w:val="24"/>
      <w:lang w:val="en-GB"/>
    </w:rPr>
  </w:style>
  <w:style w:type="paragraph" w:styleId="ListParagraph">
    <w:name w:val="List Paragraph"/>
    <w:basedOn w:val="Normal"/>
    <w:uiPriority w:val="34"/>
    <w:qFormat/>
    <w:rsid w:val="00A0090B"/>
    <w:pPr>
      <w:ind w:left="7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geelongaustralia.com.au/council/yoursa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trategicplanning@geelongcity.vic.gov.au" TargetMode="External"/><Relationship Id="rId4" Type="http://schemas.openxmlformats.org/officeDocument/2006/relationships/settings" Target="settings.xml"/><Relationship Id="rId9" Type="http://schemas.openxmlformats.org/officeDocument/2006/relationships/hyperlink" Target="http://www.dtpli.vic.gov.au/publicinsp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ABCEF7-38C9-4F46-B863-6740E1F9C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Greater Geelong City Council</Company>
  <LinksUpToDate>false</LinksUpToDate>
  <CharactersWithSpaces>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Cramer</dc:creator>
  <cp:lastModifiedBy>lc0738</cp:lastModifiedBy>
  <cp:revision>2</cp:revision>
  <cp:lastPrinted>2014-08-12T01:55:00Z</cp:lastPrinted>
  <dcterms:created xsi:type="dcterms:W3CDTF">2014-08-12T01:07:00Z</dcterms:created>
  <dcterms:modified xsi:type="dcterms:W3CDTF">2014-09-16T04:50:00Z</dcterms:modified>
</cp:coreProperties>
</file>