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000"/>
      </w:tblPr>
      <w:tblGrid>
        <w:gridCol w:w="3369"/>
        <w:gridCol w:w="2551"/>
        <w:gridCol w:w="3402"/>
      </w:tblGrid>
      <w:tr w:rsidR="00834B5F" w:rsidTr="00414852">
        <w:tc>
          <w:tcPr>
            <w:tcW w:w="3369" w:type="dxa"/>
          </w:tcPr>
          <w:p w:rsidR="00FF56B3" w:rsidRDefault="00B21D3D">
            <w:pPr>
              <w:pStyle w:val="Heading7"/>
              <w:rPr>
                <w:b/>
              </w:rPr>
            </w:pPr>
            <w:r>
              <w:rPr>
                <w:b/>
              </w:rPr>
              <w:t>PLANNING</w:t>
            </w:r>
          </w:p>
        </w:tc>
        <w:tc>
          <w:tcPr>
            <w:tcW w:w="2551" w:type="dxa"/>
          </w:tcPr>
          <w:p w:rsidR="00FF56B3" w:rsidRDefault="00B21D3D">
            <w:pPr>
              <w:rPr>
                <w:b/>
              </w:rPr>
            </w:pPr>
            <w:r>
              <w:rPr>
                <w:b/>
              </w:rPr>
              <w:t>Permit No.</w:t>
            </w:r>
          </w:p>
        </w:tc>
        <w:tc>
          <w:tcPr>
            <w:tcW w:w="3402" w:type="dxa"/>
          </w:tcPr>
          <w:p w:rsidR="00FF56B3" w:rsidRDefault="00B21D3D">
            <w:pPr>
              <w:rPr>
                <w:b/>
              </w:rPr>
            </w:pPr>
            <w:r>
              <w:rPr>
                <w:b/>
              </w:rPr>
              <w:t>1163/2013</w:t>
            </w:r>
          </w:p>
        </w:tc>
      </w:tr>
      <w:tr w:rsidR="00834B5F" w:rsidTr="00414852">
        <w:tc>
          <w:tcPr>
            <w:tcW w:w="3369" w:type="dxa"/>
          </w:tcPr>
          <w:p w:rsidR="00FF56B3" w:rsidRDefault="00B21D3D">
            <w:pPr>
              <w:pStyle w:val="Heading7"/>
              <w:rPr>
                <w:b/>
              </w:rPr>
            </w:pPr>
            <w:r>
              <w:rPr>
                <w:b/>
              </w:rPr>
              <w:t>PERMIT</w:t>
            </w:r>
          </w:p>
        </w:tc>
        <w:tc>
          <w:tcPr>
            <w:tcW w:w="2551" w:type="dxa"/>
          </w:tcPr>
          <w:p w:rsidR="00FF56B3" w:rsidRDefault="00B21D3D">
            <w:pPr>
              <w:pStyle w:val="Heading6"/>
            </w:pPr>
            <w:r>
              <w:t>Planning Scheme</w:t>
            </w:r>
          </w:p>
        </w:tc>
        <w:tc>
          <w:tcPr>
            <w:tcW w:w="3402" w:type="dxa"/>
          </w:tcPr>
          <w:p w:rsidR="00FF56B3" w:rsidRDefault="00B21D3D">
            <w:pPr>
              <w:rPr>
                <w:b/>
              </w:rPr>
            </w:pPr>
            <w:r>
              <w:rPr>
                <w:b/>
              </w:rPr>
              <w:t xml:space="preserve">Greater </w:t>
            </w:r>
            <w:smartTag w:uri="urn:schemas-microsoft-com:office:smarttags" w:element="place">
              <w:smartTag w:uri="urn:schemas-microsoft-com:office:smarttags" w:element="City">
                <w:r>
                  <w:rPr>
                    <w:b/>
                  </w:rPr>
                  <w:t>Geelong</w:t>
                </w:r>
              </w:smartTag>
            </w:smartTag>
            <w:r>
              <w:rPr>
                <w:b/>
              </w:rPr>
              <w:t xml:space="preserve"> Planning Scheme</w:t>
            </w:r>
          </w:p>
        </w:tc>
      </w:tr>
      <w:tr w:rsidR="00834B5F" w:rsidTr="00414852">
        <w:tc>
          <w:tcPr>
            <w:tcW w:w="3369" w:type="dxa"/>
          </w:tcPr>
          <w:p w:rsidR="00FF56B3" w:rsidRDefault="004F7EE6">
            <w:pPr>
              <w:rPr>
                <w:b/>
              </w:rPr>
            </w:pPr>
          </w:p>
        </w:tc>
        <w:tc>
          <w:tcPr>
            <w:tcW w:w="2551" w:type="dxa"/>
          </w:tcPr>
          <w:p w:rsidR="00FF56B3" w:rsidRDefault="004F7EE6">
            <w:pPr>
              <w:rPr>
                <w:b/>
              </w:rPr>
            </w:pPr>
          </w:p>
        </w:tc>
        <w:tc>
          <w:tcPr>
            <w:tcW w:w="3402" w:type="dxa"/>
          </w:tcPr>
          <w:p w:rsidR="00FF56B3" w:rsidRDefault="004F7EE6">
            <w:pPr>
              <w:rPr>
                <w:b/>
              </w:rPr>
            </w:pPr>
          </w:p>
        </w:tc>
      </w:tr>
      <w:tr w:rsidR="00834B5F" w:rsidTr="00414852">
        <w:trPr>
          <w:trHeight w:val="275"/>
        </w:trPr>
        <w:tc>
          <w:tcPr>
            <w:tcW w:w="3369" w:type="dxa"/>
          </w:tcPr>
          <w:p w:rsidR="00FF56B3" w:rsidRDefault="004F7EE6">
            <w:pPr>
              <w:rPr>
                <w:b/>
                <w:sz w:val="52"/>
              </w:rPr>
            </w:pPr>
          </w:p>
        </w:tc>
        <w:tc>
          <w:tcPr>
            <w:tcW w:w="2551" w:type="dxa"/>
          </w:tcPr>
          <w:p w:rsidR="00FF56B3" w:rsidRDefault="00B21D3D">
            <w:pPr>
              <w:pStyle w:val="Heading6"/>
            </w:pPr>
            <w:r>
              <w:t>Responsible Authority</w:t>
            </w:r>
          </w:p>
        </w:tc>
        <w:tc>
          <w:tcPr>
            <w:tcW w:w="3402" w:type="dxa"/>
          </w:tcPr>
          <w:p w:rsidR="00FF56B3" w:rsidRDefault="00B21D3D">
            <w:pPr>
              <w:rPr>
                <w:b/>
              </w:rPr>
            </w:pPr>
            <w:r>
              <w:rPr>
                <w:b/>
              </w:rPr>
              <w:t xml:space="preserve">Greater </w:t>
            </w:r>
            <w:smartTag w:uri="urn:schemas-microsoft-com:office:smarttags" w:element="place">
              <w:smartTag w:uri="urn:schemas-microsoft-com:office:smarttags" w:element="City">
                <w:r>
                  <w:rPr>
                    <w:b/>
                  </w:rPr>
                  <w:t>Geelong</w:t>
                </w:r>
              </w:smartTag>
            </w:smartTag>
            <w:r>
              <w:rPr>
                <w:b/>
              </w:rPr>
              <w:t xml:space="preserve"> City Council</w:t>
            </w:r>
          </w:p>
        </w:tc>
      </w:tr>
      <w:tr w:rsidR="00834B5F" w:rsidTr="00414852">
        <w:tc>
          <w:tcPr>
            <w:tcW w:w="3369" w:type="dxa"/>
          </w:tcPr>
          <w:p w:rsidR="00FF56B3" w:rsidRDefault="004F7EE6">
            <w:pPr>
              <w:rPr>
                <w:b/>
              </w:rPr>
            </w:pPr>
          </w:p>
        </w:tc>
        <w:tc>
          <w:tcPr>
            <w:tcW w:w="2551" w:type="dxa"/>
          </w:tcPr>
          <w:p w:rsidR="00FF56B3" w:rsidRDefault="004F7EE6">
            <w:pPr>
              <w:rPr>
                <w:b/>
              </w:rPr>
            </w:pPr>
          </w:p>
        </w:tc>
        <w:tc>
          <w:tcPr>
            <w:tcW w:w="3402" w:type="dxa"/>
          </w:tcPr>
          <w:p w:rsidR="00FF56B3" w:rsidRDefault="004F7EE6">
            <w:pPr>
              <w:rPr>
                <w:b/>
              </w:rPr>
            </w:pPr>
          </w:p>
        </w:tc>
      </w:tr>
      <w:tr w:rsidR="00834B5F" w:rsidTr="00414852">
        <w:trPr>
          <w:cantSplit/>
        </w:trPr>
        <w:tc>
          <w:tcPr>
            <w:tcW w:w="3369" w:type="dxa"/>
          </w:tcPr>
          <w:p w:rsidR="00FF56B3" w:rsidRDefault="004F7EE6">
            <w:pPr>
              <w:rPr>
                <w:b/>
              </w:rPr>
            </w:pPr>
          </w:p>
          <w:p w:rsidR="00FF56B3" w:rsidRDefault="00B21D3D">
            <w:pPr>
              <w:rPr>
                <w:b/>
              </w:rPr>
            </w:pPr>
            <w:r>
              <w:rPr>
                <w:b/>
              </w:rPr>
              <w:t xml:space="preserve">ADDRESS OF THE </w:t>
            </w:r>
            <w:smartTag w:uri="urn:schemas-microsoft-com:office:smarttags" w:element="stockticker">
              <w:r>
                <w:rPr>
                  <w:b/>
                </w:rPr>
                <w:t>LAND</w:t>
              </w:r>
            </w:smartTag>
          </w:p>
        </w:tc>
        <w:tc>
          <w:tcPr>
            <w:tcW w:w="5953" w:type="dxa"/>
            <w:gridSpan w:val="2"/>
          </w:tcPr>
          <w:p w:rsidR="00FF56B3" w:rsidRDefault="004F7EE6">
            <w:pPr>
              <w:rPr>
                <w:b/>
                <w:caps/>
              </w:rPr>
            </w:pPr>
          </w:p>
          <w:p w:rsidR="00FF56B3" w:rsidRDefault="00B21D3D">
            <w:pPr>
              <w:rPr>
                <w:b/>
                <w:caps/>
              </w:rPr>
            </w:pPr>
            <w:r>
              <w:rPr>
                <w:b/>
                <w:caps/>
              </w:rPr>
              <w:t>130-150 Forest Road South, LARA</w:t>
            </w:r>
          </w:p>
        </w:tc>
      </w:tr>
      <w:tr w:rsidR="00834B5F" w:rsidTr="00414852">
        <w:trPr>
          <w:cantSplit/>
        </w:trPr>
        <w:tc>
          <w:tcPr>
            <w:tcW w:w="3369" w:type="dxa"/>
          </w:tcPr>
          <w:p w:rsidR="00FF56B3" w:rsidRDefault="004F7EE6">
            <w:pPr>
              <w:rPr>
                <w:b/>
              </w:rPr>
            </w:pPr>
          </w:p>
        </w:tc>
        <w:tc>
          <w:tcPr>
            <w:tcW w:w="5953" w:type="dxa"/>
            <w:gridSpan w:val="2"/>
          </w:tcPr>
          <w:p w:rsidR="00FF56B3" w:rsidRDefault="004F7EE6">
            <w:pPr>
              <w:rPr>
                <w:b/>
                <w:caps/>
              </w:rPr>
            </w:pPr>
          </w:p>
        </w:tc>
      </w:tr>
      <w:tr w:rsidR="00834B5F" w:rsidTr="00414852">
        <w:trPr>
          <w:cantSplit/>
        </w:trPr>
        <w:tc>
          <w:tcPr>
            <w:tcW w:w="3369" w:type="dxa"/>
          </w:tcPr>
          <w:p w:rsidR="00FF56B3" w:rsidRDefault="00B21D3D">
            <w:pPr>
              <w:pStyle w:val="Heading9"/>
              <w:rPr>
                <w:sz w:val="22"/>
              </w:rPr>
            </w:pPr>
            <w:r>
              <w:rPr>
                <w:sz w:val="22"/>
              </w:rPr>
              <w:t>THE PERMIT ALLOWS</w:t>
            </w:r>
          </w:p>
        </w:tc>
        <w:tc>
          <w:tcPr>
            <w:tcW w:w="5953" w:type="dxa"/>
            <w:gridSpan w:val="2"/>
          </w:tcPr>
          <w:p w:rsidR="00FF56B3" w:rsidRDefault="00B21D3D">
            <w:pPr>
              <w:rPr>
                <w:b/>
                <w:caps/>
              </w:rPr>
            </w:pPr>
            <w:r>
              <w:rPr>
                <w:b/>
                <w:caps/>
              </w:rPr>
              <w:t>Staged Multi Lot Subdivision</w:t>
            </w:r>
            <w:r w:rsidR="00414852">
              <w:rPr>
                <w:b/>
                <w:caps/>
              </w:rPr>
              <w:t xml:space="preserve"> </w:t>
            </w:r>
            <w:r w:rsidR="00590B53">
              <w:rPr>
                <w:b/>
                <w:caps/>
              </w:rPr>
              <w:t xml:space="preserve">AND REMOVAL OF </w:t>
            </w:r>
            <w:r w:rsidR="00E9511F">
              <w:rPr>
                <w:b/>
                <w:caps/>
              </w:rPr>
              <w:t xml:space="preserve">NATIVE </w:t>
            </w:r>
            <w:r w:rsidR="00590B53">
              <w:rPr>
                <w:b/>
                <w:caps/>
              </w:rPr>
              <w:t xml:space="preserve">VEGETATION </w:t>
            </w:r>
            <w:r w:rsidR="00414852">
              <w:rPr>
                <w:b/>
                <w:caps/>
              </w:rPr>
              <w:t xml:space="preserve">GENERALLY IN ACCORDANCE WITH THE ENDORSED PLANS </w:t>
            </w:r>
          </w:p>
        </w:tc>
      </w:tr>
    </w:tbl>
    <w:p w:rsidR="00FF56B3" w:rsidRDefault="004F7EE6">
      <w:pPr>
        <w:rPr>
          <w:b/>
        </w:rPr>
      </w:pPr>
    </w:p>
    <w:p w:rsidR="00FF56B3" w:rsidRDefault="00B21D3D">
      <w:pPr>
        <w:pBdr>
          <w:bottom w:val="single" w:sz="4" w:space="1" w:color="auto"/>
        </w:pBdr>
      </w:pPr>
      <w:r>
        <w:rPr>
          <w:b/>
        </w:rPr>
        <w:t>THE FOLLOWING CONDITIONS APPLY TO THIS PERMIT</w:t>
      </w:r>
      <w:r>
        <w:t>:</w:t>
      </w:r>
    </w:p>
    <w:p w:rsidR="00A77B3E" w:rsidRDefault="004F7EE6"/>
    <w:p w:rsidR="000C3E59" w:rsidRDefault="000C3E59" w:rsidP="000C3E59">
      <w:r>
        <w:rPr>
          <w:b/>
        </w:rPr>
        <w:t>Amended Plans</w:t>
      </w:r>
    </w:p>
    <w:p w:rsidR="000C3E59" w:rsidRPr="00D0348C" w:rsidRDefault="000C3E59" w:rsidP="000C3E59">
      <w:pPr>
        <w:spacing w:after="60"/>
        <w:ind w:left="567" w:hanging="567"/>
        <w:jc w:val="both"/>
        <w:rPr>
          <w:rFonts w:cs="Arial"/>
          <w:szCs w:val="22"/>
        </w:rPr>
      </w:pPr>
      <w:r>
        <w:rPr>
          <w:rFonts w:cs="Arial"/>
          <w:szCs w:val="22"/>
        </w:rPr>
        <w:t>1.</w:t>
      </w:r>
      <w:r>
        <w:rPr>
          <w:rFonts w:cs="Arial"/>
          <w:szCs w:val="22"/>
        </w:rPr>
        <w:tab/>
      </w:r>
      <w:r w:rsidRPr="00D0348C">
        <w:rPr>
          <w:rFonts w:cs="Arial"/>
          <w:szCs w:val="22"/>
        </w:rPr>
        <w:t>Prior to the certification of the Plan of Subdivision, amended plans to the satisfaction of the Responsible Authority must be submitted to and approved by the Responsible Authority. When approved the plans will be endorsed and will then form part of the permit. The plans must be drawn to scale with dimensions and three copies must be provided. The plans must be generally in accordance with the plans submitted with the application, but modified to show:</w:t>
      </w:r>
    </w:p>
    <w:p w:rsidR="000C3E59" w:rsidRPr="00D0348C" w:rsidRDefault="000C3E59" w:rsidP="000C3E59">
      <w:pPr>
        <w:spacing w:after="60"/>
        <w:ind w:left="567" w:hanging="567"/>
        <w:jc w:val="both"/>
        <w:rPr>
          <w:rFonts w:cs="Arial"/>
          <w:szCs w:val="22"/>
        </w:rPr>
      </w:pPr>
    </w:p>
    <w:p w:rsidR="000C3E59" w:rsidRPr="00D0348C" w:rsidRDefault="000C3E59" w:rsidP="000C3E59">
      <w:pPr>
        <w:spacing w:after="60"/>
        <w:ind w:left="1134" w:hanging="567"/>
        <w:jc w:val="both"/>
        <w:rPr>
          <w:rFonts w:cs="Arial"/>
          <w:szCs w:val="22"/>
        </w:rPr>
      </w:pPr>
      <w:r w:rsidRPr="00D0348C">
        <w:rPr>
          <w:rFonts w:cs="Arial"/>
          <w:szCs w:val="22"/>
        </w:rPr>
        <w:t>a)</w:t>
      </w:r>
      <w:r w:rsidRPr="00D0348C">
        <w:rPr>
          <w:rFonts w:cs="Arial"/>
          <w:szCs w:val="22"/>
        </w:rPr>
        <w:tab/>
        <w:t xml:space="preserve">The plan of subdivision layout revised to incorporate the requirements of VicRoads conditions </w:t>
      </w:r>
      <w:r>
        <w:rPr>
          <w:rFonts w:cs="Arial"/>
          <w:szCs w:val="22"/>
        </w:rPr>
        <w:t>30 and 31.</w:t>
      </w:r>
    </w:p>
    <w:p w:rsidR="000C3E59" w:rsidRPr="00E46F67" w:rsidRDefault="000C3E59" w:rsidP="000C3E59">
      <w:pPr>
        <w:ind w:left="1134" w:hanging="567"/>
        <w:jc w:val="both"/>
      </w:pPr>
    </w:p>
    <w:p w:rsidR="000C3E59" w:rsidRPr="008C303D" w:rsidRDefault="000C3E59" w:rsidP="000C3E59">
      <w:pPr>
        <w:ind w:left="567" w:hanging="567"/>
        <w:jc w:val="both"/>
        <w:rPr>
          <w:b/>
        </w:rPr>
      </w:pPr>
      <w:r>
        <w:rPr>
          <w:b/>
        </w:rPr>
        <w:t>Endorsed Plans</w:t>
      </w:r>
    </w:p>
    <w:p w:rsidR="000C3E59" w:rsidRPr="00893E6F" w:rsidRDefault="000C3E59" w:rsidP="000C3E59">
      <w:pPr>
        <w:ind w:left="567" w:hanging="567"/>
        <w:jc w:val="both"/>
        <w:rPr>
          <w:szCs w:val="22"/>
        </w:rPr>
      </w:pPr>
      <w:r>
        <w:rPr>
          <w:szCs w:val="22"/>
        </w:rPr>
        <w:t>2.</w:t>
      </w:r>
      <w:r>
        <w:rPr>
          <w:szCs w:val="22"/>
        </w:rPr>
        <w:tab/>
      </w:r>
      <w:r w:rsidRPr="00893E6F">
        <w:rPr>
          <w:szCs w:val="22"/>
        </w:rPr>
        <w:t>The layout and site dimensions of the proposed subdivision as shown on the endorsed plan(s) shall not be altered or modified without the written consent of the Responsible Authority. There are no requirements to alter or modify the endorsed plan if a plan is certified under the provisions of the Subdivision Act 1988 that is generally in accordance with the endorsed plans.</w:t>
      </w:r>
    </w:p>
    <w:p w:rsidR="000C3E59" w:rsidRPr="00893E6F" w:rsidRDefault="000C3E59" w:rsidP="000C3E59">
      <w:pPr>
        <w:ind w:left="567" w:hanging="567"/>
        <w:jc w:val="both"/>
        <w:rPr>
          <w:szCs w:val="22"/>
        </w:rPr>
      </w:pPr>
    </w:p>
    <w:p w:rsidR="000C3E59" w:rsidRPr="00692FEE" w:rsidRDefault="000C3E59" w:rsidP="000C3E59">
      <w:pPr>
        <w:spacing w:line="240" w:lineRule="atLeast"/>
        <w:jc w:val="both"/>
        <w:rPr>
          <w:rFonts w:cs="Arial"/>
          <w:b/>
        </w:rPr>
      </w:pPr>
      <w:r w:rsidRPr="00692FEE">
        <w:rPr>
          <w:rFonts w:cs="Arial"/>
          <w:b/>
        </w:rPr>
        <w:t>Construction Management Plan</w:t>
      </w:r>
    </w:p>
    <w:p w:rsidR="000C3E59" w:rsidRDefault="000C3E59" w:rsidP="000C3E59">
      <w:pPr>
        <w:ind w:left="567" w:hanging="567"/>
        <w:contextualSpacing/>
        <w:jc w:val="both"/>
        <w:rPr>
          <w:rFonts w:cs="Arial"/>
        </w:rPr>
      </w:pPr>
      <w:r>
        <w:rPr>
          <w:rFonts w:cs="Arial"/>
        </w:rPr>
        <w:t>3.</w:t>
      </w:r>
      <w:r>
        <w:rPr>
          <w:rFonts w:cs="Arial"/>
        </w:rPr>
        <w:tab/>
        <w:t>Prior to commencement of works for each stage of the subdivision, a</w:t>
      </w:r>
      <w:r w:rsidRPr="00692FEE">
        <w:rPr>
          <w:rFonts w:cs="Arial"/>
        </w:rPr>
        <w:t xml:space="preserve"> Construction Management Plan </w:t>
      </w:r>
      <w:r>
        <w:rPr>
          <w:rFonts w:cs="Arial"/>
        </w:rPr>
        <w:t>must</w:t>
      </w:r>
      <w:r w:rsidRPr="00692FEE">
        <w:rPr>
          <w:rFonts w:cs="Arial"/>
        </w:rPr>
        <w:t xml:space="preserve"> be submitted </w:t>
      </w:r>
      <w:r>
        <w:rPr>
          <w:rFonts w:cs="Arial"/>
        </w:rPr>
        <w:t xml:space="preserve">to </w:t>
      </w:r>
      <w:r w:rsidRPr="00692FEE">
        <w:rPr>
          <w:rFonts w:cs="Arial"/>
        </w:rPr>
        <w:t xml:space="preserve">and approved by </w:t>
      </w:r>
      <w:r>
        <w:rPr>
          <w:rFonts w:cs="Arial"/>
        </w:rPr>
        <w:t>Council’s Engineering Services and Environment departments</w:t>
      </w:r>
      <w:r w:rsidRPr="00692FEE">
        <w:rPr>
          <w:rFonts w:cs="Arial"/>
        </w:rPr>
        <w:t xml:space="preserve"> and </w:t>
      </w:r>
      <w:r>
        <w:rPr>
          <w:rFonts w:cs="Arial"/>
        </w:rPr>
        <w:t>must</w:t>
      </w:r>
      <w:r w:rsidRPr="00692FEE">
        <w:rPr>
          <w:rFonts w:cs="Arial"/>
        </w:rPr>
        <w:t xml:space="preserve"> address items including (but not be limited to) the following:</w:t>
      </w:r>
    </w:p>
    <w:p w:rsidR="000C3E59" w:rsidRPr="00692FEE" w:rsidRDefault="000C3E59" w:rsidP="000C3E59">
      <w:pPr>
        <w:ind w:left="360"/>
        <w:contextualSpacing/>
        <w:jc w:val="both"/>
        <w:rPr>
          <w:rFonts w:cs="Arial"/>
        </w:rPr>
      </w:pPr>
    </w:p>
    <w:p w:rsidR="000C3E59" w:rsidRPr="00692FEE" w:rsidRDefault="000C3E59" w:rsidP="000C3E59">
      <w:pPr>
        <w:ind w:left="1134" w:hanging="567"/>
        <w:contextualSpacing/>
        <w:jc w:val="both"/>
        <w:rPr>
          <w:rFonts w:cs="Arial"/>
        </w:rPr>
      </w:pPr>
      <w:r>
        <w:rPr>
          <w:rFonts w:cs="Arial"/>
        </w:rPr>
        <w:t>a)</w:t>
      </w:r>
      <w:r>
        <w:rPr>
          <w:rFonts w:cs="Arial"/>
        </w:rPr>
        <w:tab/>
      </w:r>
      <w:r w:rsidRPr="00692FEE">
        <w:rPr>
          <w:rFonts w:cs="Arial"/>
        </w:rPr>
        <w:t>The protection of all existing vegetation and waterways;</w:t>
      </w:r>
    </w:p>
    <w:p w:rsidR="000C3E59" w:rsidRPr="00692FEE" w:rsidRDefault="000C3E59" w:rsidP="000C3E59">
      <w:pPr>
        <w:ind w:left="1134" w:hanging="567"/>
        <w:contextualSpacing/>
        <w:jc w:val="both"/>
        <w:rPr>
          <w:rFonts w:cs="Arial"/>
        </w:rPr>
      </w:pPr>
      <w:r>
        <w:rPr>
          <w:rFonts w:cs="Arial"/>
        </w:rPr>
        <w:t>b)</w:t>
      </w:r>
      <w:r>
        <w:rPr>
          <w:rFonts w:cs="Arial"/>
        </w:rPr>
        <w:tab/>
      </w:r>
      <w:r w:rsidRPr="00692FEE">
        <w:rPr>
          <w:rFonts w:cs="Arial"/>
        </w:rPr>
        <w:t>Show access locations for construction vehicles;</w:t>
      </w:r>
    </w:p>
    <w:p w:rsidR="000C3E59" w:rsidRPr="00692FEE" w:rsidRDefault="000C3E59" w:rsidP="000C3E59">
      <w:pPr>
        <w:ind w:left="1134" w:hanging="567"/>
        <w:contextualSpacing/>
        <w:jc w:val="both"/>
        <w:rPr>
          <w:rFonts w:cs="Arial"/>
        </w:rPr>
      </w:pPr>
      <w:r>
        <w:rPr>
          <w:rFonts w:cs="Arial"/>
        </w:rPr>
        <w:t>c)</w:t>
      </w:r>
      <w:r>
        <w:rPr>
          <w:rFonts w:cs="Arial"/>
        </w:rPr>
        <w:tab/>
      </w:r>
      <w:r w:rsidRPr="00692FEE">
        <w:rPr>
          <w:rFonts w:cs="Arial"/>
        </w:rPr>
        <w:t>All appropriate control of site emissions during construction and the defects liability period;</w:t>
      </w:r>
    </w:p>
    <w:p w:rsidR="000C3E59" w:rsidRPr="00692FEE" w:rsidRDefault="000C3E59" w:rsidP="000C3E59">
      <w:pPr>
        <w:ind w:left="1134" w:hanging="567"/>
        <w:contextualSpacing/>
        <w:jc w:val="both"/>
        <w:rPr>
          <w:rFonts w:cs="Arial"/>
        </w:rPr>
      </w:pPr>
      <w:r>
        <w:rPr>
          <w:rFonts w:cs="Arial"/>
        </w:rPr>
        <w:t>d)</w:t>
      </w:r>
      <w:r>
        <w:rPr>
          <w:rFonts w:cs="Arial"/>
        </w:rPr>
        <w:tab/>
      </w:r>
      <w:r w:rsidRPr="00692FEE">
        <w:rPr>
          <w:rFonts w:cs="Arial"/>
        </w:rPr>
        <w:t>A staging plan for all construction phases including indicative dates for commencement and completion;</w:t>
      </w:r>
    </w:p>
    <w:p w:rsidR="000C3E59" w:rsidRPr="00692FEE" w:rsidRDefault="000C3E59" w:rsidP="000C3E59">
      <w:pPr>
        <w:ind w:left="1134" w:hanging="567"/>
        <w:contextualSpacing/>
        <w:jc w:val="both"/>
        <w:rPr>
          <w:rFonts w:cs="Arial"/>
        </w:rPr>
      </w:pPr>
      <w:r>
        <w:rPr>
          <w:rFonts w:cs="Arial"/>
        </w:rPr>
        <w:t>d)</w:t>
      </w:r>
      <w:r>
        <w:rPr>
          <w:rFonts w:cs="Arial"/>
        </w:rPr>
        <w:tab/>
      </w:r>
      <w:r w:rsidRPr="00692FEE">
        <w:rPr>
          <w:rFonts w:cs="Arial"/>
        </w:rPr>
        <w:t>Intended access for construction vehicles;</w:t>
      </w:r>
    </w:p>
    <w:p w:rsidR="000C3E59" w:rsidRPr="00692FEE" w:rsidRDefault="000C3E59" w:rsidP="000C3E59">
      <w:pPr>
        <w:ind w:left="1134" w:hanging="567"/>
        <w:contextualSpacing/>
        <w:jc w:val="both"/>
        <w:rPr>
          <w:rFonts w:cs="Arial"/>
        </w:rPr>
      </w:pPr>
      <w:r>
        <w:rPr>
          <w:rFonts w:cs="Arial"/>
        </w:rPr>
        <w:t>f)</w:t>
      </w:r>
      <w:r>
        <w:rPr>
          <w:rFonts w:cs="Arial"/>
        </w:rPr>
        <w:tab/>
      </w:r>
      <w:r w:rsidRPr="00692FEE">
        <w:rPr>
          <w:rFonts w:cs="Arial"/>
        </w:rPr>
        <w:t>Engineering assessment of assets that will be impacted on by construction and recommended techniques to minimise any adverse impact;</w:t>
      </w:r>
    </w:p>
    <w:p w:rsidR="000C3E59" w:rsidRPr="00692FEE" w:rsidRDefault="000C3E59" w:rsidP="000C3E59">
      <w:pPr>
        <w:ind w:left="1134" w:hanging="567"/>
        <w:contextualSpacing/>
        <w:jc w:val="both"/>
        <w:rPr>
          <w:rFonts w:cs="Arial"/>
        </w:rPr>
      </w:pPr>
      <w:r>
        <w:rPr>
          <w:rFonts w:cs="Arial"/>
        </w:rPr>
        <w:lastRenderedPageBreak/>
        <w:t>g)</w:t>
      </w:r>
      <w:r>
        <w:rPr>
          <w:rFonts w:cs="Arial"/>
        </w:rPr>
        <w:tab/>
      </w:r>
      <w:r w:rsidRPr="00692FEE">
        <w:rPr>
          <w:rFonts w:cs="Arial"/>
        </w:rPr>
        <w:t>Details of actions to be implemented to in the event of damage to abutting assets;</w:t>
      </w:r>
    </w:p>
    <w:p w:rsidR="000C3E59" w:rsidRPr="00692FEE" w:rsidRDefault="000C3E59" w:rsidP="000C3E59">
      <w:pPr>
        <w:ind w:left="1134" w:hanging="567"/>
        <w:contextualSpacing/>
        <w:jc w:val="both"/>
        <w:rPr>
          <w:rFonts w:cs="Arial"/>
        </w:rPr>
      </w:pPr>
      <w:r>
        <w:rPr>
          <w:rFonts w:cs="Arial"/>
        </w:rPr>
        <w:t>h)</w:t>
      </w:r>
      <w:r>
        <w:rPr>
          <w:rFonts w:cs="Arial"/>
        </w:rPr>
        <w:tab/>
      </w:r>
      <w:r w:rsidRPr="00692FEE">
        <w:rPr>
          <w:rFonts w:cs="Arial"/>
        </w:rPr>
        <w:t>Details of where construction personnel will park;</w:t>
      </w:r>
    </w:p>
    <w:p w:rsidR="000C3E59" w:rsidRPr="00692FEE" w:rsidRDefault="000C3E59" w:rsidP="000C3E59">
      <w:pPr>
        <w:ind w:left="1134" w:hanging="567"/>
        <w:contextualSpacing/>
        <w:jc w:val="both"/>
        <w:rPr>
          <w:rFonts w:cs="Arial"/>
        </w:rPr>
      </w:pPr>
      <w:r>
        <w:rPr>
          <w:rFonts w:cs="Arial"/>
        </w:rPr>
        <w:t>i)</w:t>
      </w:r>
      <w:r>
        <w:rPr>
          <w:rFonts w:cs="Arial"/>
        </w:rPr>
        <w:tab/>
      </w:r>
      <w:r w:rsidRPr="00692FEE">
        <w:rPr>
          <w:rFonts w:cs="Arial"/>
        </w:rPr>
        <w:t>Hours/days of construction, including deliveries. (Note: These hours must be consistent with the Environment Protection Authority (EPA) legislation/guidelines);</w:t>
      </w:r>
    </w:p>
    <w:p w:rsidR="000C3E59" w:rsidRPr="00692FEE" w:rsidRDefault="000C3E59" w:rsidP="000C3E59">
      <w:pPr>
        <w:ind w:left="1134" w:hanging="567"/>
        <w:contextualSpacing/>
        <w:jc w:val="both"/>
        <w:rPr>
          <w:rFonts w:cs="Arial"/>
        </w:rPr>
      </w:pPr>
      <w:r>
        <w:rPr>
          <w:rFonts w:cs="Arial"/>
        </w:rPr>
        <w:t>j)</w:t>
      </w:r>
      <w:r>
        <w:rPr>
          <w:rFonts w:cs="Arial"/>
        </w:rPr>
        <w:tab/>
      </w:r>
      <w:r w:rsidRPr="00692FEE">
        <w:rPr>
          <w:rFonts w:cs="Arial"/>
        </w:rPr>
        <w:t>Phone numbers of on-site personnel or other supervisory staff to be contactable in the event of issues arising on site;</w:t>
      </w:r>
    </w:p>
    <w:p w:rsidR="000C3E59" w:rsidRPr="00692FEE" w:rsidRDefault="000C3E59" w:rsidP="000C3E59">
      <w:pPr>
        <w:ind w:left="1134" w:hanging="567"/>
        <w:contextualSpacing/>
        <w:jc w:val="both"/>
        <w:rPr>
          <w:rFonts w:cs="Arial"/>
        </w:rPr>
      </w:pPr>
      <w:r>
        <w:rPr>
          <w:rFonts w:cs="Arial"/>
        </w:rPr>
        <w:t>k)</w:t>
      </w:r>
      <w:r>
        <w:rPr>
          <w:rFonts w:cs="Arial"/>
        </w:rPr>
        <w:tab/>
      </w:r>
      <w:r w:rsidRPr="00692FEE">
        <w:rPr>
          <w:rFonts w:cs="Arial"/>
        </w:rPr>
        <w:t>Details of site cleanliness and clean up regimes;</w:t>
      </w:r>
    </w:p>
    <w:p w:rsidR="000C3E59" w:rsidRPr="00692FEE" w:rsidRDefault="000C3E59" w:rsidP="000C3E59">
      <w:pPr>
        <w:ind w:left="1134" w:hanging="567"/>
        <w:contextualSpacing/>
        <w:jc w:val="both"/>
        <w:rPr>
          <w:rFonts w:cs="Arial"/>
        </w:rPr>
      </w:pPr>
      <w:r>
        <w:rPr>
          <w:rFonts w:cs="Arial"/>
        </w:rPr>
        <w:t>l)</w:t>
      </w:r>
      <w:r>
        <w:rPr>
          <w:rFonts w:cs="Arial"/>
        </w:rPr>
        <w:tab/>
      </w:r>
      <w:r w:rsidRPr="00692FEE">
        <w:rPr>
          <w:rFonts w:cs="Arial"/>
        </w:rPr>
        <w:t>Location of material storage;</w:t>
      </w:r>
    </w:p>
    <w:p w:rsidR="000C3E59" w:rsidRPr="00692FEE" w:rsidRDefault="000C3E59" w:rsidP="000C3E59">
      <w:pPr>
        <w:ind w:left="1134" w:hanging="567"/>
        <w:contextualSpacing/>
        <w:jc w:val="both"/>
        <w:rPr>
          <w:rFonts w:cs="Arial"/>
        </w:rPr>
      </w:pPr>
      <w:r>
        <w:rPr>
          <w:rFonts w:cs="Arial"/>
        </w:rPr>
        <w:t>m)</w:t>
      </w:r>
      <w:r>
        <w:rPr>
          <w:rFonts w:cs="Arial"/>
        </w:rPr>
        <w:tab/>
      </w:r>
      <w:r w:rsidRPr="00692FEE">
        <w:rPr>
          <w:rFonts w:cs="Arial"/>
        </w:rPr>
        <w:t>Dust suppression management;</w:t>
      </w:r>
    </w:p>
    <w:p w:rsidR="000C3E59" w:rsidRPr="00692FEE" w:rsidRDefault="000C3E59" w:rsidP="000C3E59">
      <w:pPr>
        <w:ind w:left="1134" w:hanging="567"/>
        <w:contextualSpacing/>
        <w:jc w:val="both"/>
        <w:rPr>
          <w:rFonts w:cs="Arial"/>
        </w:rPr>
      </w:pPr>
      <w:r>
        <w:rPr>
          <w:rFonts w:cs="Arial"/>
        </w:rPr>
        <w:t>n)</w:t>
      </w:r>
      <w:r>
        <w:rPr>
          <w:rFonts w:cs="Arial"/>
        </w:rPr>
        <w:tab/>
      </w:r>
      <w:r w:rsidRPr="00692FEE">
        <w:rPr>
          <w:rFonts w:cs="Arial"/>
        </w:rPr>
        <w:t>Details of measures to be maintained during the housing construction phase of development to prevent sediment entering downstream drainage infrastructure;</w:t>
      </w:r>
    </w:p>
    <w:p w:rsidR="000C3E59" w:rsidRPr="00692FEE" w:rsidRDefault="000C3E59" w:rsidP="000C3E59">
      <w:pPr>
        <w:ind w:left="1134" w:hanging="567"/>
        <w:contextualSpacing/>
        <w:jc w:val="both"/>
        <w:rPr>
          <w:rFonts w:cs="Arial"/>
        </w:rPr>
      </w:pPr>
      <w:r>
        <w:rPr>
          <w:rFonts w:cs="Arial"/>
        </w:rPr>
        <w:t>o)</w:t>
      </w:r>
      <w:r>
        <w:rPr>
          <w:rFonts w:cs="Arial"/>
        </w:rPr>
        <w:tab/>
      </w:r>
      <w:r w:rsidRPr="00692FEE">
        <w:rPr>
          <w:rFonts w:cs="Arial"/>
        </w:rPr>
        <w:t>Any other measures that are consistent with the following Environmental Protection Authority publications: ‘Environmental Management Guidelines for Major Construction Sites’, ‘Construction Techniques for Sediment and Pollution Control’ and ‘Doing it Right on Subdivisions’</w:t>
      </w:r>
    </w:p>
    <w:p w:rsidR="000C3E59" w:rsidRPr="00692FEE" w:rsidRDefault="000C3E59" w:rsidP="000C3E59">
      <w:pPr>
        <w:spacing w:line="240" w:lineRule="atLeast"/>
        <w:ind w:left="1701" w:hanging="621"/>
        <w:jc w:val="both"/>
        <w:rPr>
          <w:rFonts w:cs="Arial"/>
          <w:color w:val="548DD4"/>
        </w:rPr>
      </w:pPr>
    </w:p>
    <w:p w:rsidR="000C3E59" w:rsidRPr="008C303D" w:rsidRDefault="000C3E59" w:rsidP="000C3E59">
      <w:pPr>
        <w:spacing w:after="120"/>
        <w:ind w:left="567" w:hanging="567"/>
        <w:jc w:val="both"/>
        <w:rPr>
          <w:rFonts w:cs="Arial"/>
        </w:rPr>
      </w:pPr>
      <w:r>
        <w:rPr>
          <w:rFonts w:cs="Arial"/>
        </w:rPr>
        <w:t>4.</w:t>
      </w:r>
      <w:r>
        <w:rPr>
          <w:rFonts w:cs="Arial"/>
        </w:rPr>
        <w:tab/>
      </w:r>
      <w:r w:rsidRPr="00692FEE">
        <w:rPr>
          <w:rFonts w:cs="Arial"/>
        </w:rPr>
        <w:t>All development and works must be carried out in accordance with the Construction Management Plan endorsed under this permit, all to the satisfaction of the Responsible Authority.</w:t>
      </w:r>
      <w:r w:rsidRPr="00922061">
        <w:rPr>
          <w:rFonts w:ascii="Calibri" w:hAnsi="Calibri" w:cs="Calibri"/>
        </w:rPr>
        <w:t xml:space="preserve"> </w:t>
      </w:r>
      <w:r w:rsidRPr="008C303D">
        <w:rPr>
          <w:rFonts w:cs="Arial"/>
        </w:rPr>
        <w:t>Any non-compliance identified by the Responsible Authority must be rectified immediately at no cost to Council.</w:t>
      </w:r>
    </w:p>
    <w:p w:rsidR="000C3E59" w:rsidRPr="00692FEE" w:rsidRDefault="000C3E59" w:rsidP="000C3E59">
      <w:pPr>
        <w:spacing w:after="120" w:line="240" w:lineRule="atLeast"/>
        <w:ind w:left="567" w:hanging="567"/>
        <w:jc w:val="both"/>
        <w:rPr>
          <w:rFonts w:cs="Arial"/>
          <w:b/>
          <w:bCs/>
        </w:rPr>
      </w:pPr>
      <w:r>
        <w:rPr>
          <w:rFonts w:cs="Arial"/>
          <w:b/>
          <w:bCs/>
        </w:rPr>
        <w:t>Engineering</w:t>
      </w:r>
    </w:p>
    <w:p w:rsidR="000C3E59" w:rsidRPr="00692FEE" w:rsidRDefault="000C3E59" w:rsidP="000C3E59">
      <w:pPr>
        <w:ind w:left="567" w:hanging="567"/>
        <w:jc w:val="both"/>
        <w:rPr>
          <w:rFonts w:cs="Arial"/>
        </w:rPr>
      </w:pPr>
      <w:r>
        <w:rPr>
          <w:rFonts w:cs="Arial"/>
        </w:rPr>
        <w:t>5.</w:t>
      </w:r>
      <w:r>
        <w:rPr>
          <w:rFonts w:cs="Arial"/>
        </w:rPr>
        <w:tab/>
      </w:r>
      <w:r w:rsidRPr="00692FEE">
        <w:rPr>
          <w:rFonts w:cs="Arial"/>
        </w:rPr>
        <w:t>Excavated material shall not be carted off the site except with the written approval of the Responsible Authority.</w:t>
      </w:r>
    </w:p>
    <w:p w:rsidR="000C3E59" w:rsidRPr="00692FEE" w:rsidRDefault="000C3E59" w:rsidP="000C3E59">
      <w:pPr>
        <w:spacing w:line="240" w:lineRule="atLeast"/>
        <w:ind w:left="567" w:hanging="567"/>
        <w:jc w:val="both"/>
        <w:rPr>
          <w:rFonts w:cs="Arial"/>
        </w:rPr>
      </w:pPr>
    </w:p>
    <w:p w:rsidR="000C3E59" w:rsidRPr="00692FEE" w:rsidRDefault="000C3E59" w:rsidP="000C3E59">
      <w:pPr>
        <w:ind w:left="567" w:hanging="567"/>
        <w:jc w:val="both"/>
        <w:rPr>
          <w:rFonts w:cs="Arial"/>
        </w:rPr>
      </w:pPr>
      <w:r>
        <w:rPr>
          <w:rFonts w:cs="Arial"/>
        </w:rPr>
        <w:t>6.</w:t>
      </w:r>
      <w:r>
        <w:rPr>
          <w:rFonts w:cs="Arial"/>
        </w:rPr>
        <w:tab/>
      </w:r>
      <w:r w:rsidRPr="00692FEE">
        <w:rPr>
          <w:rFonts w:cs="Arial"/>
        </w:rPr>
        <w:t xml:space="preserve">No material shall be brought onto the site for use as filling within the subject area </w:t>
      </w:r>
      <w:r>
        <w:rPr>
          <w:rFonts w:cs="Arial"/>
        </w:rPr>
        <w:t>6.</w:t>
      </w:r>
      <w:r w:rsidRPr="00692FEE">
        <w:rPr>
          <w:rFonts w:cs="Arial"/>
        </w:rPr>
        <w:t xml:space="preserve">under this Permit, unless with the written approval of the Responsible Authority. Prior to any approval being issued by the Responsible Authority for imported filling to be used on the site, the applicant must submit for approval to the Responsible Authority, samples of proposed filling, details of the source of the filling, details of proposed traffic routes to be traversed, soil testing results and reports in regard to the presence of contaminants in the filling, and the suitability of filling to be placed on site. </w:t>
      </w:r>
    </w:p>
    <w:p w:rsidR="000C3E59" w:rsidRPr="00692FEE" w:rsidRDefault="000C3E59" w:rsidP="000C3E59">
      <w:pPr>
        <w:spacing w:line="240" w:lineRule="atLeast"/>
        <w:ind w:left="567" w:hanging="567"/>
        <w:jc w:val="both"/>
        <w:rPr>
          <w:rFonts w:cs="Arial"/>
        </w:rPr>
      </w:pPr>
    </w:p>
    <w:p w:rsidR="000C3E59" w:rsidRPr="00692FEE" w:rsidRDefault="000C3E59" w:rsidP="000C3E59">
      <w:pPr>
        <w:ind w:left="567" w:hanging="567"/>
        <w:jc w:val="both"/>
        <w:rPr>
          <w:rFonts w:cs="Arial"/>
        </w:rPr>
      </w:pPr>
      <w:r>
        <w:rPr>
          <w:rFonts w:cs="Arial"/>
        </w:rPr>
        <w:t>7.</w:t>
      </w:r>
      <w:r>
        <w:rPr>
          <w:rFonts w:cs="Arial"/>
        </w:rPr>
        <w:tab/>
      </w:r>
      <w:r w:rsidRPr="00692FEE">
        <w:rPr>
          <w:rFonts w:cs="Arial"/>
        </w:rPr>
        <w:t xml:space="preserve">All areas to be filled shall be stripped of vegetation and any top soil shall be removed and stockpiled for reuse over the filled areas. Only approved filling material shall be placed on the site. The filling shall be placed in maximum 150 mm layers, or as approved otherwise by the Responsible Authority, and compacted to the applicable level for filling on allotments and within future roadways in accordance with AS3798, to the satisfaction of the Responsible Authority. </w:t>
      </w:r>
    </w:p>
    <w:p w:rsidR="000C3E59" w:rsidRPr="00692FEE" w:rsidRDefault="000C3E59" w:rsidP="000C3E59">
      <w:pPr>
        <w:spacing w:line="240" w:lineRule="atLeast"/>
        <w:ind w:left="567" w:hanging="567"/>
        <w:jc w:val="both"/>
        <w:rPr>
          <w:rFonts w:cs="Arial"/>
        </w:rPr>
      </w:pPr>
    </w:p>
    <w:p w:rsidR="000C3E59" w:rsidRPr="00692FEE" w:rsidRDefault="000C3E59" w:rsidP="000C3E59">
      <w:pPr>
        <w:ind w:left="567" w:hanging="567"/>
        <w:jc w:val="both"/>
        <w:rPr>
          <w:rFonts w:cs="Arial"/>
        </w:rPr>
      </w:pPr>
      <w:r>
        <w:rPr>
          <w:rFonts w:cs="Arial"/>
        </w:rPr>
        <w:t>8.</w:t>
      </w:r>
      <w:r>
        <w:rPr>
          <w:rFonts w:cs="Arial"/>
        </w:rPr>
        <w:tab/>
      </w:r>
      <w:r w:rsidRPr="00692FEE">
        <w:rPr>
          <w:rFonts w:cs="Arial"/>
        </w:rPr>
        <w:t>At the completion of the bulk earthworks, and at completion of the works for each stage, all disturbed areas shall be hydro mulched with an approved seed and fertilizer mixture to the satisfaction of the Responsible Authority to suppress dust, and minimise erosion, unless approved otherwise by the Responsible Authority.</w:t>
      </w:r>
    </w:p>
    <w:p w:rsidR="000C3E59" w:rsidRPr="00692FEE" w:rsidRDefault="000C3E59" w:rsidP="000C3E59">
      <w:pPr>
        <w:spacing w:line="240" w:lineRule="atLeast"/>
        <w:ind w:left="567" w:hanging="567"/>
        <w:jc w:val="both"/>
        <w:rPr>
          <w:rFonts w:cs="Arial"/>
        </w:rPr>
      </w:pPr>
    </w:p>
    <w:p w:rsidR="000C3E59" w:rsidRPr="00692FEE" w:rsidRDefault="000C3E59" w:rsidP="000C3E59">
      <w:pPr>
        <w:ind w:left="567" w:hanging="567"/>
        <w:jc w:val="both"/>
        <w:rPr>
          <w:rFonts w:cs="Arial"/>
        </w:rPr>
      </w:pPr>
      <w:r>
        <w:rPr>
          <w:rFonts w:cs="Arial"/>
        </w:rPr>
        <w:t>9.</w:t>
      </w:r>
      <w:r>
        <w:rPr>
          <w:rFonts w:cs="Arial"/>
        </w:rPr>
        <w:tab/>
      </w:r>
      <w:r w:rsidRPr="00692FEE">
        <w:rPr>
          <w:rFonts w:cs="Arial"/>
        </w:rPr>
        <w:t xml:space="preserve">All works must be undertaken in accordance with the recommendations of any geotechnical reports. </w:t>
      </w:r>
    </w:p>
    <w:p w:rsidR="000C3E59" w:rsidRDefault="000C3E59" w:rsidP="000C3E59">
      <w:pPr>
        <w:ind w:left="567" w:hanging="567"/>
        <w:contextualSpacing/>
        <w:jc w:val="both"/>
        <w:rPr>
          <w:rFonts w:cs="Arial"/>
        </w:rPr>
      </w:pPr>
    </w:p>
    <w:p w:rsidR="000C3E59" w:rsidRPr="00692FEE" w:rsidRDefault="000C3E59" w:rsidP="000C3E59">
      <w:pPr>
        <w:ind w:left="567" w:hanging="567"/>
        <w:contextualSpacing/>
        <w:jc w:val="both"/>
        <w:rPr>
          <w:rFonts w:cs="Arial"/>
        </w:rPr>
      </w:pPr>
      <w:r>
        <w:rPr>
          <w:rFonts w:cs="Arial"/>
        </w:rPr>
        <w:lastRenderedPageBreak/>
        <w:t>10.</w:t>
      </w:r>
      <w:r>
        <w:rPr>
          <w:rFonts w:cs="Arial"/>
        </w:rPr>
        <w:tab/>
      </w:r>
      <w:r w:rsidRPr="00692FEE">
        <w:rPr>
          <w:rFonts w:cs="Arial"/>
        </w:rPr>
        <w:t>Prior to the commencement of site works for any stage of the subdivision, the developer is required to submit detailed drainage construction plans to the Responsible Authority for approval.  The plans shall generally be in accordance with</w:t>
      </w:r>
      <w:r>
        <w:rPr>
          <w:rFonts w:cs="Arial"/>
        </w:rPr>
        <w:t xml:space="preserve"> the </w:t>
      </w:r>
      <w:r w:rsidRPr="00692FEE">
        <w:rPr>
          <w:rFonts w:cs="Arial"/>
        </w:rPr>
        <w:t>TGM Concept Design (Ref 11573-200)</w:t>
      </w:r>
      <w:r>
        <w:rPr>
          <w:rFonts w:cs="Arial"/>
        </w:rPr>
        <w:t xml:space="preserve"> and </w:t>
      </w:r>
      <w:r w:rsidRPr="00692FEE">
        <w:rPr>
          <w:rFonts w:cs="Arial"/>
        </w:rPr>
        <w:t>Grand Lakes Regional Hydraulic Modelling and Impact Report –</w:t>
      </w:r>
      <w:r>
        <w:rPr>
          <w:rFonts w:cs="Arial"/>
        </w:rPr>
        <w:t xml:space="preserve"> Addendum 8 (BMT WBM, Nov 2013) and include, but not limited to:</w:t>
      </w:r>
    </w:p>
    <w:p w:rsidR="000C3E59" w:rsidRPr="00692FEE" w:rsidRDefault="000C3E59" w:rsidP="000C3E59">
      <w:pPr>
        <w:spacing w:line="240" w:lineRule="atLeast"/>
        <w:ind w:left="1080"/>
        <w:rPr>
          <w:rFonts w:cs="Arial"/>
        </w:rPr>
      </w:pPr>
    </w:p>
    <w:p w:rsidR="000C3E59" w:rsidRDefault="000C3E59" w:rsidP="000C3E59">
      <w:pPr>
        <w:spacing w:line="240" w:lineRule="atLeast"/>
        <w:ind w:left="1134" w:hanging="567"/>
        <w:rPr>
          <w:rFonts w:cs="Arial"/>
        </w:rPr>
      </w:pPr>
      <w:r>
        <w:rPr>
          <w:rFonts w:cs="Arial"/>
        </w:rPr>
        <w:t>a)</w:t>
      </w:r>
      <w:r>
        <w:rPr>
          <w:rFonts w:cs="Arial"/>
        </w:rPr>
        <w:tab/>
        <w:t>Details of pits and pipes sizes;</w:t>
      </w:r>
    </w:p>
    <w:p w:rsidR="000C3E59" w:rsidRDefault="000C3E59" w:rsidP="000C3E59">
      <w:pPr>
        <w:spacing w:line="240" w:lineRule="atLeast"/>
        <w:ind w:left="1134" w:hanging="567"/>
        <w:rPr>
          <w:rFonts w:cs="Arial"/>
        </w:rPr>
      </w:pPr>
      <w:r>
        <w:rPr>
          <w:rFonts w:cs="Arial"/>
        </w:rPr>
        <w:t>b)</w:t>
      </w:r>
      <w:r>
        <w:rPr>
          <w:rFonts w:cs="Arial"/>
        </w:rPr>
        <w:tab/>
        <w:t>F</w:t>
      </w:r>
      <w:r w:rsidRPr="00692FEE">
        <w:rPr>
          <w:rFonts w:cs="Arial"/>
        </w:rPr>
        <w:t>inish</w:t>
      </w:r>
      <w:r>
        <w:rPr>
          <w:rFonts w:cs="Arial"/>
        </w:rPr>
        <w:t>ed and existing surface levels;</w:t>
      </w:r>
    </w:p>
    <w:p w:rsidR="000C3E59" w:rsidRDefault="000C3E59" w:rsidP="000C3E59">
      <w:pPr>
        <w:spacing w:line="240" w:lineRule="atLeast"/>
        <w:ind w:left="1134" w:hanging="567"/>
        <w:rPr>
          <w:rFonts w:cs="Arial"/>
        </w:rPr>
      </w:pPr>
      <w:r>
        <w:rPr>
          <w:rFonts w:cs="Arial"/>
        </w:rPr>
        <w:t>c)</w:t>
      </w:r>
      <w:r>
        <w:rPr>
          <w:rFonts w:cs="Arial"/>
        </w:rPr>
        <w:tab/>
        <w:t>C</w:t>
      </w:r>
      <w:r w:rsidRPr="00692FEE">
        <w:rPr>
          <w:rFonts w:cs="Arial"/>
        </w:rPr>
        <w:t>r</w:t>
      </w:r>
      <w:r>
        <w:rPr>
          <w:rFonts w:cs="Arial"/>
        </w:rPr>
        <w:t>eation of appropriate easements;</w:t>
      </w:r>
      <w:r w:rsidRPr="00692FEE">
        <w:rPr>
          <w:rFonts w:cs="Arial"/>
        </w:rPr>
        <w:t xml:space="preserve"> </w:t>
      </w:r>
    </w:p>
    <w:p w:rsidR="000C3E59" w:rsidRPr="00692FEE" w:rsidRDefault="000C3E59" w:rsidP="000C3E59">
      <w:pPr>
        <w:spacing w:line="240" w:lineRule="atLeast"/>
        <w:ind w:left="1134" w:hanging="567"/>
        <w:rPr>
          <w:rFonts w:cs="Arial"/>
        </w:rPr>
      </w:pPr>
      <w:r>
        <w:rPr>
          <w:rFonts w:cs="Arial"/>
        </w:rPr>
        <w:t>d)</w:t>
      </w:r>
      <w:r>
        <w:rPr>
          <w:rFonts w:cs="Arial"/>
        </w:rPr>
        <w:tab/>
        <w:t>D</w:t>
      </w:r>
      <w:r w:rsidRPr="00692FEE">
        <w:rPr>
          <w:rFonts w:cs="Arial"/>
        </w:rPr>
        <w:t>etention basin(s) including any required drainage reserves, water quality treatment</w:t>
      </w:r>
      <w:r>
        <w:rPr>
          <w:rFonts w:cs="Arial"/>
        </w:rPr>
        <w:t>;</w:t>
      </w:r>
      <w:r w:rsidRPr="00692FEE">
        <w:rPr>
          <w:rFonts w:cs="Arial"/>
        </w:rPr>
        <w:t xml:space="preserve"> and</w:t>
      </w:r>
      <w:r>
        <w:rPr>
          <w:rFonts w:cs="Arial"/>
        </w:rPr>
        <w:t>,</w:t>
      </w:r>
      <w:r w:rsidRPr="00692FEE">
        <w:rPr>
          <w:rFonts w:cs="Arial"/>
        </w:rPr>
        <w:t xml:space="preserve"> </w:t>
      </w:r>
      <w:r>
        <w:rPr>
          <w:rFonts w:cs="Arial"/>
        </w:rPr>
        <w:t>C</w:t>
      </w:r>
      <w:r w:rsidRPr="00692FEE">
        <w:rPr>
          <w:rFonts w:cs="Arial"/>
        </w:rPr>
        <w:t xml:space="preserve">onnection to the legal point of discharge in accordance with the Drainage Masterplan. The Consulting Engineer must show that the design for the drainage system complies with the requirements of the Infrastructure Design Manual and any other relevant standards. Site run-off shall be limited to equivalent pre-developed levels for rainfall events up to and including the critical 100 year </w:t>
      </w:r>
      <w:smartTag w:uri="urn:schemas-microsoft-com:office:smarttags" w:element="stockticker">
        <w:r w:rsidRPr="00692FEE">
          <w:rPr>
            <w:rFonts w:cs="Arial"/>
          </w:rPr>
          <w:t>ARI</w:t>
        </w:r>
      </w:smartTag>
      <w:r w:rsidRPr="00692FEE">
        <w:rPr>
          <w:rFonts w:cs="Arial"/>
        </w:rPr>
        <w:t xml:space="preserve"> event. An appropriate on site detention system shall be designed to limit site run-off to the pre-developed levels to the satisfaction of the Responsible Authority.</w:t>
      </w:r>
    </w:p>
    <w:p w:rsidR="000C3E59" w:rsidRPr="00692FEE" w:rsidRDefault="000C3E59" w:rsidP="000C3E59">
      <w:pPr>
        <w:spacing w:line="240" w:lineRule="atLeast"/>
        <w:ind w:left="1134" w:hanging="567"/>
        <w:jc w:val="both"/>
        <w:rPr>
          <w:rFonts w:cs="Arial"/>
        </w:rPr>
      </w:pPr>
      <w:r>
        <w:rPr>
          <w:rFonts w:cs="Arial"/>
        </w:rPr>
        <w:t>e)</w:t>
      </w:r>
      <w:r>
        <w:rPr>
          <w:rFonts w:cs="Arial"/>
        </w:rPr>
        <w:tab/>
      </w:r>
      <w:r w:rsidRPr="00692FEE">
        <w:rPr>
          <w:rFonts w:cs="Arial"/>
        </w:rPr>
        <w:t>The stormwater drainage system on the site must be designed such that stormwater run-off exiting the land meets the current best practice performance objectives for stormwater quality as follows:</w:t>
      </w:r>
    </w:p>
    <w:p w:rsidR="000C3E59" w:rsidRPr="00692FEE" w:rsidRDefault="000C3E59" w:rsidP="000C3E59">
      <w:pPr>
        <w:spacing w:line="240" w:lineRule="atLeast"/>
        <w:ind w:left="1134" w:firstLine="142"/>
        <w:rPr>
          <w:rFonts w:cs="Arial"/>
        </w:rPr>
      </w:pPr>
      <w:r w:rsidRPr="00692FEE">
        <w:rPr>
          <w:rFonts w:cs="Arial"/>
        </w:rPr>
        <w:t>a)</w:t>
      </w:r>
      <w:r w:rsidRPr="00692FEE">
        <w:rPr>
          <w:rFonts w:cs="Arial"/>
        </w:rPr>
        <w:tab/>
        <w:t>80% retention of the typical annual load of suspended solids;</w:t>
      </w:r>
    </w:p>
    <w:p w:rsidR="000C3E59" w:rsidRPr="00692FEE" w:rsidRDefault="000C3E59" w:rsidP="000C3E59">
      <w:pPr>
        <w:spacing w:line="240" w:lineRule="atLeast"/>
        <w:ind w:left="1134" w:firstLine="142"/>
        <w:rPr>
          <w:rFonts w:cs="Arial"/>
        </w:rPr>
      </w:pPr>
      <w:r w:rsidRPr="00692FEE">
        <w:rPr>
          <w:rFonts w:cs="Arial"/>
        </w:rPr>
        <w:t>b)</w:t>
      </w:r>
      <w:r w:rsidRPr="00692FEE">
        <w:rPr>
          <w:rFonts w:cs="Arial"/>
        </w:rPr>
        <w:tab/>
        <w:t xml:space="preserve">45% retention of the typical annual load of total phosphorous; </w:t>
      </w:r>
    </w:p>
    <w:p w:rsidR="000C3E59" w:rsidRPr="00692FEE" w:rsidRDefault="000C3E59" w:rsidP="000C3E59">
      <w:pPr>
        <w:spacing w:line="240" w:lineRule="atLeast"/>
        <w:ind w:left="1134" w:firstLine="142"/>
        <w:rPr>
          <w:rFonts w:cs="Arial"/>
        </w:rPr>
      </w:pPr>
      <w:r w:rsidRPr="00692FEE">
        <w:rPr>
          <w:rFonts w:cs="Arial"/>
        </w:rPr>
        <w:t>c)</w:t>
      </w:r>
      <w:r w:rsidRPr="00692FEE">
        <w:rPr>
          <w:rFonts w:cs="Arial"/>
        </w:rPr>
        <w:tab/>
        <w:t>45% retention of the typical annual load of total nitrogen; and</w:t>
      </w:r>
    </w:p>
    <w:p w:rsidR="000C3E59" w:rsidRPr="00692FEE" w:rsidRDefault="000C3E59" w:rsidP="000C3E59">
      <w:pPr>
        <w:spacing w:line="240" w:lineRule="atLeast"/>
        <w:ind w:left="1134" w:firstLine="142"/>
        <w:rPr>
          <w:rFonts w:cs="Arial"/>
        </w:rPr>
      </w:pPr>
      <w:r w:rsidRPr="00692FEE">
        <w:rPr>
          <w:rFonts w:cs="Arial"/>
        </w:rPr>
        <w:t>d)</w:t>
      </w:r>
      <w:r w:rsidRPr="00692FEE">
        <w:rPr>
          <w:rFonts w:cs="Arial"/>
        </w:rPr>
        <w:tab/>
        <w:t>70% retention of the typical annual load of gross pollutants.</w:t>
      </w:r>
    </w:p>
    <w:p w:rsidR="000C3E59" w:rsidRPr="00692FEE" w:rsidRDefault="000C3E59" w:rsidP="000C3E59">
      <w:pPr>
        <w:spacing w:line="240" w:lineRule="atLeast"/>
        <w:rPr>
          <w:rFonts w:cs="Arial"/>
        </w:rPr>
      </w:pPr>
    </w:p>
    <w:p w:rsidR="000C3E59" w:rsidRPr="00242D18" w:rsidRDefault="000C3E59" w:rsidP="000C3E59">
      <w:pPr>
        <w:spacing w:line="240" w:lineRule="atLeast"/>
        <w:ind w:left="1134" w:hanging="567"/>
        <w:rPr>
          <w:rFonts w:cs="Arial"/>
        </w:rPr>
      </w:pPr>
      <w:r w:rsidRPr="00242D18">
        <w:rPr>
          <w:rFonts w:cs="Arial"/>
        </w:rPr>
        <w:t>Note: Detailed Design Plans for any stage that result in flood levels on existing properties being adversely affected by the proposed works will not be approved for construction.</w:t>
      </w:r>
    </w:p>
    <w:p w:rsidR="000C3E59" w:rsidRDefault="000C3E59" w:rsidP="000C3E59">
      <w:pPr>
        <w:contextualSpacing/>
        <w:jc w:val="both"/>
        <w:rPr>
          <w:rFonts w:cs="Arial"/>
        </w:rPr>
      </w:pPr>
      <w:r>
        <w:rPr>
          <w:rFonts w:cs="Arial"/>
        </w:rPr>
        <w:tab/>
      </w:r>
    </w:p>
    <w:p w:rsidR="000C3E59" w:rsidRDefault="000C3E59" w:rsidP="000C3E59">
      <w:pPr>
        <w:ind w:left="567" w:hanging="567"/>
        <w:contextualSpacing/>
        <w:jc w:val="both"/>
        <w:rPr>
          <w:rFonts w:cs="Arial"/>
        </w:rPr>
      </w:pPr>
      <w:r>
        <w:rPr>
          <w:rFonts w:cs="Arial"/>
        </w:rPr>
        <w:t>11.</w:t>
      </w:r>
      <w:r>
        <w:rPr>
          <w:rFonts w:cs="Arial"/>
        </w:rPr>
        <w:tab/>
      </w:r>
      <w:r w:rsidRPr="00692FEE">
        <w:rPr>
          <w:rFonts w:cs="Arial"/>
        </w:rPr>
        <w:t xml:space="preserve">Prior to the commencement of site works for any stage of the subdivision, the developer is required to submit detailed </w:t>
      </w:r>
      <w:r>
        <w:rPr>
          <w:rFonts w:cs="Arial"/>
        </w:rPr>
        <w:t>roadwork</w:t>
      </w:r>
      <w:r w:rsidRPr="00692FEE">
        <w:rPr>
          <w:rFonts w:cs="Arial"/>
        </w:rPr>
        <w:t xml:space="preserve"> construction plans to the Responsible Authority for approval.  The plans shall generally be in accordance with</w:t>
      </w:r>
      <w:r>
        <w:rPr>
          <w:rFonts w:cs="Arial"/>
        </w:rPr>
        <w:t xml:space="preserve"> the </w:t>
      </w:r>
      <w:r w:rsidRPr="00692FEE">
        <w:rPr>
          <w:rFonts w:cs="Arial"/>
        </w:rPr>
        <w:t>TGM Concept Design (Ref 11573-200)</w:t>
      </w:r>
      <w:r>
        <w:rPr>
          <w:rFonts w:cs="Arial"/>
        </w:rPr>
        <w:t xml:space="preserve"> and </w:t>
      </w:r>
      <w:r w:rsidRPr="00692FEE">
        <w:rPr>
          <w:rFonts w:cs="Arial"/>
        </w:rPr>
        <w:t>Grand Lakes Regional Hydraulic Modelling and Impact Report –</w:t>
      </w:r>
      <w:r>
        <w:rPr>
          <w:rFonts w:cs="Arial"/>
        </w:rPr>
        <w:t xml:space="preserve"> Addendum 8 (BMT WBM, Nov 2013) and include, but not limited to:</w:t>
      </w:r>
    </w:p>
    <w:p w:rsidR="000C3E59" w:rsidRPr="00692FEE" w:rsidRDefault="000C3E59" w:rsidP="000C3E59">
      <w:pPr>
        <w:ind w:left="-153"/>
        <w:contextualSpacing/>
        <w:jc w:val="both"/>
        <w:rPr>
          <w:rFonts w:cs="Arial"/>
        </w:rPr>
      </w:pPr>
    </w:p>
    <w:p w:rsidR="000C3E59" w:rsidRDefault="000C3E59" w:rsidP="000C3E59">
      <w:pPr>
        <w:spacing w:line="240" w:lineRule="atLeast"/>
        <w:ind w:left="1134" w:hanging="567"/>
        <w:rPr>
          <w:rFonts w:cs="Arial"/>
        </w:rPr>
      </w:pPr>
      <w:r>
        <w:rPr>
          <w:rFonts w:cs="Arial"/>
        </w:rPr>
        <w:t>a)</w:t>
      </w:r>
      <w:r>
        <w:rPr>
          <w:rFonts w:cs="Arial"/>
        </w:rPr>
        <w:tab/>
        <w:t>F</w:t>
      </w:r>
      <w:r w:rsidRPr="00692FEE">
        <w:rPr>
          <w:rFonts w:cs="Arial"/>
        </w:rPr>
        <w:t>ully sealed pavement with kerb and channel for new internal roads;</w:t>
      </w:r>
    </w:p>
    <w:p w:rsidR="000C3E59" w:rsidRPr="00692FEE" w:rsidRDefault="000C3E59" w:rsidP="000C3E59">
      <w:pPr>
        <w:spacing w:line="240" w:lineRule="atLeast"/>
        <w:ind w:left="1134" w:hanging="567"/>
        <w:rPr>
          <w:rFonts w:cs="Arial"/>
        </w:rPr>
      </w:pPr>
      <w:r>
        <w:rPr>
          <w:rFonts w:cs="Arial"/>
        </w:rPr>
        <w:t>b)</w:t>
      </w:r>
      <w:r>
        <w:rPr>
          <w:rFonts w:cs="Arial"/>
        </w:rPr>
        <w:tab/>
        <w:t>Construction of Canterbury Road so that the minimum road width is 10m;</w:t>
      </w:r>
    </w:p>
    <w:p w:rsidR="000C3E59" w:rsidRPr="00692FEE" w:rsidRDefault="000C3E59" w:rsidP="000C3E59">
      <w:pPr>
        <w:spacing w:line="240" w:lineRule="atLeast"/>
        <w:ind w:left="1134" w:hanging="567"/>
        <w:rPr>
          <w:rFonts w:cs="Arial"/>
        </w:rPr>
      </w:pPr>
      <w:r>
        <w:rPr>
          <w:rFonts w:cs="Arial"/>
        </w:rPr>
        <w:t>c</w:t>
      </w:r>
      <w:r w:rsidRPr="00692FEE">
        <w:rPr>
          <w:rFonts w:cs="Arial"/>
        </w:rPr>
        <w:t>)</w:t>
      </w:r>
      <w:r w:rsidRPr="00692FEE">
        <w:rPr>
          <w:rFonts w:cs="Arial"/>
        </w:rPr>
        <w:tab/>
      </w:r>
      <w:r>
        <w:rPr>
          <w:rFonts w:cs="Arial"/>
        </w:rPr>
        <w:t>A</w:t>
      </w:r>
      <w:r w:rsidRPr="00692FEE">
        <w:rPr>
          <w:rFonts w:cs="Arial"/>
        </w:rPr>
        <w:t>ny external roadworks and treatments;</w:t>
      </w:r>
    </w:p>
    <w:p w:rsidR="000C3E59" w:rsidRPr="00692FEE" w:rsidRDefault="000C3E59" w:rsidP="000C3E59">
      <w:pPr>
        <w:spacing w:line="240" w:lineRule="atLeast"/>
        <w:ind w:left="1134" w:hanging="567"/>
        <w:rPr>
          <w:rFonts w:cs="Arial"/>
        </w:rPr>
      </w:pPr>
      <w:r>
        <w:rPr>
          <w:rFonts w:cs="Arial"/>
        </w:rPr>
        <w:t>d</w:t>
      </w:r>
      <w:r w:rsidRPr="00692FEE">
        <w:rPr>
          <w:rFonts w:cs="Arial"/>
        </w:rPr>
        <w:t>)</w:t>
      </w:r>
      <w:r w:rsidRPr="00692FEE">
        <w:rPr>
          <w:rFonts w:cs="Arial"/>
        </w:rPr>
        <w:tab/>
      </w:r>
      <w:r>
        <w:rPr>
          <w:rFonts w:cs="Arial"/>
        </w:rPr>
        <w:t>C</w:t>
      </w:r>
      <w:r w:rsidRPr="00692FEE">
        <w:rPr>
          <w:rFonts w:cs="Arial"/>
        </w:rPr>
        <w:t>oncrete footpaths;</w:t>
      </w:r>
    </w:p>
    <w:p w:rsidR="000C3E59" w:rsidRPr="00692FEE" w:rsidRDefault="000C3E59" w:rsidP="000C3E59">
      <w:pPr>
        <w:spacing w:line="240" w:lineRule="atLeast"/>
        <w:ind w:left="1134" w:hanging="567"/>
        <w:rPr>
          <w:rFonts w:cs="Arial"/>
        </w:rPr>
      </w:pPr>
      <w:r>
        <w:rPr>
          <w:rFonts w:cs="Arial"/>
        </w:rPr>
        <w:t>e</w:t>
      </w:r>
      <w:r w:rsidRPr="00692FEE">
        <w:rPr>
          <w:rFonts w:cs="Arial"/>
        </w:rPr>
        <w:t>)</w:t>
      </w:r>
      <w:r w:rsidRPr="00692FEE">
        <w:rPr>
          <w:rFonts w:cs="Arial"/>
        </w:rPr>
        <w:tab/>
      </w:r>
      <w:r>
        <w:rPr>
          <w:rFonts w:cs="Arial"/>
        </w:rPr>
        <w:t>Li</w:t>
      </w:r>
      <w:r w:rsidRPr="00692FEE">
        <w:rPr>
          <w:rFonts w:cs="Arial"/>
        </w:rPr>
        <w:t>ne-marking and signage installation</w:t>
      </w:r>
      <w:r>
        <w:rPr>
          <w:rFonts w:cs="Arial"/>
        </w:rPr>
        <w:t>.</w:t>
      </w:r>
    </w:p>
    <w:p w:rsidR="000C3E59" w:rsidRPr="00692FEE" w:rsidRDefault="000C3E59" w:rsidP="000C3E59">
      <w:pPr>
        <w:spacing w:line="240" w:lineRule="atLeast"/>
        <w:jc w:val="both"/>
        <w:rPr>
          <w:rFonts w:cs="Arial"/>
          <w:color w:val="548DD4"/>
        </w:rPr>
      </w:pPr>
    </w:p>
    <w:p w:rsidR="000C3E59" w:rsidRPr="00242D18" w:rsidRDefault="000C3E59" w:rsidP="000C3E59">
      <w:pPr>
        <w:spacing w:line="240" w:lineRule="atLeast"/>
        <w:ind w:left="1134" w:hanging="567"/>
        <w:rPr>
          <w:rFonts w:cs="Arial"/>
        </w:rPr>
      </w:pPr>
      <w:r w:rsidRPr="00242D18">
        <w:rPr>
          <w:rFonts w:cs="Arial"/>
        </w:rPr>
        <w:t>Note: Detailed Road Plans for any stage that result in flood levels on existing properties being adversely affected by the proposed works will not be approved for construction.</w:t>
      </w:r>
    </w:p>
    <w:p w:rsidR="000C3E59" w:rsidRDefault="000C3E59" w:rsidP="000C3E59">
      <w:pPr>
        <w:spacing w:line="240" w:lineRule="atLeast"/>
        <w:ind w:left="1134" w:hanging="54"/>
        <w:rPr>
          <w:rFonts w:cs="Arial"/>
          <w:b/>
          <w:i/>
        </w:rPr>
      </w:pPr>
    </w:p>
    <w:p w:rsidR="000C3E59" w:rsidRPr="00692FEE" w:rsidRDefault="00414852" w:rsidP="00414852">
      <w:pPr>
        <w:spacing w:line="240" w:lineRule="atLeast"/>
        <w:ind w:left="1134" w:hanging="1134"/>
        <w:rPr>
          <w:rFonts w:cs="Arial"/>
        </w:rPr>
      </w:pPr>
      <w:r>
        <w:rPr>
          <w:rFonts w:cs="Arial"/>
          <w:b/>
        </w:rPr>
        <w:br w:type="page"/>
      </w:r>
      <w:r w:rsidR="000C3E59">
        <w:rPr>
          <w:rFonts w:cs="Arial"/>
          <w:b/>
        </w:rPr>
        <w:lastRenderedPageBreak/>
        <w:t>Prior to Certification</w:t>
      </w:r>
    </w:p>
    <w:p w:rsidR="000C3E59" w:rsidRDefault="000C3E59" w:rsidP="000C3E59">
      <w:pPr>
        <w:ind w:left="567" w:hanging="567"/>
        <w:jc w:val="both"/>
        <w:rPr>
          <w:rFonts w:cs="Arial"/>
        </w:rPr>
      </w:pPr>
      <w:r>
        <w:rPr>
          <w:rFonts w:cs="Arial"/>
        </w:rPr>
        <w:t>12.</w:t>
      </w:r>
      <w:r>
        <w:rPr>
          <w:rFonts w:cs="Arial"/>
        </w:rPr>
        <w:tab/>
      </w:r>
      <w:r w:rsidRPr="00242D18">
        <w:rPr>
          <w:rFonts w:cs="Arial"/>
        </w:rPr>
        <w:t>Prior to certification of the Plan of Subdivision for each stage, easements for the purposes of ‘Drainage’ must be set aside in favour of the City of Greater Geelong, to the satisfaction of the Responsible Authority.</w:t>
      </w:r>
      <w:r>
        <w:rPr>
          <w:rFonts w:cs="Arial"/>
        </w:rPr>
        <w:t xml:space="preserve"> </w:t>
      </w:r>
    </w:p>
    <w:p w:rsidR="000C3E59" w:rsidRDefault="000C3E59" w:rsidP="000C3E59">
      <w:pPr>
        <w:ind w:left="567" w:hanging="567"/>
        <w:jc w:val="both"/>
        <w:rPr>
          <w:rFonts w:cs="Arial"/>
        </w:rPr>
      </w:pPr>
    </w:p>
    <w:p w:rsidR="000C3E59" w:rsidRPr="00242D18" w:rsidRDefault="000C3E59" w:rsidP="000C3E59">
      <w:pPr>
        <w:ind w:left="567" w:hanging="567"/>
        <w:jc w:val="both"/>
        <w:rPr>
          <w:rFonts w:cs="Arial"/>
        </w:rPr>
      </w:pPr>
      <w:r>
        <w:rPr>
          <w:iCs/>
        </w:rPr>
        <w:t>13.</w:t>
      </w:r>
      <w:r>
        <w:rPr>
          <w:iCs/>
        </w:rPr>
        <w:tab/>
      </w:r>
      <w:r w:rsidRPr="00242D18">
        <w:rPr>
          <w:iCs/>
        </w:rPr>
        <w:t>The plan of subdivision submitted for certification for each stage of the development shall nominate a minimum finished floor level for each lot, to the satisfaction of the Responsible Authority. The FFL shall be a minimum of 300mm above top of kerb or the 1% AEP flood extent as depicted in fig 7-7 of ‘Grand Lakes Regional Hydraulic Modelling and Impact Report – Addendum 8’ (BMT WBM, Nov 2013).</w:t>
      </w:r>
    </w:p>
    <w:p w:rsidR="000C3E59" w:rsidRDefault="000C3E59" w:rsidP="000C3E59">
      <w:pPr>
        <w:ind w:left="567" w:hanging="567"/>
        <w:jc w:val="both"/>
        <w:rPr>
          <w:rFonts w:cs="Arial"/>
        </w:rPr>
      </w:pPr>
    </w:p>
    <w:p w:rsidR="000C3E59" w:rsidRPr="00242D18" w:rsidRDefault="000C3E59" w:rsidP="000C3E59">
      <w:pPr>
        <w:ind w:left="567" w:hanging="567"/>
        <w:jc w:val="both"/>
        <w:rPr>
          <w:rFonts w:cs="Arial"/>
          <w:b/>
        </w:rPr>
      </w:pPr>
      <w:r w:rsidRPr="00242D18">
        <w:rPr>
          <w:rFonts w:cs="Arial"/>
          <w:b/>
        </w:rPr>
        <w:t>Prior to Statement of Compliance</w:t>
      </w:r>
    </w:p>
    <w:p w:rsidR="000C3E59" w:rsidRPr="00692FEE" w:rsidRDefault="000C3E59" w:rsidP="000C3E59">
      <w:pPr>
        <w:ind w:left="567" w:hanging="567"/>
        <w:jc w:val="both"/>
        <w:rPr>
          <w:rFonts w:cs="Arial"/>
        </w:rPr>
      </w:pPr>
      <w:r>
        <w:rPr>
          <w:rFonts w:cs="Arial"/>
        </w:rPr>
        <w:t>14.</w:t>
      </w:r>
      <w:r>
        <w:rPr>
          <w:rFonts w:cs="Arial"/>
        </w:rPr>
        <w:tab/>
      </w:r>
      <w:r w:rsidRPr="00692FEE">
        <w:rPr>
          <w:rFonts w:cs="Arial"/>
        </w:rPr>
        <w:t xml:space="preserve">Prior to the issuing of a Statement of Compliance for </w:t>
      </w:r>
      <w:r>
        <w:rPr>
          <w:rFonts w:cs="Arial"/>
        </w:rPr>
        <w:t>the relevant</w:t>
      </w:r>
      <w:r w:rsidRPr="00692FEE">
        <w:rPr>
          <w:rFonts w:cs="Arial"/>
        </w:rPr>
        <w:t xml:space="preserve"> stage of the subdivision, road and drainage works, including basin(s), must be constructed in accordance with the approved plans and specifications to the satisfaction of the Responsible Authority.</w:t>
      </w:r>
    </w:p>
    <w:p w:rsidR="000C3E59" w:rsidRPr="00692FEE" w:rsidRDefault="000C3E59" w:rsidP="000C3E59">
      <w:pPr>
        <w:spacing w:line="240" w:lineRule="atLeast"/>
        <w:ind w:left="567" w:hanging="567"/>
        <w:jc w:val="both"/>
        <w:rPr>
          <w:rFonts w:cs="Arial"/>
          <w:b/>
          <w:color w:val="984806"/>
        </w:rPr>
      </w:pPr>
    </w:p>
    <w:p w:rsidR="000C3E59" w:rsidRPr="00692FEE" w:rsidRDefault="000C3E59" w:rsidP="000C3E59">
      <w:pPr>
        <w:ind w:left="567" w:hanging="567"/>
        <w:jc w:val="both"/>
        <w:rPr>
          <w:rFonts w:cs="Arial"/>
        </w:rPr>
      </w:pPr>
      <w:r>
        <w:rPr>
          <w:rFonts w:cs="Arial"/>
        </w:rPr>
        <w:t>15.</w:t>
      </w:r>
      <w:r>
        <w:rPr>
          <w:rFonts w:cs="Arial"/>
        </w:rPr>
        <w:tab/>
      </w:r>
      <w:r w:rsidRPr="00692FEE">
        <w:rPr>
          <w:rFonts w:cs="Arial"/>
        </w:rPr>
        <w:t>Prior to the issu</w:t>
      </w:r>
      <w:r>
        <w:rPr>
          <w:rFonts w:cs="Arial"/>
        </w:rPr>
        <w:t>ing</w:t>
      </w:r>
      <w:r w:rsidRPr="00692FEE">
        <w:rPr>
          <w:rFonts w:cs="Arial"/>
        </w:rPr>
        <w:t xml:space="preserve"> of a Statement of Compliance for the relevant stage of subdivision, relevant street sign/s must be erected to the satisfaction of the Responsible Authority.</w:t>
      </w:r>
    </w:p>
    <w:p w:rsidR="000C3E59" w:rsidRPr="00692FEE" w:rsidRDefault="000C3E59" w:rsidP="000C3E59">
      <w:pPr>
        <w:spacing w:line="240" w:lineRule="atLeast"/>
        <w:ind w:left="567" w:hanging="567"/>
        <w:jc w:val="both"/>
        <w:rPr>
          <w:rFonts w:cs="Arial"/>
        </w:rPr>
      </w:pPr>
    </w:p>
    <w:p w:rsidR="000C3E59" w:rsidRPr="00692FEE" w:rsidRDefault="000C3E59" w:rsidP="000C3E59">
      <w:pPr>
        <w:ind w:left="567" w:hanging="567"/>
        <w:jc w:val="both"/>
        <w:rPr>
          <w:rFonts w:cs="Arial"/>
        </w:rPr>
      </w:pPr>
      <w:r>
        <w:rPr>
          <w:rFonts w:cs="Arial"/>
        </w:rPr>
        <w:t>16.</w:t>
      </w:r>
      <w:r>
        <w:rPr>
          <w:rFonts w:cs="Arial"/>
        </w:rPr>
        <w:tab/>
      </w:r>
      <w:r w:rsidRPr="00692FEE">
        <w:rPr>
          <w:rFonts w:cs="Arial"/>
        </w:rPr>
        <w:t>Prior to the issu</w:t>
      </w:r>
      <w:r>
        <w:rPr>
          <w:rFonts w:cs="Arial"/>
        </w:rPr>
        <w:t>ing</w:t>
      </w:r>
      <w:r w:rsidRPr="00692FEE">
        <w:rPr>
          <w:rFonts w:cs="Arial"/>
        </w:rPr>
        <w:t xml:space="preserve"> of a Statement of Compliance for the relevant stage of subdivision, street lighting must be provided within the site and along external frontages in accordance with</w:t>
      </w:r>
      <w:r>
        <w:rPr>
          <w:rFonts w:cs="Arial"/>
        </w:rPr>
        <w:t xml:space="preserve"> th</w:t>
      </w:r>
      <w:r w:rsidRPr="00692FEE">
        <w:rPr>
          <w:rFonts w:cs="Arial"/>
        </w:rPr>
        <w:t>e relevant Australian Standard(s), unless otherwise agreed in writing by the Responsible Authority and unless it can be demonstrated that existing street lighting is sufficient for public safety to the satisfaction of the Responsible Authority.</w:t>
      </w:r>
    </w:p>
    <w:p w:rsidR="000C3E59" w:rsidRDefault="000C3E59" w:rsidP="000C3E59">
      <w:pPr>
        <w:spacing w:line="240" w:lineRule="atLeast"/>
        <w:ind w:left="567" w:hanging="567"/>
        <w:jc w:val="both"/>
        <w:rPr>
          <w:rFonts w:cs="Arial"/>
          <w:b/>
        </w:rPr>
      </w:pPr>
    </w:p>
    <w:p w:rsidR="000C3E59" w:rsidRPr="00692FEE" w:rsidRDefault="000C3E59" w:rsidP="000C3E59">
      <w:pPr>
        <w:spacing w:line="240" w:lineRule="atLeast"/>
        <w:ind w:left="567" w:hanging="567"/>
        <w:jc w:val="both"/>
        <w:rPr>
          <w:rFonts w:cs="Arial"/>
          <w:b/>
        </w:rPr>
      </w:pPr>
      <w:r w:rsidRPr="00692FEE">
        <w:rPr>
          <w:rFonts w:cs="Arial"/>
          <w:b/>
        </w:rPr>
        <w:t xml:space="preserve">Traffic </w:t>
      </w:r>
    </w:p>
    <w:p w:rsidR="000C3E59" w:rsidRDefault="000C3E59" w:rsidP="000C3E59">
      <w:pPr>
        <w:ind w:left="567" w:hanging="567"/>
        <w:jc w:val="both"/>
        <w:rPr>
          <w:rFonts w:cs="Arial"/>
          <w:szCs w:val="22"/>
        </w:rPr>
      </w:pPr>
      <w:r>
        <w:rPr>
          <w:rFonts w:cs="Arial"/>
          <w:szCs w:val="22"/>
        </w:rPr>
        <w:t>17.</w:t>
      </w:r>
      <w:r>
        <w:rPr>
          <w:rFonts w:cs="Arial"/>
          <w:szCs w:val="22"/>
        </w:rPr>
        <w:tab/>
      </w:r>
      <w:r w:rsidRPr="00A90338">
        <w:rPr>
          <w:rFonts w:cs="Arial"/>
          <w:szCs w:val="22"/>
        </w:rPr>
        <w:t>Prior to works commencing for each stage of the subdivision, an Independent Road Safety Audit must be carried out for the internal and external intersection treatments at the detailed design stage by a suitably qualified auditor in accordance with Austroads “Road Safety Audit” (2002). The findings of the Independent Road Safety Audit must then be formally responded to and implemented by the subdivider with the results submitted to the Responsible Authority for approval.</w:t>
      </w:r>
    </w:p>
    <w:p w:rsidR="000C3E59" w:rsidRDefault="000C3E59" w:rsidP="000C3E59">
      <w:pPr>
        <w:ind w:left="567" w:hanging="567"/>
        <w:jc w:val="both"/>
        <w:rPr>
          <w:rFonts w:cs="Arial"/>
          <w:szCs w:val="22"/>
        </w:rPr>
      </w:pPr>
    </w:p>
    <w:p w:rsidR="000C3E59" w:rsidRPr="001F3F32" w:rsidRDefault="000C3E59" w:rsidP="000C3E59">
      <w:pPr>
        <w:autoSpaceDE w:val="0"/>
        <w:autoSpaceDN w:val="0"/>
        <w:adjustRightInd w:val="0"/>
        <w:ind w:left="567" w:hanging="567"/>
        <w:rPr>
          <w:rFonts w:ascii="Helvetica" w:hAnsi="Helvetica" w:cs="Helvetica"/>
          <w:szCs w:val="22"/>
          <w:lang w:eastAsia="en-AU"/>
        </w:rPr>
      </w:pPr>
      <w:r>
        <w:rPr>
          <w:rFonts w:ascii="Helvetica" w:hAnsi="Helvetica" w:cs="Helvetica"/>
          <w:szCs w:val="22"/>
          <w:lang w:eastAsia="en-AU"/>
        </w:rPr>
        <w:t>18.</w:t>
      </w:r>
      <w:r>
        <w:rPr>
          <w:rFonts w:ascii="Helvetica" w:hAnsi="Helvetica" w:cs="Helvetica"/>
          <w:szCs w:val="22"/>
          <w:lang w:eastAsia="en-AU"/>
        </w:rPr>
        <w:tab/>
      </w:r>
      <w:r w:rsidRPr="001F3F32">
        <w:rPr>
          <w:rFonts w:ascii="Helvetica" w:hAnsi="Helvetica" w:cs="Helvetica"/>
          <w:szCs w:val="22"/>
          <w:lang w:eastAsia="en-AU"/>
        </w:rPr>
        <w:t>A Local Area Traffic Management (LATM) plan must be developed prior to the lodgement of</w:t>
      </w:r>
      <w:r>
        <w:rPr>
          <w:rFonts w:ascii="Helvetica" w:hAnsi="Helvetica" w:cs="Helvetica"/>
          <w:szCs w:val="22"/>
          <w:lang w:eastAsia="en-AU"/>
        </w:rPr>
        <w:t xml:space="preserve"> </w:t>
      </w:r>
      <w:r w:rsidRPr="001F3F32">
        <w:rPr>
          <w:rFonts w:ascii="Helvetica" w:hAnsi="Helvetica" w:cs="Helvetica"/>
          <w:szCs w:val="22"/>
          <w:lang w:eastAsia="en-AU"/>
        </w:rPr>
        <w:t>Stage 1 construction drawings in conjunction with Council’s Traffic Engineering unit. The</w:t>
      </w:r>
      <w:r>
        <w:rPr>
          <w:rFonts w:ascii="Helvetica" w:hAnsi="Helvetica" w:cs="Helvetica"/>
          <w:szCs w:val="22"/>
          <w:lang w:eastAsia="en-AU"/>
        </w:rPr>
        <w:t xml:space="preserve"> </w:t>
      </w:r>
      <w:r w:rsidRPr="001F3F32">
        <w:rPr>
          <w:rFonts w:ascii="Helvetica" w:hAnsi="Helvetica" w:cs="Helvetica"/>
          <w:szCs w:val="22"/>
          <w:lang w:eastAsia="en-AU"/>
        </w:rPr>
        <w:t>developed LATM plan must include indicative lot numbering and street names to coincide</w:t>
      </w:r>
      <w:r>
        <w:rPr>
          <w:rFonts w:ascii="Helvetica" w:hAnsi="Helvetica" w:cs="Helvetica"/>
          <w:szCs w:val="22"/>
          <w:lang w:eastAsia="en-AU"/>
        </w:rPr>
        <w:t xml:space="preserve"> </w:t>
      </w:r>
      <w:r w:rsidRPr="001F3F32">
        <w:rPr>
          <w:rFonts w:ascii="Helvetica" w:hAnsi="Helvetica" w:cs="Helvetica"/>
          <w:szCs w:val="22"/>
          <w:lang w:eastAsia="en-AU"/>
        </w:rPr>
        <w:t>with the internal street network and any modifications to intersections.</w:t>
      </w:r>
    </w:p>
    <w:p w:rsidR="000C3E59" w:rsidRDefault="000C3E59" w:rsidP="000C3E59">
      <w:pPr>
        <w:ind w:left="567" w:hanging="567"/>
        <w:jc w:val="both"/>
        <w:rPr>
          <w:rFonts w:cs="Arial"/>
          <w:szCs w:val="22"/>
        </w:rPr>
      </w:pPr>
    </w:p>
    <w:p w:rsidR="000C3E59" w:rsidRPr="00F566A7" w:rsidRDefault="000C3E59" w:rsidP="000C3E59">
      <w:pPr>
        <w:ind w:left="567" w:hanging="567"/>
        <w:jc w:val="both"/>
        <w:rPr>
          <w:b/>
          <w:bCs/>
        </w:rPr>
      </w:pPr>
      <w:r w:rsidRPr="00F566A7">
        <w:rPr>
          <w:b/>
          <w:bCs/>
        </w:rPr>
        <w:t>Landscape Master Plan</w:t>
      </w:r>
    </w:p>
    <w:p w:rsidR="000C3E59" w:rsidRDefault="000C3E59" w:rsidP="000C3E59">
      <w:pPr>
        <w:ind w:left="567" w:hanging="567"/>
        <w:jc w:val="both"/>
        <w:outlineLvl w:val="0"/>
      </w:pPr>
      <w:r>
        <w:t>19.</w:t>
      </w:r>
      <w:r>
        <w:tab/>
      </w:r>
      <w:r w:rsidRPr="00F566A7">
        <w:t>Prior to the commencement of works, a landscape master plan (incorporating a street tree master plan) for the permit area, prepared by a person suitably qualified or experienced in landscape design, must be approved by the responsible authority. When approved, the plan will be endorsed and will then form part of the permit. The plan must be drawn to scale with dimensions and three hard copies plus an electronic copy must be provided. The plan must show and include the following to the satisfaction of the responsible authority:</w:t>
      </w:r>
    </w:p>
    <w:p w:rsidR="000C3E59" w:rsidRPr="00F566A7" w:rsidRDefault="000C3E59" w:rsidP="000C3E59">
      <w:pPr>
        <w:jc w:val="both"/>
        <w:outlineLvl w:val="0"/>
      </w:pPr>
    </w:p>
    <w:p w:rsidR="000C3E59" w:rsidRPr="00F566A7" w:rsidRDefault="000C3E59" w:rsidP="000C3E59">
      <w:pPr>
        <w:ind w:left="1134" w:hanging="567"/>
        <w:jc w:val="both"/>
        <w:outlineLvl w:val="0"/>
      </w:pPr>
      <w:r>
        <w:lastRenderedPageBreak/>
        <w:t>a)</w:t>
      </w:r>
      <w:r>
        <w:tab/>
      </w:r>
      <w:r w:rsidRPr="00F566A7">
        <w:t>A survey (including location, size and botanical name) of all existing vegetation on the land;</w:t>
      </w:r>
    </w:p>
    <w:p w:rsidR="000C3E59" w:rsidRPr="00F566A7" w:rsidRDefault="000C3E59" w:rsidP="000C3E59">
      <w:pPr>
        <w:ind w:left="1134" w:hanging="567"/>
        <w:jc w:val="both"/>
        <w:outlineLvl w:val="0"/>
      </w:pPr>
      <w:r>
        <w:t>b)</w:t>
      </w:r>
      <w:r>
        <w:tab/>
      </w:r>
      <w:r w:rsidRPr="00F566A7">
        <w:t>Any vegetation that is approved to be retained, removed and/or lopped, including details of tree protection zones;</w:t>
      </w:r>
    </w:p>
    <w:p w:rsidR="000C3E59" w:rsidRPr="00F566A7" w:rsidRDefault="000C3E59" w:rsidP="000C3E59">
      <w:pPr>
        <w:ind w:left="1134" w:hanging="567"/>
        <w:jc w:val="both"/>
        <w:outlineLvl w:val="0"/>
      </w:pPr>
      <w:r>
        <w:t>c)</w:t>
      </w:r>
      <w:r>
        <w:tab/>
      </w:r>
      <w:r w:rsidRPr="00F566A7">
        <w:t>The landscaping theme and graphical concepts to be developed for the subdivision and reserve;</w:t>
      </w:r>
    </w:p>
    <w:p w:rsidR="000C3E59" w:rsidRPr="00F566A7" w:rsidRDefault="000C3E59" w:rsidP="000C3E59">
      <w:pPr>
        <w:ind w:left="1134" w:hanging="567"/>
        <w:jc w:val="both"/>
        <w:outlineLvl w:val="0"/>
      </w:pPr>
      <w:r>
        <w:t>d)</w:t>
      </w:r>
      <w:r>
        <w:tab/>
      </w:r>
      <w:r w:rsidRPr="00F566A7">
        <w:t>The species to be used for and general layout of all street tree planting;</w:t>
      </w:r>
    </w:p>
    <w:p w:rsidR="000C3E59" w:rsidRPr="00F566A7" w:rsidRDefault="000C3E59" w:rsidP="000C3E59">
      <w:pPr>
        <w:ind w:left="1134" w:hanging="567"/>
        <w:jc w:val="both"/>
        <w:outlineLvl w:val="0"/>
      </w:pPr>
      <w:r>
        <w:t>e)</w:t>
      </w:r>
      <w:r>
        <w:tab/>
      </w:r>
      <w:r w:rsidRPr="00F566A7">
        <w:t>A species list of all proposed vegetation including aquatic vegetation of local provenance;</w:t>
      </w:r>
    </w:p>
    <w:p w:rsidR="000C3E59" w:rsidRPr="00F566A7" w:rsidRDefault="000C3E59" w:rsidP="000C3E59">
      <w:pPr>
        <w:ind w:left="1134" w:hanging="567"/>
        <w:jc w:val="both"/>
        <w:outlineLvl w:val="0"/>
      </w:pPr>
      <w:r>
        <w:t>f)</w:t>
      </w:r>
      <w:r>
        <w:tab/>
      </w:r>
      <w:r w:rsidRPr="00F566A7">
        <w:t>The areas which will be available for landscaping;</w:t>
      </w:r>
    </w:p>
    <w:p w:rsidR="000C3E59" w:rsidRPr="00F566A7" w:rsidRDefault="000C3E59" w:rsidP="000C3E59">
      <w:pPr>
        <w:ind w:left="1134" w:hanging="567"/>
        <w:jc w:val="both"/>
        <w:outlineLvl w:val="0"/>
      </w:pPr>
      <w:r>
        <w:t>g)</w:t>
      </w:r>
      <w:r>
        <w:tab/>
      </w:r>
      <w:r w:rsidRPr="00F566A7">
        <w:t>A play space in the public open space reserve;</w:t>
      </w:r>
    </w:p>
    <w:p w:rsidR="000C3E59" w:rsidRPr="00F566A7" w:rsidRDefault="000C3E59" w:rsidP="000C3E59">
      <w:pPr>
        <w:ind w:left="1134" w:hanging="567"/>
        <w:jc w:val="both"/>
        <w:outlineLvl w:val="0"/>
      </w:pPr>
      <w:r>
        <w:t>h)</w:t>
      </w:r>
      <w:r>
        <w:tab/>
      </w:r>
      <w:r w:rsidRPr="00F566A7">
        <w:t>Footpath and on-road bicycle linkages through the permit area and public reserves, indicative connections to nearby open space and indicative connections to the external path network;</w:t>
      </w:r>
    </w:p>
    <w:p w:rsidR="000C3E59" w:rsidRPr="00F566A7" w:rsidRDefault="000C3E59" w:rsidP="000C3E59">
      <w:pPr>
        <w:ind w:left="1134" w:hanging="567"/>
        <w:jc w:val="both"/>
        <w:outlineLvl w:val="0"/>
      </w:pPr>
      <w:r>
        <w:t>i)</w:t>
      </w:r>
      <w:r>
        <w:tab/>
      </w:r>
      <w:r w:rsidRPr="00F566A7">
        <w:t>The location and indicative design of drainage and/or WSUD infrastructure within public reserves;</w:t>
      </w:r>
    </w:p>
    <w:p w:rsidR="000C3E59" w:rsidRPr="00F566A7" w:rsidRDefault="000C3E59" w:rsidP="000C3E59">
      <w:pPr>
        <w:ind w:left="1134" w:hanging="567"/>
        <w:jc w:val="both"/>
        <w:outlineLvl w:val="0"/>
      </w:pPr>
      <w:r>
        <w:t>j)</w:t>
      </w:r>
      <w:r>
        <w:tab/>
      </w:r>
      <w:r w:rsidRPr="00F566A7">
        <w:t>Maintenance vehicle access points;</w:t>
      </w:r>
    </w:p>
    <w:p w:rsidR="000C3E59" w:rsidRPr="00F566A7" w:rsidRDefault="000C3E59" w:rsidP="000C3E59">
      <w:pPr>
        <w:ind w:left="1134" w:hanging="567"/>
        <w:jc w:val="both"/>
        <w:outlineLvl w:val="0"/>
      </w:pPr>
      <w:r>
        <w:t>k)</w:t>
      </w:r>
      <w:r>
        <w:tab/>
      </w:r>
      <w:r w:rsidRPr="00F566A7">
        <w:t>The style and location of fencing, which is to be visually permeable, to all private property that directly abuts a reserve (except road reserve).</w:t>
      </w:r>
    </w:p>
    <w:p w:rsidR="000C3E59" w:rsidRPr="00F566A7" w:rsidRDefault="000C3E59" w:rsidP="000C3E59">
      <w:pPr>
        <w:jc w:val="both"/>
      </w:pPr>
    </w:p>
    <w:p w:rsidR="000C3E59" w:rsidRPr="00F566A7" w:rsidRDefault="000C3E59" w:rsidP="000C3E59">
      <w:pPr>
        <w:jc w:val="both"/>
      </w:pPr>
      <w:r w:rsidRPr="00F566A7">
        <w:rPr>
          <w:b/>
          <w:bCs/>
        </w:rPr>
        <w:t>Landscap</w:t>
      </w:r>
      <w:r>
        <w:rPr>
          <w:b/>
          <w:bCs/>
        </w:rPr>
        <w:t>ing</w:t>
      </w:r>
      <w:r w:rsidRPr="00F566A7">
        <w:rPr>
          <w:b/>
          <w:bCs/>
        </w:rPr>
        <w:t xml:space="preserve"> Plan</w:t>
      </w:r>
      <w:r>
        <w:rPr>
          <w:b/>
          <w:bCs/>
        </w:rPr>
        <w:t>s</w:t>
      </w:r>
    </w:p>
    <w:p w:rsidR="000C3E59" w:rsidRDefault="000C3E59" w:rsidP="000C3E59">
      <w:pPr>
        <w:ind w:left="567" w:hanging="567"/>
        <w:jc w:val="both"/>
        <w:outlineLvl w:val="0"/>
      </w:pPr>
      <w:r>
        <w:t>20.</w:t>
      </w:r>
      <w:r>
        <w:tab/>
      </w:r>
      <w:r w:rsidRPr="00F566A7">
        <w:t>Prior to Statement of Compliance being issued for each relevant stage of the subdivision, landscape plans to the satisfaction of the Responsible Authority for all landscape works in that particular stage of subdivision must be submitted to and approved by the Responsible Authority. When approved, the plans will be endorsed and will then form part of the permit. The plan must be drawn to scale with dimensions and three hard copies plus an electronic copy must be provided. The plan must be consistent with the endorsed landscape master plan and provide detailed planting, construction and specification details for all of the proposed landscaping works on public reserves and road reserves. The landscape plan must show the following to the satisfaction of the responsible authority:</w:t>
      </w:r>
    </w:p>
    <w:p w:rsidR="000C3E59" w:rsidRPr="00F566A7" w:rsidRDefault="000C3E59" w:rsidP="000C3E59">
      <w:pPr>
        <w:jc w:val="both"/>
        <w:outlineLvl w:val="0"/>
      </w:pPr>
    </w:p>
    <w:p w:rsidR="000C3E59" w:rsidRPr="00F566A7" w:rsidRDefault="000C3E59" w:rsidP="000C3E59">
      <w:pPr>
        <w:ind w:left="1134" w:hanging="567"/>
        <w:jc w:val="both"/>
        <w:outlineLvl w:val="0"/>
      </w:pPr>
      <w:r>
        <w:t>a)</w:t>
      </w:r>
      <w:r>
        <w:tab/>
      </w:r>
      <w:r w:rsidRPr="00F566A7">
        <w:t>A survey (including location, size and botanical name) of all existing vegetation on the land;</w:t>
      </w:r>
    </w:p>
    <w:p w:rsidR="000C3E59" w:rsidRPr="00F566A7" w:rsidRDefault="000C3E59" w:rsidP="000C3E59">
      <w:pPr>
        <w:ind w:left="1134" w:hanging="567"/>
        <w:jc w:val="both"/>
        <w:outlineLvl w:val="0"/>
      </w:pPr>
      <w:r>
        <w:t>b)</w:t>
      </w:r>
      <w:r>
        <w:tab/>
      </w:r>
      <w:r w:rsidRPr="00F566A7">
        <w:t>The proposed Q10 and Q100 events extent;</w:t>
      </w:r>
    </w:p>
    <w:p w:rsidR="000C3E59" w:rsidRPr="00F566A7" w:rsidRDefault="000C3E59" w:rsidP="000C3E59">
      <w:pPr>
        <w:ind w:left="1134" w:hanging="567"/>
        <w:jc w:val="both"/>
        <w:outlineLvl w:val="0"/>
      </w:pPr>
      <w:r>
        <w:t>c)</w:t>
      </w:r>
      <w:r>
        <w:tab/>
      </w:r>
      <w:r w:rsidRPr="00F566A7">
        <w:t>Any tree(s) proposed for retention within a road reserve or public open space for any stage of the development must be independently assessed by a suitably qualified arborist which details suitability for retention and ongoing management recommendations for the tree(s).  The detailed landscape response for the area in which the tree(s) are located must be informed by the arboricultural assessment;</w:t>
      </w:r>
    </w:p>
    <w:p w:rsidR="000C3E59" w:rsidRPr="00F566A7" w:rsidRDefault="000C3E59" w:rsidP="000C3E59">
      <w:pPr>
        <w:ind w:left="1134" w:hanging="567"/>
        <w:jc w:val="both"/>
        <w:outlineLvl w:val="0"/>
      </w:pPr>
      <w:r>
        <w:t>d)</w:t>
      </w:r>
      <w:r>
        <w:tab/>
      </w:r>
      <w:r w:rsidRPr="00F566A7">
        <w:t>The layout of new planting in all road reserves and municipal reserves;</w:t>
      </w:r>
    </w:p>
    <w:p w:rsidR="000C3E59" w:rsidRPr="00F566A7" w:rsidRDefault="000C3E59" w:rsidP="000C3E59">
      <w:pPr>
        <w:ind w:left="1134" w:hanging="567"/>
        <w:jc w:val="both"/>
        <w:outlineLvl w:val="0"/>
      </w:pPr>
      <w:r>
        <w:t>e)</w:t>
      </w:r>
      <w:r>
        <w:tab/>
      </w:r>
      <w:r w:rsidRPr="00F566A7">
        <w:t>The layout and zonation detail of new aquatic planting in waterways and any constructed water bodies in municipal reserves;</w:t>
      </w:r>
    </w:p>
    <w:p w:rsidR="000C3E59" w:rsidRPr="00F566A7" w:rsidRDefault="000C3E59" w:rsidP="000C3E59">
      <w:pPr>
        <w:ind w:left="1134" w:hanging="567"/>
        <w:jc w:val="both"/>
        <w:outlineLvl w:val="0"/>
      </w:pPr>
      <w:r>
        <w:t>f)</w:t>
      </w:r>
      <w:r>
        <w:tab/>
      </w:r>
      <w:r w:rsidRPr="00F566A7">
        <w:t>A detailed planting schedule of all proposed terrestrial trees, shrubs, and groundcovers including botanical names, common names, pot sizes, sizes at maturity and quantities of each plant;</w:t>
      </w:r>
    </w:p>
    <w:p w:rsidR="000C3E59" w:rsidRPr="00F566A7" w:rsidRDefault="000C3E59" w:rsidP="000C3E59">
      <w:pPr>
        <w:ind w:left="1134" w:hanging="567"/>
        <w:jc w:val="both"/>
        <w:outlineLvl w:val="0"/>
      </w:pPr>
      <w:r>
        <w:t>g)</w:t>
      </w:r>
      <w:r>
        <w:tab/>
      </w:r>
      <w:r w:rsidRPr="00F566A7">
        <w:t>A detailed planting schedule of all proposed aquatic planting including botanical names, common names, supply sizes, sizes at maturity, zonation detail, planting densities and quantities of each plant with a note that plants must be sourced from local provenance material;</w:t>
      </w:r>
    </w:p>
    <w:p w:rsidR="000C3E59" w:rsidRPr="00F566A7" w:rsidRDefault="000C3E59" w:rsidP="000C3E59">
      <w:pPr>
        <w:ind w:left="1134" w:hanging="567"/>
        <w:jc w:val="both"/>
        <w:outlineLvl w:val="0"/>
      </w:pPr>
      <w:r>
        <w:lastRenderedPageBreak/>
        <w:t>h)</w:t>
      </w:r>
      <w:r>
        <w:tab/>
      </w:r>
      <w:r w:rsidRPr="00F566A7">
        <w:t>The proposed layout, materials and finishes of paths, areas of pavement, structures, play spaces, fences, maintenance access gates and street furniture;</w:t>
      </w:r>
    </w:p>
    <w:p w:rsidR="000C3E59" w:rsidRPr="00F566A7" w:rsidRDefault="000C3E59" w:rsidP="000C3E59">
      <w:pPr>
        <w:ind w:left="1134" w:hanging="567"/>
        <w:jc w:val="both"/>
        <w:outlineLvl w:val="0"/>
      </w:pPr>
      <w:r>
        <w:t>i)</w:t>
      </w:r>
      <w:r>
        <w:tab/>
      </w:r>
      <w:r w:rsidRPr="00F566A7">
        <w:t>Detailed planting and construction drawings including site contours and any proposed changes to existing levels including any structural elements such as retaining walls;</w:t>
      </w:r>
    </w:p>
    <w:p w:rsidR="000C3E59" w:rsidRPr="00F566A7" w:rsidRDefault="000C3E59" w:rsidP="000C3E59">
      <w:pPr>
        <w:ind w:left="1134" w:hanging="567"/>
        <w:jc w:val="both"/>
        <w:outlineLvl w:val="0"/>
      </w:pPr>
      <w:r>
        <w:t>j)</w:t>
      </w:r>
      <w:r>
        <w:tab/>
      </w:r>
      <w:r w:rsidRPr="00F566A7">
        <w:t>Additional supporting information, such as certified structural designs or building forms;</w:t>
      </w:r>
    </w:p>
    <w:p w:rsidR="000C3E59" w:rsidRPr="00F566A7" w:rsidRDefault="000C3E59" w:rsidP="000C3E59">
      <w:pPr>
        <w:ind w:left="1134" w:hanging="567"/>
        <w:jc w:val="both"/>
        <w:outlineLvl w:val="0"/>
      </w:pPr>
      <w:r>
        <w:t>k)</w:t>
      </w:r>
      <w:r>
        <w:tab/>
      </w:r>
      <w:r w:rsidRPr="00F566A7">
        <w:t>A playground design complying with AS4685:2004 Playground Equipment Safety and AS/NZS4422:1996 Playground Surfacing;</w:t>
      </w:r>
    </w:p>
    <w:p w:rsidR="000C3E59" w:rsidRPr="00F566A7" w:rsidRDefault="000C3E59" w:rsidP="000C3E59">
      <w:pPr>
        <w:ind w:left="1134" w:hanging="567"/>
        <w:jc w:val="both"/>
        <w:outlineLvl w:val="0"/>
      </w:pPr>
      <w:r>
        <w:t>l)</w:t>
      </w:r>
      <w:r>
        <w:tab/>
      </w:r>
      <w:r w:rsidRPr="00F566A7">
        <w:t>All proposed street tree planting using semi-advanced trees with a minimum container size of 45 litres;</w:t>
      </w:r>
    </w:p>
    <w:p w:rsidR="000C3E59" w:rsidRPr="00F566A7" w:rsidRDefault="000C3E59" w:rsidP="000C3E59">
      <w:pPr>
        <w:ind w:left="1134" w:hanging="567"/>
        <w:jc w:val="both"/>
        <w:outlineLvl w:val="0"/>
      </w:pPr>
      <w:r>
        <w:t>m)</w:t>
      </w:r>
      <w:r>
        <w:tab/>
      </w:r>
      <w:r w:rsidRPr="00F566A7">
        <w:t>The maintenance schedule for all proposed landscaping, including hard and soft landscaping elements; and</w:t>
      </w:r>
    </w:p>
    <w:p w:rsidR="000C3E59" w:rsidRPr="00F566A7" w:rsidRDefault="000C3E59" w:rsidP="000C3E59">
      <w:pPr>
        <w:ind w:left="1134" w:hanging="567"/>
        <w:jc w:val="both"/>
        <w:outlineLvl w:val="0"/>
      </w:pPr>
      <w:r>
        <w:t>n)</w:t>
      </w:r>
      <w:r>
        <w:tab/>
      </w:r>
      <w:r w:rsidRPr="00F566A7">
        <w:t>Bicycle parking to support cycling routes throughout the subdivision.</w:t>
      </w:r>
    </w:p>
    <w:p w:rsidR="000C3E59" w:rsidRPr="00F566A7" w:rsidRDefault="000C3E59" w:rsidP="000C3E59">
      <w:pPr>
        <w:jc w:val="both"/>
      </w:pPr>
    </w:p>
    <w:p w:rsidR="000C3E59" w:rsidRPr="00F566A7" w:rsidRDefault="000C3E59" w:rsidP="000C3E59">
      <w:pPr>
        <w:ind w:left="567" w:hanging="567"/>
        <w:jc w:val="both"/>
        <w:outlineLvl w:val="0"/>
      </w:pPr>
      <w:r>
        <w:t>21.</w:t>
      </w:r>
      <w:r>
        <w:tab/>
      </w:r>
      <w:r w:rsidRPr="00F566A7">
        <w:t>Utility service substations, kiosk sites and the like must not be located on any land identified as public open space or land to be used for any municipal purpose unless otherwise agreed by the responsible authority.</w:t>
      </w:r>
    </w:p>
    <w:p w:rsidR="000C3E59" w:rsidRPr="00F566A7" w:rsidRDefault="000C3E59" w:rsidP="000C3E59">
      <w:pPr>
        <w:jc w:val="both"/>
      </w:pPr>
    </w:p>
    <w:p w:rsidR="000C3E59" w:rsidRPr="00F566A7" w:rsidRDefault="000C3E59" w:rsidP="000C3E59">
      <w:pPr>
        <w:jc w:val="both"/>
        <w:rPr>
          <w:b/>
          <w:bCs/>
        </w:rPr>
      </w:pPr>
      <w:r w:rsidRPr="00F566A7">
        <w:rPr>
          <w:b/>
          <w:bCs/>
        </w:rPr>
        <w:t>Completion of Landscape Works</w:t>
      </w:r>
    </w:p>
    <w:p w:rsidR="000C3E59" w:rsidRPr="00F566A7" w:rsidRDefault="000C3E59" w:rsidP="000C3E59">
      <w:pPr>
        <w:ind w:left="567" w:hanging="567"/>
        <w:jc w:val="both"/>
        <w:outlineLvl w:val="0"/>
      </w:pPr>
      <w:r>
        <w:t>22.</w:t>
      </w:r>
      <w:r>
        <w:tab/>
      </w:r>
      <w:r w:rsidRPr="00F566A7">
        <w:t xml:space="preserve">The landscaping works shown on the approved landscape plan for </w:t>
      </w:r>
      <w:r>
        <w:t>each</w:t>
      </w:r>
      <w:r w:rsidRPr="00F566A7">
        <w:t xml:space="preserve"> stage must be carried out and completed to the satisfaction of the Responsible Authority prior to the issue of a Statement of Compliance for that stage, or any other time when agreed in writing by the Responsible Authority and suitably bonded</w:t>
      </w:r>
      <w:r>
        <w:t xml:space="preserve"> to the satisfaction of the Responsible Authority.</w:t>
      </w:r>
    </w:p>
    <w:p w:rsidR="000C3E59" w:rsidRPr="00F566A7" w:rsidRDefault="000C3E59" w:rsidP="000C3E59">
      <w:pPr>
        <w:jc w:val="both"/>
      </w:pPr>
    </w:p>
    <w:p w:rsidR="000C3E59" w:rsidRDefault="000C3E59" w:rsidP="000C3E59">
      <w:pPr>
        <w:ind w:left="567" w:hanging="567"/>
        <w:jc w:val="both"/>
        <w:outlineLvl w:val="0"/>
      </w:pPr>
      <w:r>
        <w:t>23.</w:t>
      </w:r>
      <w:r>
        <w:tab/>
        <w:t>P</w:t>
      </w:r>
      <w:r w:rsidRPr="00F566A7">
        <w:t>rior to the issue of practical completion of landscaping works, or any other time as agreed in writing by the Responsible Authority, the following must be provided to the Responsible Authority:</w:t>
      </w:r>
    </w:p>
    <w:p w:rsidR="000C3E59" w:rsidRPr="00F566A7" w:rsidRDefault="000C3E59" w:rsidP="000C3E59">
      <w:pPr>
        <w:jc w:val="both"/>
        <w:outlineLvl w:val="0"/>
      </w:pPr>
    </w:p>
    <w:p w:rsidR="000C3E59" w:rsidRPr="00F566A7" w:rsidRDefault="000C3E59" w:rsidP="000C3E59">
      <w:pPr>
        <w:ind w:left="1080" w:hanging="513"/>
        <w:jc w:val="both"/>
        <w:outlineLvl w:val="0"/>
      </w:pPr>
      <w:r>
        <w:t>a)</w:t>
      </w:r>
      <w:r>
        <w:tab/>
      </w:r>
      <w:r w:rsidRPr="00F566A7">
        <w:t xml:space="preserve">Building permits and structural engineering compliance where necessary; </w:t>
      </w:r>
    </w:p>
    <w:p w:rsidR="000C3E59" w:rsidRPr="00F566A7" w:rsidRDefault="000C3E59" w:rsidP="000C3E59">
      <w:pPr>
        <w:ind w:left="1080" w:hanging="513"/>
        <w:jc w:val="both"/>
        <w:outlineLvl w:val="0"/>
      </w:pPr>
      <w:r>
        <w:t>b)</w:t>
      </w:r>
      <w:r>
        <w:tab/>
      </w:r>
      <w:r w:rsidRPr="00F566A7">
        <w:t>Landscaping maintenance plan including playground inspection regime and asset listing;</w:t>
      </w:r>
    </w:p>
    <w:p w:rsidR="000C3E59" w:rsidRPr="00F566A7" w:rsidRDefault="000C3E59" w:rsidP="000C3E59">
      <w:pPr>
        <w:ind w:left="1080" w:hanging="513"/>
        <w:jc w:val="both"/>
        <w:outlineLvl w:val="0"/>
      </w:pPr>
      <w:r>
        <w:t>c)</w:t>
      </w:r>
      <w:r>
        <w:tab/>
      </w:r>
      <w:r w:rsidRPr="00F566A7">
        <w:t>As-built landscaping plans in PDF and GIS-ready AutoCAD (DXF) format; and</w:t>
      </w:r>
    </w:p>
    <w:p w:rsidR="000C3E59" w:rsidRPr="00F566A7" w:rsidRDefault="000C3E59" w:rsidP="000C3E59">
      <w:pPr>
        <w:ind w:left="1080" w:hanging="513"/>
        <w:jc w:val="both"/>
        <w:outlineLvl w:val="0"/>
      </w:pPr>
      <w:r>
        <w:t>d)</w:t>
      </w:r>
      <w:r>
        <w:tab/>
      </w:r>
      <w:r w:rsidRPr="00F566A7">
        <w:t>An independent playground auditor’s report with evidence of rectification of any identified defects. The report must relate to all playground equipment, fitness equipment, natural play elements, soft fall areas and edging to ensure that all aspects of the playground construction meet Playground Standards AS/NZS4422 1996 and AS4685 parts 1-6 2004 and is in good working order and safe condition.</w:t>
      </w:r>
    </w:p>
    <w:p w:rsidR="000C3E59" w:rsidRPr="00F566A7" w:rsidRDefault="000C3E59" w:rsidP="000C3E59">
      <w:pPr>
        <w:jc w:val="both"/>
      </w:pPr>
    </w:p>
    <w:p w:rsidR="000C3E59" w:rsidRDefault="000C3E59" w:rsidP="000C3E59">
      <w:pPr>
        <w:ind w:left="567" w:hanging="567"/>
        <w:jc w:val="both"/>
        <w:outlineLvl w:val="0"/>
      </w:pPr>
      <w:r>
        <w:t>24.</w:t>
      </w:r>
      <w:r>
        <w:tab/>
      </w:r>
      <w:r w:rsidRPr="00F566A7">
        <w:t>Prior to Statement of Compliance being issued for any relevant stage of the subdivision, any reserve or land set aside for public open space or any tree reserve or the like must be graded, top dressed and sown to grass to the satisfaction of the Responsible Authority unless otherwise agreed in writing by the Responsible Authority and suitably bonded</w:t>
      </w:r>
      <w:r>
        <w:t xml:space="preserve"> to the satisfaction of the Responsible Authority.</w:t>
      </w:r>
      <w:r w:rsidRPr="00F566A7">
        <w:t>.</w:t>
      </w:r>
    </w:p>
    <w:p w:rsidR="000C3E59" w:rsidRDefault="000C3E59" w:rsidP="000C3E59">
      <w:pPr>
        <w:jc w:val="both"/>
        <w:outlineLvl w:val="0"/>
      </w:pPr>
    </w:p>
    <w:p w:rsidR="000C3E59" w:rsidRPr="00F566A7" w:rsidRDefault="000C3E59" w:rsidP="000C3E59">
      <w:pPr>
        <w:ind w:left="567" w:hanging="567"/>
        <w:jc w:val="both"/>
        <w:outlineLvl w:val="0"/>
      </w:pPr>
      <w:r>
        <w:t>25.</w:t>
      </w:r>
      <w:r>
        <w:tab/>
      </w:r>
      <w:r w:rsidRPr="00F566A7">
        <w:t xml:space="preserve">Unless otherwise agreed in writing by the Responsible Authority, a maintenance bond must be submitted to the Responsible Authority at the time of application for practical completion of landscaping works. </w:t>
      </w:r>
    </w:p>
    <w:p w:rsidR="000C3E59" w:rsidRPr="00F566A7" w:rsidRDefault="000C3E59" w:rsidP="000C3E59">
      <w:pPr>
        <w:jc w:val="both"/>
      </w:pPr>
    </w:p>
    <w:p w:rsidR="000C3E59" w:rsidRDefault="000C3E59" w:rsidP="000C3E59">
      <w:pPr>
        <w:ind w:left="1440" w:hanging="873"/>
        <w:jc w:val="both"/>
        <w:rPr>
          <w:iCs/>
        </w:rPr>
      </w:pPr>
      <w:r w:rsidRPr="00242D18">
        <w:rPr>
          <w:iCs/>
        </w:rPr>
        <w:lastRenderedPageBreak/>
        <w:t>Note 1:</w:t>
      </w:r>
      <w:r w:rsidRPr="00242D18">
        <w:rPr>
          <w:iCs/>
        </w:rPr>
        <w:tab/>
        <w:t>The incomplete landscape works bond or bank guarantee must be 125 per cent of the estimated cost of incomplete landscape works; the maintenance bond or bank guarantee must be 100 per cent of the estimated cost of maintenance of landscape works for a two (2) year period.</w:t>
      </w:r>
    </w:p>
    <w:p w:rsidR="000C3E59" w:rsidRPr="00242D18" w:rsidRDefault="000C3E59" w:rsidP="000C3E59">
      <w:pPr>
        <w:ind w:left="1440" w:hanging="873"/>
        <w:jc w:val="both"/>
        <w:rPr>
          <w:iCs/>
        </w:rPr>
      </w:pPr>
    </w:p>
    <w:p w:rsidR="000C3E59" w:rsidRPr="00242D18" w:rsidRDefault="000C3E59" w:rsidP="000C3E59">
      <w:pPr>
        <w:ind w:left="1440" w:hanging="873"/>
        <w:jc w:val="both"/>
        <w:rPr>
          <w:iCs/>
        </w:rPr>
      </w:pPr>
      <w:r w:rsidRPr="00242D18">
        <w:rPr>
          <w:iCs/>
        </w:rPr>
        <w:t>Note 2:</w:t>
      </w:r>
      <w:r w:rsidRPr="00242D18">
        <w:rPr>
          <w:iCs/>
        </w:rPr>
        <w:tab/>
        <w:t>A practical completion inspection is required to satisfy this condition and must be organised by the permit holder with two weeks’ notice given for onsite inspections. The incomplete landscape works bond will be returned on award of practical completion.</w:t>
      </w:r>
    </w:p>
    <w:p w:rsidR="000C3E59" w:rsidRPr="00F566A7" w:rsidRDefault="000C3E59" w:rsidP="000C3E59">
      <w:pPr>
        <w:jc w:val="both"/>
      </w:pPr>
    </w:p>
    <w:p w:rsidR="000C3E59" w:rsidRPr="00F566A7" w:rsidRDefault="000C3E59" w:rsidP="000C3E59">
      <w:pPr>
        <w:jc w:val="both"/>
        <w:rPr>
          <w:b/>
          <w:bCs/>
        </w:rPr>
      </w:pPr>
      <w:r w:rsidRPr="00F566A7">
        <w:rPr>
          <w:b/>
          <w:bCs/>
        </w:rPr>
        <w:t>Maintenance of Landscaping</w:t>
      </w:r>
    </w:p>
    <w:p w:rsidR="000C3E59" w:rsidRPr="00761DA6" w:rsidRDefault="000C3E59" w:rsidP="000C3E59">
      <w:pPr>
        <w:pStyle w:val="Default"/>
        <w:ind w:left="567" w:hanging="567"/>
        <w:rPr>
          <w:iCs/>
          <w:sz w:val="22"/>
          <w:szCs w:val="22"/>
        </w:rPr>
      </w:pPr>
      <w:r>
        <w:t>26.</w:t>
      </w:r>
      <w:r>
        <w:tab/>
      </w:r>
      <w:r w:rsidRPr="00761DA6">
        <w:rPr>
          <w:iCs/>
          <w:sz w:val="22"/>
          <w:szCs w:val="22"/>
        </w:rPr>
        <w:t xml:space="preserve">The landscaping shown on any endorsed landscape plan for a particular stage must be maintained in accordance with Council’s Landscape Standards Manual dated June 2013, or any replacement landscape standard guidelines or manual which may be adopted by the Council to the satisfaction of the responsible authority for a period of two (2) years from the date of practical completion of the landscaping unless otherwise agreed in writing by the responsible authority. During this period, any dead, diseased or damaged plants are to be replaced and any landscaped areas and hard landscape elements are to be repaired as appropriate to ensure that the landscaping is retained in the condition it was in at the date of practical completion. </w:t>
      </w:r>
    </w:p>
    <w:p w:rsidR="000C3E59" w:rsidRPr="00761DA6" w:rsidRDefault="000C3E59" w:rsidP="000C3E59">
      <w:pPr>
        <w:pStyle w:val="Default"/>
        <w:rPr>
          <w:sz w:val="22"/>
          <w:szCs w:val="22"/>
        </w:rPr>
      </w:pPr>
    </w:p>
    <w:p w:rsidR="000C3E59" w:rsidRPr="00761DA6" w:rsidRDefault="000C3E59" w:rsidP="000C3E59">
      <w:pPr>
        <w:pStyle w:val="Default"/>
        <w:ind w:left="567" w:hanging="567"/>
        <w:rPr>
          <w:sz w:val="22"/>
          <w:szCs w:val="22"/>
        </w:rPr>
      </w:pPr>
      <w:r>
        <w:rPr>
          <w:iCs/>
          <w:sz w:val="22"/>
          <w:szCs w:val="22"/>
        </w:rPr>
        <w:t>27.</w:t>
      </w:r>
      <w:r>
        <w:rPr>
          <w:iCs/>
          <w:sz w:val="22"/>
          <w:szCs w:val="22"/>
        </w:rPr>
        <w:tab/>
      </w:r>
      <w:r w:rsidRPr="00761DA6">
        <w:rPr>
          <w:iCs/>
          <w:sz w:val="22"/>
          <w:szCs w:val="22"/>
        </w:rPr>
        <w:t xml:space="preserve">Playgrounds and fitness equipment must be inspected and maintained in accordance with Council’s Landscape Standards Manual dated June 2013, or any replacement landscape standard guidelines or manual which may be adopted by the Council, and maintained in a manner to ensure public safety for the duration of the landscape maintenance period. </w:t>
      </w:r>
    </w:p>
    <w:p w:rsidR="000C3E59" w:rsidRPr="00761DA6" w:rsidRDefault="000C3E59" w:rsidP="000C3E59">
      <w:pPr>
        <w:pStyle w:val="Default"/>
        <w:rPr>
          <w:iCs/>
          <w:sz w:val="22"/>
          <w:szCs w:val="22"/>
        </w:rPr>
      </w:pPr>
    </w:p>
    <w:p w:rsidR="000C3E59" w:rsidRPr="00761DA6" w:rsidRDefault="000C3E59" w:rsidP="000C3E59">
      <w:pPr>
        <w:pStyle w:val="Default"/>
        <w:ind w:left="567" w:hanging="567"/>
        <w:rPr>
          <w:iCs/>
          <w:sz w:val="22"/>
          <w:szCs w:val="22"/>
        </w:rPr>
      </w:pPr>
      <w:r>
        <w:rPr>
          <w:iCs/>
          <w:sz w:val="22"/>
          <w:szCs w:val="22"/>
        </w:rPr>
        <w:t>28.</w:t>
      </w:r>
      <w:r>
        <w:rPr>
          <w:iCs/>
          <w:sz w:val="22"/>
          <w:szCs w:val="22"/>
        </w:rPr>
        <w:tab/>
      </w:r>
      <w:r w:rsidRPr="00761DA6">
        <w:rPr>
          <w:iCs/>
          <w:sz w:val="22"/>
          <w:szCs w:val="22"/>
        </w:rPr>
        <w:t xml:space="preserve">The developer and their contractors who will develop and maintain playgrounds and associated landscaping are required to obtain and maintain appropriate public liability insurance (with Council’s interest noted on the certificate of insurance) over the playground and landscaping for the duration of the maintenance period. </w:t>
      </w:r>
    </w:p>
    <w:p w:rsidR="000C3E59" w:rsidRPr="00761DA6" w:rsidRDefault="000C3E59" w:rsidP="000C3E59">
      <w:pPr>
        <w:pStyle w:val="Default"/>
        <w:rPr>
          <w:sz w:val="22"/>
          <w:szCs w:val="22"/>
        </w:rPr>
      </w:pPr>
    </w:p>
    <w:p w:rsidR="000C3E59" w:rsidRDefault="000C3E59" w:rsidP="000C3E59">
      <w:pPr>
        <w:pStyle w:val="Default"/>
        <w:ind w:left="1418" w:hanging="851"/>
        <w:rPr>
          <w:iCs/>
          <w:sz w:val="22"/>
          <w:szCs w:val="22"/>
        </w:rPr>
      </w:pPr>
      <w:r w:rsidRPr="00761DA6">
        <w:rPr>
          <w:iCs/>
          <w:sz w:val="22"/>
          <w:szCs w:val="22"/>
        </w:rPr>
        <w:t>Note 1:</w:t>
      </w:r>
      <w:r>
        <w:rPr>
          <w:iCs/>
          <w:sz w:val="22"/>
          <w:szCs w:val="22"/>
        </w:rPr>
        <w:t xml:space="preserve">  </w:t>
      </w:r>
      <w:r w:rsidRPr="00761DA6">
        <w:rPr>
          <w:iCs/>
          <w:sz w:val="22"/>
          <w:szCs w:val="22"/>
        </w:rPr>
        <w:t xml:space="preserve">The planting out of interim wetlands (or similar) will be allowed under this Permit, however the maintenance period for those areas will not commence until such time as the ultimate wetland (or similar) is constructed and planted out. </w:t>
      </w:r>
    </w:p>
    <w:p w:rsidR="000C3E59" w:rsidRPr="00761DA6" w:rsidRDefault="000C3E59" w:rsidP="000C3E59">
      <w:pPr>
        <w:pStyle w:val="Default"/>
        <w:ind w:firstLine="567"/>
        <w:rPr>
          <w:sz w:val="22"/>
          <w:szCs w:val="22"/>
        </w:rPr>
      </w:pPr>
    </w:p>
    <w:p w:rsidR="000C3E59" w:rsidRDefault="000C3E59" w:rsidP="000C3E59">
      <w:pPr>
        <w:pStyle w:val="Default"/>
        <w:ind w:left="1418" w:hanging="851"/>
        <w:rPr>
          <w:iCs/>
          <w:sz w:val="22"/>
          <w:szCs w:val="22"/>
        </w:rPr>
      </w:pPr>
      <w:r w:rsidRPr="00761DA6">
        <w:rPr>
          <w:iCs/>
          <w:sz w:val="22"/>
          <w:szCs w:val="22"/>
        </w:rPr>
        <w:t xml:space="preserve">Note 2: </w:t>
      </w:r>
      <w:r>
        <w:rPr>
          <w:iCs/>
          <w:sz w:val="22"/>
          <w:szCs w:val="22"/>
        </w:rPr>
        <w:t xml:space="preserve">  </w:t>
      </w:r>
      <w:r w:rsidRPr="00761DA6">
        <w:rPr>
          <w:iCs/>
          <w:sz w:val="22"/>
          <w:szCs w:val="22"/>
        </w:rPr>
        <w:t xml:space="preserve">Unless otherwise agreed in writing, Council will not be responsible for the equipment, the site or public liability until a handover inspection has taken place and written acceptance of handover has been issued. </w:t>
      </w:r>
    </w:p>
    <w:p w:rsidR="000C3E59" w:rsidRPr="00761DA6" w:rsidRDefault="000C3E59" w:rsidP="000C3E59">
      <w:pPr>
        <w:pStyle w:val="Default"/>
        <w:ind w:firstLine="567"/>
        <w:rPr>
          <w:sz w:val="22"/>
          <w:szCs w:val="22"/>
        </w:rPr>
      </w:pPr>
    </w:p>
    <w:p w:rsidR="000C3E59" w:rsidRDefault="000C3E59" w:rsidP="000C3E59">
      <w:pPr>
        <w:pStyle w:val="Default"/>
        <w:ind w:left="1418" w:hanging="851"/>
        <w:rPr>
          <w:iCs/>
          <w:sz w:val="22"/>
          <w:szCs w:val="22"/>
        </w:rPr>
      </w:pPr>
      <w:r w:rsidRPr="00761DA6">
        <w:rPr>
          <w:iCs/>
          <w:sz w:val="22"/>
          <w:szCs w:val="22"/>
        </w:rPr>
        <w:t xml:space="preserve">Note 3: </w:t>
      </w:r>
      <w:r>
        <w:rPr>
          <w:iCs/>
          <w:sz w:val="22"/>
          <w:szCs w:val="22"/>
        </w:rPr>
        <w:t xml:space="preserve">  </w:t>
      </w:r>
      <w:r w:rsidRPr="00761DA6">
        <w:rPr>
          <w:iCs/>
          <w:sz w:val="22"/>
          <w:szCs w:val="22"/>
        </w:rPr>
        <w:t xml:space="preserve">A handover inspection is required to satisfy conditions 67 and 68 and must be organised by the period holder with two weeks’ notice given for onsite inspections. Such landscape maintenance bond will be returned upon acceptance of handover. </w:t>
      </w:r>
    </w:p>
    <w:p w:rsidR="000C3E59" w:rsidRPr="00761DA6" w:rsidRDefault="000C3E59" w:rsidP="000C3E59">
      <w:pPr>
        <w:pStyle w:val="Default"/>
        <w:ind w:firstLine="567"/>
        <w:rPr>
          <w:sz w:val="22"/>
          <w:szCs w:val="22"/>
        </w:rPr>
      </w:pPr>
    </w:p>
    <w:p w:rsidR="000C3E59" w:rsidRPr="00761DA6" w:rsidRDefault="000C3E59" w:rsidP="000C3E59">
      <w:pPr>
        <w:ind w:left="1418" w:hanging="851"/>
        <w:jc w:val="both"/>
        <w:outlineLvl w:val="0"/>
        <w:rPr>
          <w:iCs/>
          <w:szCs w:val="22"/>
        </w:rPr>
      </w:pPr>
      <w:r w:rsidRPr="00761DA6">
        <w:rPr>
          <w:iCs/>
          <w:szCs w:val="22"/>
        </w:rPr>
        <w:t>Note 4: No handovers will be accepted during the summer period, i.e. between 30 November and 1 March each year.</w:t>
      </w:r>
    </w:p>
    <w:p w:rsidR="000C3E59" w:rsidRPr="00F566A7" w:rsidRDefault="000C3E59" w:rsidP="000C3E59">
      <w:pPr>
        <w:ind w:left="567" w:hanging="567"/>
        <w:jc w:val="both"/>
        <w:outlineLvl w:val="0"/>
      </w:pPr>
    </w:p>
    <w:p w:rsidR="000C3E59" w:rsidRPr="00F566A7" w:rsidRDefault="00414852" w:rsidP="000C3E59">
      <w:pPr>
        <w:jc w:val="both"/>
        <w:rPr>
          <w:b/>
          <w:bCs/>
        </w:rPr>
      </w:pPr>
      <w:r>
        <w:rPr>
          <w:b/>
          <w:bCs/>
        </w:rPr>
        <w:br w:type="page"/>
      </w:r>
      <w:r w:rsidR="000C3E59" w:rsidRPr="00F566A7">
        <w:rPr>
          <w:b/>
          <w:bCs/>
        </w:rPr>
        <w:lastRenderedPageBreak/>
        <w:t>Public Open Space Contribution</w:t>
      </w:r>
    </w:p>
    <w:p w:rsidR="000C3E59" w:rsidRPr="00F566A7" w:rsidRDefault="000C3E59" w:rsidP="000C3E59">
      <w:pPr>
        <w:ind w:left="567" w:hanging="567"/>
        <w:jc w:val="both"/>
        <w:outlineLvl w:val="0"/>
      </w:pPr>
      <w:r>
        <w:t>29.</w:t>
      </w:r>
      <w:r>
        <w:tab/>
      </w:r>
      <w:r w:rsidRPr="00F566A7">
        <w:t xml:space="preserve">The owner of the subject land must provide Public Open Space in part by land and the balance by cash-in-lieu </w:t>
      </w:r>
      <w:r>
        <w:t xml:space="preserve">should land not be given in full, </w:t>
      </w:r>
      <w:r w:rsidRPr="00F566A7">
        <w:t xml:space="preserve">equivalent to 10 per cent of the site value of all of the land in the subdivision pursuant to the Schedule to Clause 52.01 of the Greater Geelong Planning Scheme.  The contribution will be payable prior to the issue of a Statement of Compliance for </w:t>
      </w:r>
      <w:r>
        <w:t xml:space="preserve">the last </w:t>
      </w:r>
      <w:r w:rsidRPr="00F566A7">
        <w:t>stage of the subdivision.</w:t>
      </w:r>
    </w:p>
    <w:p w:rsidR="000C3E59" w:rsidRDefault="000C3E59" w:rsidP="00414852">
      <w:pPr>
        <w:ind w:left="567" w:hanging="567"/>
        <w:jc w:val="both"/>
        <w:rPr>
          <w:b/>
        </w:rPr>
      </w:pPr>
    </w:p>
    <w:p w:rsidR="000C3E59" w:rsidRDefault="000C3E59" w:rsidP="00414852">
      <w:pPr>
        <w:rPr>
          <w:rFonts w:cs="Arial"/>
          <w:b/>
          <w:szCs w:val="22"/>
        </w:rPr>
      </w:pPr>
      <w:r w:rsidRPr="008C303D">
        <w:rPr>
          <w:rFonts w:cs="Arial"/>
          <w:b/>
          <w:szCs w:val="22"/>
        </w:rPr>
        <w:t>Removal of Native Vegetation</w:t>
      </w:r>
    </w:p>
    <w:p w:rsidR="000C3E59" w:rsidRPr="008C303D" w:rsidRDefault="000C3E59" w:rsidP="000C3E59">
      <w:pPr>
        <w:spacing w:before="120" w:after="120"/>
        <w:ind w:left="567" w:hanging="567"/>
        <w:rPr>
          <w:rFonts w:cs="Arial"/>
          <w:szCs w:val="22"/>
        </w:rPr>
      </w:pPr>
      <w:r>
        <w:rPr>
          <w:rFonts w:cs="Arial"/>
          <w:szCs w:val="22"/>
        </w:rPr>
        <w:t>30.</w:t>
      </w:r>
      <w:r>
        <w:rPr>
          <w:rFonts w:cs="Arial"/>
          <w:szCs w:val="22"/>
        </w:rPr>
        <w:tab/>
      </w:r>
      <w:r w:rsidRPr="008C303D">
        <w:rPr>
          <w:rFonts w:cs="Arial"/>
          <w:szCs w:val="22"/>
        </w:rPr>
        <w:t>In order to offset the removal of 3.5 hectares of native vegetation approved as part of this permit, the applicant must provide a native vegetation offset that meets the following requirements, and is in accordance with the Permitted clearing of native vegetation – Biodiversity Assessment Guidelines and the Native vegetation gain scoring manual. The offset must:</w:t>
      </w:r>
    </w:p>
    <w:p w:rsidR="000C3E59" w:rsidRPr="008C303D" w:rsidRDefault="0026135D" w:rsidP="0026135D">
      <w:pPr>
        <w:spacing w:line="360" w:lineRule="auto"/>
        <w:ind w:left="1202" w:hanging="635"/>
        <w:rPr>
          <w:rFonts w:cs="Arial"/>
          <w:szCs w:val="22"/>
        </w:rPr>
      </w:pPr>
      <w:r>
        <w:rPr>
          <w:rFonts w:cs="Arial"/>
          <w:szCs w:val="22"/>
        </w:rPr>
        <w:t>a)</w:t>
      </w:r>
      <w:r>
        <w:rPr>
          <w:rFonts w:cs="Arial"/>
          <w:szCs w:val="22"/>
        </w:rPr>
        <w:tab/>
      </w:r>
      <w:r w:rsidR="000C3E59" w:rsidRPr="008C303D">
        <w:rPr>
          <w:rFonts w:cs="Arial"/>
          <w:szCs w:val="22"/>
        </w:rPr>
        <w:t>Contribute gain of 0.800 general  biodiversity equivalence units.</w:t>
      </w:r>
    </w:p>
    <w:p w:rsidR="000C3E59" w:rsidRPr="008C303D" w:rsidRDefault="0026135D" w:rsidP="0026135D">
      <w:pPr>
        <w:spacing w:line="360" w:lineRule="auto"/>
        <w:ind w:left="1202" w:hanging="635"/>
        <w:rPr>
          <w:rFonts w:cs="Arial"/>
          <w:szCs w:val="22"/>
        </w:rPr>
      </w:pPr>
      <w:r>
        <w:rPr>
          <w:rFonts w:cs="Arial"/>
          <w:szCs w:val="22"/>
        </w:rPr>
        <w:t>b)</w:t>
      </w:r>
      <w:r>
        <w:rPr>
          <w:rFonts w:cs="Arial"/>
          <w:szCs w:val="22"/>
        </w:rPr>
        <w:tab/>
      </w:r>
      <w:r w:rsidR="000C3E59" w:rsidRPr="008C303D">
        <w:rPr>
          <w:rFonts w:cs="Arial"/>
          <w:szCs w:val="22"/>
        </w:rPr>
        <w:t>Be located within the Corangamite Catchment Management Authority boundary /City of Greater Geelong municipal district.</w:t>
      </w:r>
    </w:p>
    <w:p w:rsidR="000C3E59" w:rsidRPr="008C303D" w:rsidRDefault="0026135D" w:rsidP="0026135D">
      <w:pPr>
        <w:spacing w:line="360" w:lineRule="auto"/>
        <w:ind w:left="1202" w:hanging="635"/>
        <w:rPr>
          <w:rFonts w:cs="Arial"/>
          <w:szCs w:val="22"/>
        </w:rPr>
      </w:pPr>
      <w:r>
        <w:rPr>
          <w:rFonts w:cs="Arial"/>
          <w:szCs w:val="22"/>
        </w:rPr>
        <w:t>c)</w:t>
      </w:r>
      <w:r>
        <w:rPr>
          <w:rFonts w:cs="Arial"/>
          <w:szCs w:val="22"/>
        </w:rPr>
        <w:tab/>
      </w:r>
      <w:r w:rsidR="000C3E59" w:rsidRPr="008C303D">
        <w:rPr>
          <w:rFonts w:cs="Arial"/>
          <w:szCs w:val="22"/>
        </w:rPr>
        <w:t>Have a Strategic Biodiversity Score of at least 0.640.</w:t>
      </w:r>
    </w:p>
    <w:p w:rsidR="00414852" w:rsidRDefault="00414852" w:rsidP="00414852">
      <w:pPr>
        <w:ind w:left="567" w:hanging="567"/>
        <w:rPr>
          <w:rFonts w:cs="Arial"/>
          <w:szCs w:val="22"/>
        </w:rPr>
      </w:pPr>
    </w:p>
    <w:p w:rsidR="000C3E59" w:rsidRPr="008C303D" w:rsidRDefault="000C3E59" w:rsidP="00414852">
      <w:pPr>
        <w:spacing w:after="240"/>
        <w:ind w:left="567" w:hanging="567"/>
        <w:rPr>
          <w:rFonts w:cs="Arial"/>
          <w:szCs w:val="22"/>
        </w:rPr>
      </w:pPr>
      <w:r>
        <w:rPr>
          <w:rFonts w:cs="Arial"/>
          <w:szCs w:val="22"/>
        </w:rPr>
        <w:t>31.</w:t>
      </w:r>
      <w:r>
        <w:rPr>
          <w:rFonts w:cs="Arial"/>
          <w:szCs w:val="22"/>
        </w:rPr>
        <w:tab/>
      </w:r>
      <w:r w:rsidRPr="008C303D">
        <w:rPr>
          <w:rFonts w:cs="Arial"/>
          <w:szCs w:val="22"/>
        </w:rPr>
        <w:t xml:space="preserve">Before any native vegetation is removed, evidence that an offset has been secured must be provided to the satisfaction of Council’s Environment Unit. This offset must meet the offset requirements set out in this permit and accord with the requirements of Permitted clearing of native vegetation – Biodiversity assessment guidelines and the Native vegetation gain scoring manual. Offset evidence can be either: </w:t>
      </w:r>
    </w:p>
    <w:p w:rsidR="000C3E59" w:rsidRDefault="0026135D" w:rsidP="0026135D">
      <w:pPr>
        <w:spacing w:line="360" w:lineRule="auto"/>
        <w:ind w:left="1202" w:hanging="635"/>
        <w:rPr>
          <w:rFonts w:cs="Arial"/>
          <w:szCs w:val="22"/>
        </w:rPr>
      </w:pPr>
      <w:r>
        <w:rPr>
          <w:rFonts w:cs="Arial"/>
          <w:szCs w:val="22"/>
        </w:rPr>
        <w:t>a)</w:t>
      </w:r>
      <w:r>
        <w:rPr>
          <w:rFonts w:cs="Arial"/>
          <w:szCs w:val="22"/>
        </w:rPr>
        <w:tab/>
      </w:r>
      <w:r w:rsidR="000C3E59" w:rsidRPr="008C303D">
        <w:rPr>
          <w:rFonts w:cs="Arial"/>
          <w:szCs w:val="22"/>
        </w:rPr>
        <w:t>A credit register extract from the Native Vegetation Credit Register or,</w:t>
      </w:r>
    </w:p>
    <w:p w:rsidR="000C3E59" w:rsidRPr="008C303D" w:rsidRDefault="0026135D" w:rsidP="0026135D">
      <w:pPr>
        <w:ind w:left="1202" w:hanging="635"/>
        <w:rPr>
          <w:rFonts w:cs="Arial"/>
          <w:szCs w:val="22"/>
        </w:rPr>
      </w:pPr>
      <w:r>
        <w:rPr>
          <w:rFonts w:cs="Arial"/>
          <w:szCs w:val="22"/>
        </w:rPr>
        <w:t>b)</w:t>
      </w:r>
      <w:r>
        <w:rPr>
          <w:rFonts w:cs="Arial"/>
          <w:szCs w:val="22"/>
        </w:rPr>
        <w:tab/>
      </w:r>
      <w:r w:rsidR="000C3E59" w:rsidRPr="008C303D">
        <w:rPr>
          <w:rFonts w:cs="Arial"/>
          <w:szCs w:val="22"/>
        </w:rPr>
        <w:t xml:space="preserve"> A security agreement, to the required standard, for offset site or sites, including a 10 year offset management plan.</w:t>
      </w:r>
    </w:p>
    <w:p w:rsidR="000C3E59" w:rsidRDefault="000C3E59" w:rsidP="000C3E59">
      <w:pPr>
        <w:ind w:left="567" w:hanging="567"/>
        <w:jc w:val="both"/>
        <w:rPr>
          <w:b/>
        </w:rPr>
      </w:pPr>
    </w:p>
    <w:p w:rsidR="000C3E59" w:rsidRPr="008C303D" w:rsidRDefault="000C3E59" w:rsidP="000C3E59">
      <w:pPr>
        <w:ind w:left="567" w:hanging="567"/>
        <w:rPr>
          <w:b/>
        </w:rPr>
      </w:pPr>
      <w:r>
        <w:rPr>
          <w:b/>
        </w:rPr>
        <w:t>TELECOMMUNICATIONS</w:t>
      </w:r>
    </w:p>
    <w:p w:rsidR="000C3E59" w:rsidRDefault="000C3E59" w:rsidP="000C3E59">
      <w:pPr>
        <w:spacing w:after="60"/>
        <w:ind w:left="567" w:hanging="567"/>
        <w:jc w:val="both"/>
        <w:rPr>
          <w:rFonts w:cs="Arial"/>
          <w:szCs w:val="22"/>
        </w:rPr>
      </w:pPr>
      <w:r>
        <w:rPr>
          <w:rFonts w:cs="Arial"/>
          <w:szCs w:val="22"/>
        </w:rPr>
        <w:t>32.</w:t>
      </w:r>
      <w:r>
        <w:rPr>
          <w:rFonts w:cs="Arial"/>
          <w:szCs w:val="22"/>
        </w:rPr>
        <w:tab/>
      </w:r>
      <w:r w:rsidRPr="00840185">
        <w:rPr>
          <w:rFonts w:cs="Arial"/>
          <w:szCs w:val="22"/>
        </w:rPr>
        <w:t xml:space="preserve">The owner of the land </w:t>
      </w:r>
      <w:r>
        <w:rPr>
          <w:rFonts w:cs="Arial"/>
          <w:szCs w:val="22"/>
        </w:rPr>
        <w:t>must enter into agreements with:</w:t>
      </w:r>
    </w:p>
    <w:p w:rsidR="000C3E59" w:rsidRDefault="000C3E59" w:rsidP="000C3E59">
      <w:pPr>
        <w:spacing w:after="60"/>
        <w:ind w:left="1134" w:hanging="567"/>
        <w:jc w:val="both"/>
        <w:rPr>
          <w:rFonts w:cs="Arial"/>
          <w:szCs w:val="22"/>
        </w:rPr>
      </w:pPr>
      <w:r>
        <w:rPr>
          <w:rFonts w:cs="Arial"/>
          <w:szCs w:val="22"/>
        </w:rPr>
        <w:t>a)</w:t>
      </w:r>
      <w:r>
        <w:rPr>
          <w:rFonts w:cs="Arial"/>
          <w:szCs w:val="22"/>
        </w:rPr>
        <w:tab/>
        <w:t>a telecommunications network or service provider for the provision of telecommunication services to each lot shown on the endorsed plan in accordance with the provider’s requirements and relevant legislation at the time; and</w:t>
      </w:r>
    </w:p>
    <w:p w:rsidR="000C3E59" w:rsidRDefault="000C3E59" w:rsidP="000C3E59">
      <w:pPr>
        <w:ind w:left="1134" w:hanging="567"/>
        <w:jc w:val="both"/>
        <w:rPr>
          <w:rFonts w:cs="Arial"/>
          <w:szCs w:val="22"/>
        </w:rPr>
      </w:pPr>
      <w:r>
        <w:rPr>
          <w:rFonts w:cs="Arial"/>
          <w:szCs w:val="22"/>
        </w:rPr>
        <w:t>b)</w:t>
      </w:r>
      <w:r>
        <w:rPr>
          <w:rFonts w:cs="Arial"/>
          <w:szCs w:val="22"/>
        </w:rPr>
        <w:tab/>
        <w:t>a suitably qualified person for the provision of fibre ready telecommunication facilities to each lot shown on the endorsed plan in accordance with any industry specifications or any standards set by the Australian Communications and Media Authority, unless the applicant can demonstrate that the land is in an area where the National Broadband Network (NBN) will not be provided by optical fibre.</w:t>
      </w:r>
    </w:p>
    <w:p w:rsidR="000C3E59" w:rsidRDefault="000C3E59" w:rsidP="000C3E59">
      <w:pPr>
        <w:jc w:val="both"/>
        <w:rPr>
          <w:rFonts w:cs="Arial"/>
          <w:szCs w:val="22"/>
        </w:rPr>
      </w:pPr>
    </w:p>
    <w:p w:rsidR="000C3E59" w:rsidRDefault="000C3E59" w:rsidP="000C3E59">
      <w:pPr>
        <w:ind w:left="567" w:hanging="567"/>
        <w:jc w:val="both"/>
        <w:rPr>
          <w:rFonts w:cs="Arial"/>
          <w:szCs w:val="22"/>
        </w:rPr>
      </w:pPr>
      <w:r>
        <w:rPr>
          <w:rFonts w:cs="Arial"/>
          <w:szCs w:val="22"/>
        </w:rPr>
        <w:t>33.</w:t>
      </w:r>
      <w:r>
        <w:rPr>
          <w:rFonts w:cs="Arial"/>
          <w:szCs w:val="22"/>
        </w:rPr>
        <w:tab/>
        <w:t>Before the issue of a Statement of Compliance for any stage of the subdivision under the Subdivision Act 1988, the owner of the land must provide written confirmation from:</w:t>
      </w:r>
    </w:p>
    <w:p w:rsidR="000C3E59" w:rsidRDefault="000C3E59" w:rsidP="000C3E59">
      <w:pPr>
        <w:ind w:left="567" w:hanging="567"/>
        <w:jc w:val="both"/>
        <w:rPr>
          <w:rFonts w:cs="Arial"/>
          <w:szCs w:val="22"/>
        </w:rPr>
      </w:pPr>
    </w:p>
    <w:p w:rsidR="000C3E59" w:rsidRDefault="000C3E59" w:rsidP="000C3E59">
      <w:pPr>
        <w:spacing w:after="60"/>
        <w:ind w:left="1134" w:hanging="567"/>
        <w:jc w:val="both"/>
        <w:rPr>
          <w:rFonts w:cs="Arial"/>
          <w:szCs w:val="22"/>
        </w:rPr>
      </w:pPr>
      <w:r>
        <w:rPr>
          <w:rFonts w:cs="Arial"/>
          <w:szCs w:val="22"/>
        </w:rPr>
        <w:lastRenderedPageBreak/>
        <w:t>a)</w:t>
      </w:r>
      <w:r>
        <w:rPr>
          <w:rFonts w:cs="Arial"/>
          <w:szCs w:val="22"/>
        </w:rPr>
        <w:tab/>
        <w:t>a telecommunications network or service provider that all lots are connected to or are ready for connection to telecommunications services in accordance with the provider’s requirements and relevant legislation at the item; and</w:t>
      </w:r>
    </w:p>
    <w:p w:rsidR="000C3E59" w:rsidRPr="007E3800" w:rsidRDefault="000C3E59" w:rsidP="000C3E59">
      <w:pPr>
        <w:ind w:left="1134" w:hanging="567"/>
        <w:jc w:val="both"/>
        <w:rPr>
          <w:rFonts w:cs="Arial"/>
          <w:szCs w:val="22"/>
        </w:rPr>
      </w:pPr>
      <w:r>
        <w:rPr>
          <w:rFonts w:cs="Arial"/>
          <w:szCs w:val="22"/>
        </w:rPr>
        <w:t>b)</w:t>
      </w:r>
      <w:r>
        <w:rPr>
          <w:rFonts w:cs="Arial"/>
          <w:szCs w:val="22"/>
        </w:rPr>
        <w:tab/>
        <w:t>a suitably qualified person that fibre ready telecommunications facilities have been provided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0C3E59" w:rsidRPr="00BC28CC" w:rsidRDefault="000C3E59" w:rsidP="000C3E59">
      <w:pPr>
        <w:ind w:left="567" w:hanging="567"/>
      </w:pPr>
    </w:p>
    <w:p w:rsidR="000C3E59" w:rsidRDefault="000C3E59" w:rsidP="000C3E59">
      <w:pPr>
        <w:ind w:left="567" w:hanging="567"/>
        <w:jc w:val="both"/>
        <w:rPr>
          <w:b/>
        </w:rPr>
      </w:pPr>
      <w:r>
        <w:rPr>
          <w:b/>
        </w:rPr>
        <w:t>VICROADS CONDITIONS</w:t>
      </w:r>
    </w:p>
    <w:p w:rsidR="000C3E59" w:rsidRPr="004F3196" w:rsidRDefault="000C3E59" w:rsidP="000C3E59">
      <w:pPr>
        <w:ind w:left="567" w:hanging="567"/>
        <w:jc w:val="both"/>
      </w:pPr>
      <w:r>
        <w:t>34.</w:t>
      </w:r>
      <w:r>
        <w:tab/>
      </w:r>
      <w:r w:rsidRPr="004F3196">
        <w:t>The Plan of Subdivision must set aside the area of the Public Acquisition Overlay</w:t>
      </w:r>
      <w:r>
        <w:t xml:space="preserve"> </w:t>
      </w:r>
      <w:r w:rsidRPr="004F3196">
        <w:t>-</w:t>
      </w:r>
      <w:r>
        <w:t xml:space="preserve"> </w:t>
      </w:r>
      <w:r w:rsidRPr="004F3196">
        <w:t>Schedule 3 for future road widening of Forest Road South.</w:t>
      </w:r>
    </w:p>
    <w:p w:rsidR="000C3E59" w:rsidRPr="004F3196" w:rsidRDefault="000C3E59" w:rsidP="000C3E59">
      <w:pPr>
        <w:ind w:left="567" w:hanging="567"/>
        <w:jc w:val="both"/>
      </w:pPr>
    </w:p>
    <w:p w:rsidR="000C3E59" w:rsidRPr="004F3196" w:rsidRDefault="000C3E59" w:rsidP="000C3E59">
      <w:pPr>
        <w:ind w:left="567" w:hanging="567"/>
        <w:jc w:val="both"/>
      </w:pPr>
      <w:r>
        <w:t>35.</w:t>
      </w:r>
      <w:r>
        <w:tab/>
      </w:r>
      <w:r w:rsidRPr="004F3196">
        <w:t>Any buildings and works must be setback 2 metres from the Public Acquisition Overlay’s western boundary.</w:t>
      </w:r>
    </w:p>
    <w:p w:rsidR="000C3E59" w:rsidRPr="004F3196" w:rsidRDefault="000C3E59" w:rsidP="000C3E59">
      <w:pPr>
        <w:ind w:left="567" w:hanging="567"/>
        <w:jc w:val="both"/>
      </w:pPr>
    </w:p>
    <w:p w:rsidR="000C3E59" w:rsidRDefault="000C3E59" w:rsidP="000C3E59">
      <w:pPr>
        <w:ind w:left="567" w:hanging="567"/>
        <w:jc w:val="both"/>
      </w:pPr>
      <w:r>
        <w:t>36.</w:t>
      </w:r>
      <w:r>
        <w:tab/>
      </w:r>
      <w:r w:rsidRPr="004F3196">
        <w:t>No compensation is payable under part 5 of the Planning and Environment Act 1987 in respect of anything done under this permit.</w:t>
      </w:r>
    </w:p>
    <w:p w:rsidR="000C3E59" w:rsidRDefault="000C3E59" w:rsidP="000C3E59">
      <w:pPr>
        <w:ind w:left="567" w:hanging="567"/>
        <w:jc w:val="both"/>
        <w:rPr>
          <w:b/>
        </w:rPr>
      </w:pPr>
    </w:p>
    <w:p w:rsidR="000C3E59" w:rsidRDefault="000C3E59" w:rsidP="000C3E59">
      <w:pPr>
        <w:ind w:left="567" w:hanging="567"/>
        <w:jc w:val="both"/>
        <w:rPr>
          <w:b/>
        </w:rPr>
      </w:pPr>
      <w:r>
        <w:rPr>
          <w:b/>
        </w:rPr>
        <w:t>POWERCOR CONDITIONS</w:t>
      </w:r>
    </w:p>
    <w:p w:rsidR="000C3E59" w:rsidRDefault="000C3E59" w:rsidP="000C3E59">
      <w:pPr>
        <w:ind w:left="567" w:hanging="567"/>
        <w:jc w:val="both"/>
      </w:pPr>
      <w:r>
        <w:t>37.</w:t>
      </w:r>
      <w:r>
        <w:tab/>
        <w:t>The plan of subdivision submitted for certification under the Subdivision Act 1988 shall be referred to Powercor Australia Ltd in accordance with Section 8 of that Act</w:t>
      </w:r>
    </w:p>
    <w:p w:rsidR="000C3E59" w:rsidRDefault="000C3E59" w:rsidP="000C3E59">
      <w:pPr>
        <w:ind w:left="567" w:hanging="567"/>
        <w:jc w:val="both"/>
      </w:pPr>
    </w:p>
    <w:p w:rsidR="000C3E59" w:rsidRDefault="000C3E59" w:rsidP="000C3E59">
      <w:pPr>
        <w:ind w:left="567" w:hanging="567"/>
        <w:jc w:val="both"/>
      </w:pPr>
      <w:r>
        <w:t>38.</w:t>
      </w:r>
      <w:r>
        <w:tab/>
        <w:t>The applicant shall provide an electricity supply to all lots in the subdivision in accordance with Powercor’s requirements and standards, including the extension, augmentation or re-arrangement of any existing electricity supply system, as required by Powercor ( A payment to cover the cost of such work will be required). In the event that a supply is not provided the applicant shall provide a written undertaking to Powercor Australia Ltd that prospective purchasers will be so informed.</w:t>
      </w:r>
    </w:p>
    <w:p w:rsidR="000C3E59" w:rsidRDefault="000C3E59" w:rsidP="000C3E59">
      <w:pPr>
        <w:ind w:left="567" w:hanging="567"/>
        <w:jc w:val="both"/>
      </w:pPr>
    </w:p>
    <w:p w:rsidR="000C3E59" w:rsidRDefault="000C3E59" w:rsidP="000C3E59">
      <w:pPr>
        <w:ind w:left="567" w:hanging="567"/>
        <w:jc w:val="both"/>
      </w:pPr>
      <w:r>
        <w:t>39.</w:t>
      </w:r>
      <w:r>
        <w:tab/>
        <w:t>The applicant shall, where buildings or other installations exist on the land to be subdivided and are connected to the electricity supply; they shall be bought into compliance with the Service and Installation Rules issued by the Victorian Electricity Supply Industry.  You shall arrange compliance through a Registered Electrical Contractor</w:t>
      </w:r>
    </w:p>
    <w:p w:rsidR="000C3E59" w:rsidRDefault="000C3E59" w:rsidP="000C3E59">
      <w:pPr>
        <w:ind w:left="567" w:hanging="567"/>
        <w:jc w:val="both"/>
      </w:pPr>
    </w:p>
    <w:p w:rsidR="000C3E59" w:rsidRDefault="000C3E59" w:rsidP="000C3E59">
      <w:pPr>
        <w:ind w:left="567" w:hanging="567"/>
        <w:jc w:val="both"/>
      </w:pPr>
      <w:r>
        <w:t>40.</w:t>
      </w:r>
      <w:r>
        <w:tab/>
      </w:r>
      <w:r w:rsidRPr="0008779C">
        <w:t>Any Buildings must comply with the clearances required by the Electricity Safety (Network Assets) Regulations</w:t>
      </w:r>
    </w:p>
    <w:p w:rsidR="000C3E59" w:rsidRDefault="000C3E59" w:rsidP="000C3E59">
      <w:pPr>
        <w:ind w:left="567" w:hanging="567"/>
        <w:jc w:val="both"/>
      </w:pPr>
    </w:p>
    <w:p w:rsidR="000C3E59" w:rsidRDefault="000C3E59" w:rsidP="000C3E59">
      <w:pPr>
        <w:ind w:left="567" w:hanging="567"/>
        <w:jc w:val="both"/>
      </w:pPr>
      <w:r>
        <w:t>41.</w:t>
      </w:r>
      <w:r>
        <w:tab/>
      </w:r>
      <w:r w:rsidRPr="0008779C">
        <w:t xml:space="preserve">Any construction work must comply with </w:t>
      </w:r>
      <w:r>
        <w:t xml:space="preserve">Energy Safe Victoria’s </w:t>
      </w:r>
      <w:r w:rsidRPr="0008779C">
        <w:t xml:space="preserve"> “No Go Zone” rules</w:t>
      </w:r>
    </w:p>
    <w:p w:rsidR="000C3E59" w:rsidRDefault="000C3E59" w:rsidP="000C3E59">
      <w:pPr>
        <w:ind w:left="567" w:hanging="567"/>
        <w:jc w:val="both"/>
      </w:pPr>
    </w:p>
    <w:p w:rsidR="000C3E59" w:rsidRDefault="000C3E59" w:rsidP="000C3E59">
      <w:pPr>
        <w:ind w:left="567" w:hanging="567"/>
        <w:jc w:val="both"/>
      </w:pPr>
      <w:r>
        <w:t>42.</w:t>
      </w:r>
      <w:r>
        <w:tab/>
        <w:t xml:space="preserve">The applicant shall set aside on the plan of subdivision for the use of Powercor Australia ltd reserves and/or easements satisfactory to Powercor Australia Ltd where any electric substation (other than a pole mounted type) is required to service the subdivision.  </w:t>
      </w:r>
    </w:p>
    <w:p w:rsidR="000C3E59" w:rsidRDefault="000C3E59" w:rsidP="000C3E59">
      <w:pPr>
        <w:ind w:left="567" w:hanging="567"/>
        <w:jc w:val="both"/>
      </w:pPr>
    </w:p>
    <w:p w:rsidR="000C3E59" w:rsidRDefault="000C3E59" w:rsidP="000C3E59">
      <w:pPr>
        <w:ind w:left="567"/>
        <w:jc w:val="both"/>
      </w:pPr>
      <w:r>
        <w:t>Alternatively, at the discretion of Powercor Australia Ltd a lease(s) of the site(s) and for easements for associated powerlines, cables and access ways shall be provided.  Such a lease shall be for a period of 30 years at a nominal rental with a right to extend the lease for a further 30 years.  Powercor Australia Ltd will register such leases on the title by way of a caveat prior to the registration of the plan of subdivision</w:t>
      </w:r>
    </w:p>
    <w:p w:rsidR="000C3E59" w:rsidRDefault="000C3E59" w:rsidP="000C3E59">
      <w:pPr>
        <w:ind w:left="567"/>
        <w:jc w:val="both"/>
      </w:pPr>
    </w:p>
    <w:p w:rsidR="000C3E59" w:rsidRDefault="000C3E59" w:rsidP="000C3E59">
      <w:pPr>
        <w:ind w:left="567" w:hanging="567"/>
        <w:jc w:val="both"/>
      </w:pPr>
      <w:r>
        <w:t>43.</w:t>
      </w:r>
      <w:r>
        <w:tab/>
        <w:t>The applicant shall provide easements satisfactory to Powercor Australia Ltd, here easements have not been otherwise provided, for all existing Powercor Australia Ltd electric lines on the land and for any new powerlines required to service the lots and adjoining land, save for lines located, or to be located, on public roads set out on the plan.  These easements shall show on the plan an easement(s) in favour of Powercor Australia Ltd for ‘Powerline Purposes’ pursuant to Section 88 of the Electricity Industry Act 2000</w:t>
      </w:r>
    </w:p>
    <w:p w:rsidR="000C3E59" w:rsidRDefault="000C3E59" w:rsidP="000C3E59">
      <w:pPr>
        <w:ind w:left="567" w:hanging="567"/>
        <w:jc w:val="both"/>
      </w:pPr>
    </w:p>
    <w:p w:rsidR="000C3E59" w:rsidRDefault="000C3E59" w:rsidP="000C3E59">
      <w:pPr>
        <w:ind w:left="567" w:hanging="567"/>
        <w:jc w:val="both"/>
      </w:pPr>
      <w:r>
        <w:t>44.</w:t>
      </w:r>
      <w:r>
        <w:tab/>
        <w:t>The applicant shall obtain for the use of Powercor Australia Ltd any other easement external to the subdivision required to service the lots</w:t>
      </w:r>
    </w:p>
    <w:p w:rsidR="000C3E59" w:rsidRDefault="000C3E59" w:rsidP="000C3E59">
      <w:pPr>
        <w:ind w:left="567" w:hanging="567"/>
        <w:jc w:val="both"/>
      </w:pPr>
    </w:p>
    <w:p w:rsidR="000C3E59" w:rsidRDefault="000C3E59" w:rsidP="000C3E59">
      <w:pPr>
        <w:ind w:left="567" w:hanging="567"/>
        <w:jc w:val="both"/>
      </w:pPr>
      <w:r>
        <w:t>45.</w:t>
      </w:r>
      <w:r>
        <w:tab/>
        <w:t>The applicant shall adjust the position of any existing easement(s) for powerlines to accord with the position of the line(s) as determined by survey</w:t>
      </w:r>
    </w:p>
    <w:p w:rsidR="000C3E59" w:rsidRDefault="000C3E59" w:rsidP="000C3E59">
      <w:pPr>
        <w:ind w:left="567" w:hanging="567"/>
        <w:jc w:val="both"/>
      </w:pPr>
    </w:p>
    <w:p w:rsidR="000C3E59" w:rsidRDefault="000C3E59" w:rsidP="000C3E59">
      <w:pPr>
        <w:ind w:left="567" w:hanging="567"/>
        <w:jc w:val="both"/>
      </w:pPr>
      <w:r>
        <w:t>46.</w:t>
      </w:r>
      <w:r>
        <w:tab/>
        <w:t>The applicant shall obtain Powercor Australia Ltd’s approval for  lot boundaries within any area affected by an easement for a powerline and for the construction of any works in such an area</w:t>
      </w:r>
    </w:p>
    <w:p w:rsidR="000C3E59" w:rsidRDefault="000C3E59" w:rsidP="000C3E59">
      <w:pPr>
        <w:ind w:left="567" w:hanging="567"/>
        <w:jc w:val="both"/>
      </w:pPr>
    </w:p>
    <w:p w:rsidR="000C3E59" w:rsidRDefault="000C3E59" w:rsidP="000C3E59">
      <w:pPr>
        <w:ind w:left="567" w:hanging="567"/>
        <w:jc w:val="both"/>
      </w:pPr>
      <w:r>
        <w:t>47.</w:t>
      </w:r>
      <w:r>
        <w:tab/>
        <w:t>The applicant shall provide to Powercor Australia Ltd, a copy of the version of the plan of subdivision submitted for certification, which shows any amendments which have been required</w:t>
      </w:r>
    </w:p>
    <w:p w:rsidR="000C3E59" w:rsidRDefault="000C3E59" w:rsidP="000C3E59">
      <w:pPr>
        <w:ind w:left="567" w:hanging="567"/>
        <w:jc w:val="both"/>
      </w:pPr>
    </w:p>
    <w:p w:rsidR="000C3E59" w:rsidRDefault="000C3E59" w:rsidP="000C3E59">
      <w:pPr>
        <w:ind w:left="567" w:hanging="567"/>
      </w:pPr>
      <w:r>
        <w:rPr>
          <w:b/>
        </w:rPr>
        <w:t>TENIX CONDITIONS</w:t>
      </w:r>
    </w:p>
    <w:p w:rsidR="000C3E59" w:rsidRDefault="000C3E59" w:rsidP="000C3E59">
      <w:pPr>
        <w:ind w:left="567" w:hanging="567"/>
      </w:pPr>
      <w:r>
        <w:t>48.</w:t>
      </w:r>
      <w:r>
        <w:tab/>
        <w:t>The plan of subdivision submitted for certification must be referred to SP AusNet (Gas) in accordance with Section 8 of the Subdivision Act 1988.</w:t>
      </w:r>
    </w:p>
    <w:p w:rsidR="000C3E59" w:rsidRDefault="000C3E59" w:rsidP="000C3E59">
      <w:pPr>
        <w:ind w:left="567" w:hanging="567"/>
      </w:pPr>
    </w:p>
    <w:p w:rsidR="000C3E59" w:rsidRDefault="000C3E59" w:rsidP="000C3E59">
      <w:pPr>
        <w:ind w:left="567" w:hanging="567"/>
        <w:rPr>
          <w:b/>
        </w:rPr>
      </w:pPr>
      <w:r>
        <w:rPr>
          <w:b/>
        </w:rPr>
        <w:t>BARWON WATER CONDITIONS</w:t>
      </w:r>
    </w:p>
    <w:p w:rsidR="000C3E59" w:rsidRDefault="000C3E59" w:rsidP="000C3E59">
      <w:pPr>
        <w:ind w:left="567" w:hanging="567"/>
        <w:rPr>
          <w:b/>
        </w:rPr>
      </w:pPr>
    </w:p>
    <w:p w:rsidR="000C3E59" w:rsidRDefault="000C3E59" w:rsidP="000C3E59">
      <w:pPr>
        <w:ind w:left="567" w:hanging="567"/>
      </w:pPr>
      <w:r>
        <w:rPr>
          <w:b/>
        </w:rPr>
        <w:t>General</w:t>
      </w:r>
    </w:p>
    <w:p w:rsidR="000C3E59" w:rsidRDefault="000C3E59" w:rsidP="000C3E59">
      <w:pPr>
        <w:ind w:left="567" w:hanging="567"/>
      </w:pPr>
      <w:r>
        <w:t>49.</w:t>
      </w:r>
      <w:r>
        <w:tab/>
        <w:t>The owner shall create easements for Pipelines or Ancillary Purposes and or reserves in favour of Barwon Region Water Corporation on the plan of subdivision in accordance with Barwon Water’s Land Development Manual, without cost to Barwon Water, over existing and proposed water and sewerage infrastructure within the land. If further easements or reserves are required following design of water and sewerage infrastructure these must be added to the plan of subdivision prior to seeking baron Water’s consent to the issue of a statement of compliance of the subdivision.</w:t>
      </w:r>
    </w:p>
    <w:p w:rsidR="000C3E59" w:rsidRDefault="000C3E59" w:rsidP="000C3E59">
      <w:pPr>
        <w:ind w:left="567" w:hanging="567"/>
      </w:pPr>
    </w:p>
    <w:p w:rsidR="000C3E59" w:rsidRDefault="000C3E59" w:rsidP="000C3E59">
      <w:pPr>
        <w:ind w:left="567" w:hanging="567"/>
      </w:pPr>
      <w:r>
        <w:t>50.</w:t>
      </w:r>
      <w:r>
        <w:tab/>
        <w:t>The plan of subdivision must be referred to Barwon Water in accordance with the Subdivision Act 1988 and any subsequent amendments to the plan provided to Barwon Water.</w:t>
      </w:r>
    </w:p>
    <w:p w:rsidR="000C3E59" w:rsidRDefault="000C3E59" w:rsidP="000C3E59">
      <w:pPr>
        <w:ind w:left="567" w:hanging="567"/>
      </w:pPr>
    </w:p>
    <w:p w:rsidR="000C3E59" w:rsidRDefault="000C3E59" w:rsidP="000C3E59">
      <w:pPr>
        <w:ind w:left="567" w:hanging="567"/>
      </w:pPr>
      <w:r>
        <w:rPr>
          <w:b/>
        </w:rPr>
        <w:t>Water</w:t>
      </w:r>
    </w:p>
    <w:p w:rsidR="000C3E59" w:rsidRDefault="000C3E59" w:rsidP="000C3E59">
      <w:pPr>
        <w:ind w:left="567" w:hanging="567"/>
      </w:pPr>
      <w:r>
        <w:t>510.</w:t>
      </w:r>
      <w:r>
        <w:tab/>
        <w:t>The provision and installation of individual water services to all lots in the subdivision in accordance with Barwon Water’s requirements and Victorian Plumbing Regulations.   Note that tappings and services are not to be located under existing or proposed driveways.</w:t>
      </w:r>
    </w:p>
    <w:p w:rsidR="000C3E59" w:rsidRDefault="000C3E59" w:rsidP="000C3E59">
      <w:pPr>
        <w:ind w:left="567" w:hanging="567"/>
      </w:pPr>
    </w:p>
    <w:p w:rsidR="000C3E59" w:rsidRDefault="000C3E59" w:rsidP="000C3E59">
      <w:pPr>
        <w:ind w:left="567" w:hanging="567"/>
      </w:pPr>
      <w:r>
        <w:t>52.</w:t>
      </w:r>
      <w:r>
        <w:tab/>
        <w:t>The payment of New Customer Contributions for each additional lot created and/or each additional metered connection for water supply within the subdivision.</w:t>
      </w:r>
    </w:p>
    <w:p w:rsidR="000C3E59" w:rsidRDefault="000C3E59" w:rsidP="000C3E59">
      <w:pPr>
        <w:ind w:left="567" w:hanging="567"/>
      </w:pPr>
    </w:p>
    <w:p w:rsidR="000C3E59" w:rsidRDefault="000C3E59" w:rsidP="000C3E59">
      <w:pPr>
        <w:ind w:left="567" w:hanging="567"/>
      </w:pPr>
      <w:r>
        <w:lastRenderedPageBreak/>
        <w:t>53.</w:t>
      </w:r>
      <w:r>
        <w:tab/>
        <w:t>Reticulated water assets are required to service the proposed development.</w:t>
      </w:r>
    </w:p>
    <w:p w:rsidR="000C3E59" w:rsidRDefault="000C3E59" w:rsidP="000C3E59">
      <w:pPr>
        <w:ind w:left="567" w:hanging="567"/>
      </w:pPr>
    </w:p>
    <w:p w:rsidR="000C3E59" w:rsidRDefault="000C3E59" w:rsidP="000C3E59">
      <w:pPr>
        <w:ind w:left="567" w:hanging="567"/>
      </w:pPr>
      <w:r>
        <w:t>54.</w:t>
      </w:r>
      <w:r>
        <w:tab/>
        <w:t>Barwon Water’s records indicate that an existing water service and meter is located on this property.  A dimensioned plan showing the location of existing meters, and the location of the meter relative to the existing boundaries, and its number, is to be submitted.  Private water service pipes are not permitted to cross allotment boundaries and must be plugged and abandoned at the boundaries of such allotments.</w:t>
      </w:r>
    </w:p>
    <w:p w:rsidR="000C3E59" w:rsidRDefault="000C3E59" w:rsidP="000C3E59">
      <w:pPr>
        <w:ind w:left="567" w:hanging="567"/>
      </w:pPr>
    </w:p>
    <w:p w:rsidR="000C3E59" w:rsidRDefault="000C3E59" w:rsidP="000C3E59">
      <w:pPr>
        <w:ind w:left="567" w:hanging="567"/>
      </w:pPr>
      <w:r>
        <w:rPr>
          <w:b/>
        </w:rPr>
        <w:t>Sewer</w:t>
      </w:r>
    </w:p>
    <w:p w:rsidR="000C3E59" w:rsidRDefault="000C3E59" w:rsidP="000C3E59">
      <w:pPr>
        <w:ind w:left="567" w:hanging="567"/>
      </w:pPr>
      <w:r>
        <w:t>55.</w:t>
      </w:r>
      <w:r>
        <w:tab/>
        <w:t>The provision of sewerage services to all lots in the subdivision in accordance with Barwon Water’s requirements and Victorian Plumbing Regulations.  Individual allotment house connection drains are to be provided for and extend into each allotment.</w:t>
      </w:r>
    </w:p>
    <w:p w:rsidR="000C3E59" w:rsidRDefault="000C3E59" w:rsidP="000C3E59">
      <w:pPr>
        <w:ind w:left="567" w:hanging="567"/>
      </w:pPr>
    </w:p>
    <w:p w:rsidR="000C3E59" w:rsidRDefault="000C3E59" w:rsidP="000C3E59">
      <w:pPr>
        <w:ind w:left="567" w:hanging="567"/>
      </w:pPr>
      <w:r>
        <w:t>56.</w:t>
      </w:r>
      <w:r>
        <w:tab/>
        <w:t>The payment of New Customer Contributions for sewer for each additional lot created and/or each additional metered connection within the subdivision.</w:t>
      </w:r>
    </w:p>
    <w:p w:rsidR="000C3E59" w:rsidRDefault="000C3E59" w:rsidP="000C3E59">
      <w:pPr>
        <w:ind w:left="567" w:hanging="567"/>
      </w:pPr>
    </w:p>
    <w:p w:rsidR="000C3E59" w:rsidRDefault="000C3E59" w:rsidP="000C3E59">
      <w:pPr>
        <w:ind w:left="567" w:hanging="567"/>
      </w:pPr>
      <w:r>
        <w:t>57.</w:t>
      </w:r>
      <w:r>
        <w:tab/>
        <w:t>Reticulated sewer mains or a sewer main extension are required to service the proposed development.</w:t>
      </w:r>
    </w:p>
    <w:p w:rsidR="000C3E59" w:rsidRDefault="000C3E59" w:rsidP="000C3E59">
      <w:pPr>
        <w:ind w:left="567" w:hanging="567"/>
      </w:pPr>
    </w:p>
    <w:p w:rsidR="000C3E59" w:rsidRPr="008C303D" w:rsidRDefault="000C3E59" w:rsidP="000C3E59">
      <w:pPr>
        <w:jc w:val="both"/>
        <w:rPr>
          <w:b/>
        </w:rPr>
      </w:pPr>
      <w:r>
        <w:rPr>
          <w:b/>
        </w:rPr>
        <w:t>EXPIRY</w:t>
      </w:r>
    </w:p>
    <w:p w:rsidR="000C3E59" w:rsidRPr="008022CD" w:rsidRDefault="000C3E59" w:rsidP="000C3E59">
      <w:pPr>
        <w:spacing w:after="60"/>
        <w:ind w:left="567" w:hanging="567"/>
        <w:jc w:val="both"/>
        <w:rPr>
          <w:rFonts w:cs="Arial"/>
          <w:szCs w:val="22"/>
        </w:rPr>
      </w:pPr>
      <w:r>
        <w:rPr>
          <w:rFonts w:cs="Arial"/>
          <w:szCs w:val="22"/>
        </w:rPr>
        <w:t>58.</w:t>
      </w:r>
      <w:r>
        <w:rPr>
          <w:rFonts w:cs="Arial"/>
          <w:szCs w:val="22"/>
        </w:rPr>
        <w:tab/>
      </w:r>
      <w:r w:rsidRPr="008022CD">
        <w:rPr>
          <w:rFonts w:cs="Arial"/>
          <w:szCs w:val="22"/>
        </w:rPr>
        <w:t xml:space="preserve">This permit will expire if one of the following circumstances applies: </w:t>
      </w:r>
    </w:p>
    <w:p w:rsidR="000C3E59" w:rsidRPr="008022CD" w:rsidRDefault="000C3E59" w:rsidP="000C3E59">
      <w:pPr>
        <w:spacing w:after="60"/>
        <w:ind w:left="1134" w:hanging="567"/>
        <w:jc w:val="both"/>
        <w:rPr>
          <w:rFonts w:cs="Arial"/>
          <w:szCs w:val="22"/>
        </w:rPr>
      </w:pPr>
      <w:r w:rsidRPr="008022CD">
        <w:rPr>
          <w:rFonts w:cs="Arial"/>
          <w:szCs w:val="22"/>
        </w:rPr>
        <w:t xml:space="preserve">a) </w:t>
      </w:r>
      <w:r w:rsidRPr="008022CD">
        <w:rPr>
          <w:rFonts w:cs="Arial"/>
          <w:szCs w:val="22"/>
        </w:rPr>
        <w:tab/>
        <w:t>The first stage of the plan of subdivision has not been certified within two years of the date of this permit.</w:t>
      </w:r>
    </w:p>
    <w:p w:rsidR="000C3E59" w:rsidRPr="008022CD" w:rsidRDefault="000C3E59" w:rsidP="000C3E59">
      <w:pPr>
        <w:spacing w:after="60"/>
        <w:ind w:left="1134" w:hanging="567"/>
        <w:jc w:val="both"/>
        <w:rPr>
          <w:rFonts w:cs="Arial"/>
          <w:szCs w:val="22"/>
        </w:rPr>
      </w:pPr>
      <w:r w:rsidRPr="008022CD">
        <w:rPr>
          <w:rFonts w:cs="Arial"/>
          <w:szCs w:val="22"/>
        </w:rPr>
        <w:t>b)</w:t>
      </w:r>
      <w:r w:rsidRPr="008022CD">
        <w:rPr>
          <w:rFonts w:cs="Arial"/>
          <w:szCs w:val="22"/>
        </w:rPr>
        <w:tab/>
        <w:t xml:space="preserve">All stages of the plan of subdivision have not been certified within five years of the date of this permit. </w:t>
      </w:r>
    </w:p>
    <w:p w:rsidR="000C3E59" w:rsidRPr="008022CD" w:rsidRDefault="000C3E59" w:rsidP="000C3E59">
      <w:pPr>
        <w:spacing w:after="60"/>
        <w:ind w:left="1134" w:hanging="567"/>
        <w:jc w:val="both"/>
        <w:rPr>
          <w:rFonts w:cs="Arial"/>
          <w:szCs w:val="22"/>
        </w:rPr>
      </w:pPr>
      <w:r w:rsidRPr="008022CD">
        <w:rPr>
          <w:rFonts w:cs="Arial"/>
          <w:szCs w:val="22"/>
        </w:rPr>
        <w:t xml:space="preserve">c) </w:t>
      </w:r>
      <w:r w:rsidRPr="008022CD">
        <w:rPr>
          <w:rFonts w:cs="Arial"/>
          <w:szCs w:val="22"/>
        </w:rPr>
        <w:tab/>
        <w:t>A statement of compliance is not issued within five years of the date of certification of a particular stage of subdivision.</w:t>
      </w:r>
    </w:p>
    <w:p w:rsidR="000C3E59" w:rsidRPr="008022CD" w:rsidRDefault="000C3E59" w:rsidP="000C3E59">
      <w:pPr>
        <w:ind w:left="567"/>
        <w:jc w:val="both"/>
        <w:rPr>
          <w:rFonts w:cs="Arial"/>
          <w:szCs w:val="22"/>
        </w:rPr>
      </w:pPr>
      <w:r w:rsidRPr="008022CD">
        <w:rPr>
          <w:rFonts w:cs="Arial"/>
          <w:szCs w:val="22"/>
        </w:rPr>
        <w:t>The Responsible Authority may extend the periods referred to if a request is made in writing before the permit expires or within six (6) months afterwards.</w:t>
      </w:r>
    </w:p>
    <w:p w:rsidR="000C3E59" w:rsidRPr="00A16966" w:rsidRDefault="000C3E59" w:rsidP="000C3E59">
      <w:pPr>
        <w:ind w:left="567" w:hanging="567"/>
        <w:jc w:val="both"/>
        <w:rPr>
          <w:rFonts w:cs="Arial"/>
          <w:szCs w:val="22"/>
        </w:rPr>
      </w:pPr>
    </w:p>
    <w:p w:rsidR="000C3E59" w:rsidRDefault="000C3E59" w:rsidP="000C3E59">
      <w:pPr>
        <w:ind w:left="567" w:hanging="567"/>
        <w:jc w:val="both"/>
        <w:rPr>
          <w:b/>
        </w:rPr>
      </w:pPr>
      <w:r>
        <w:rPr>
          <w:b/>
        </w:rPr>
        <w:t>Notes:</w:t>
      </w:r>
    </w:p>
    <w:p w:rsidR="000C3E59" w:rsidRPr="00692FEE" w:rsidRDefault="000C3E59" w:rsidP="000C3E59">
      <w:pPr>
        <w:spacing w:after="120"/>
        <w:ind w:left="567" w:hanging="567"/>
        <w:jc w:val="both"/>
        <w:rPr>
          <w:rFonts w:cs="Arial"/>
        </w:rPr>
      </w:pPr>
      <w:r>
        <w:rPr>
          <w:rFonts w:cs="Arial"/>
        </w:rPr>
        <w:t>1.</w:t>
      </w:r>
      <w:r>
        <w:rPr>
          <w:rFonts w:cs="Arial"/>
        </w:rPr>
        <w:tab/>
      </w:r>
      <w:r w:rsidRPr="00692FEE">
        <w:rPr>
          <w:rFonts w:cs="Arial"/>
        </w:rPr>
        <w:t>The design and construction of civil infrastructure to become council assets must be approved and supervised by council. A fee of 3.25% of the cost of the works is to be paid to council for the checking and supervision of these works.</w:t>
      </w:r>
    </w:p>
    <w:p w:rsidR="000C3E59" w:rsidRPr="00692FEE" w:rsidRDefault="000C3E59" w:rsidP="000C3E59">
      <w:pPr>
        <w:spacing w:line="240" w:lineRule="atLeast"/>
        <w:ind w:left="567" w:hanging="567"/>
        <w:jc w:val="both"/>
        <w:rPr>
          <w:rFonts w:cs="Arial"/>
        </w:rPr>
      </w:pPr>
    </w:p>
    <w:p w:rsidR="000C3E59" w:rsidRPr="00692FEE" w:rsidRDefault="000C3E59" w:rsidP="000C3E59">
      <w:pPr>
        <w:ind w:left="567" w:hanging="567"/>
        <w:jc w:val="both"/>
        <w:rPr>
          <w:rFonts w:cs="Arial"/>
        </w:rPr>
      </w:pPr>
      <w:r>
        <w:rPr>
          <w:rFonts w:cs="Arial"/>
        </w:rPr>
        <w:t>2.</w:t>
      </w:r>
      <w:r>
        <w:rPr>
          <w:rFonts w:cs="Arial"/>
        </w:rPr>
        <w:tab/>
      </w:r>
      <w:r w:rsidRPr="00692FEE">
        <w:rPr>
          <w:rFonts w:cs="Arial"/>
        </w:rPr>
        <w:t>A maintenance bond of 5% of the cost of the works is to be paid to council and will be returned after successful completion of a 12 month maintenance period.</w:t>
      </w:r>
    </w:p>
    <w:p w:rsidR="000C3E59" w:rsidRDefault="000C3E59" w:rsidP="000C3E59">
      <w:pPr>
        <w:ind w:left="567" w:hanging="567"/>
      </w:pPr>
    </w:p>
    <w:p w:rsidR="000C3E59" w:rsidRPr="00EA7A02" w:rsidRDefault="000C3E59" w:rsidP="000C3E59">
      <w:pPr>
        <w:ind w:left="567" w:hanging="567"/>
        <w:rPr>
          <w:b/>
        </w:rPr>
      </w:pPr>
      <w:r>
        <w:t>3.</w:t>
      </w:r>
      <w:r>
        <w:tab/>
        <w:t xml:space="preserve">The developer is to apply to Barwon Water for details relating to costs and conditions required for the provision of water supply and sewerage services to the subdivision.  It would be appreciated if all communications between the developer/agent and Barwon Water quote Barwon Water reference number </w:t>
      </w:r>
      <w:r>
        <w:rPr>
          <w:b/>
        </w:rPr>
        <w:t>L010609.</w:t>
      </w:r>
    </w:p>
    <w:p w:rsidR="00F35D0A" w:rsidRDefault="004F7EE6" w:rsidP="000C3E59"/>
    <w:sectPr w:rsidR="00F35D0A" w:rsidSect="00854E3C">
      <w:headerReference w:type="even" r:id="rId8"/>
      <w:headerReference w:type="default" r:id="rId9"/>
      <w:footerReference w:type="default" r:id="rId10"/>
      <w:headerReference w:type="first" r:id="rId11"/>
      <w:footerReference w:type="first" r:id="rId12"/>
      <w:pgSz w:w="11906" w:h="16838" w:code="9"/>
      <w:pgMar w:top="1440" w:right="1134" w:bottom="1440" w:left="1797" w:header="720" w:footer="851"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5BB" w:rsidRDefault="009915BB" w:rsidP="00834B5F">
      <w:r>
        <w:separator/>
      </w:r>
    </w:p>
  </w:endnote>
  <w:endnote w:type="continuationSeparator" w:id="0">
    <w:p w:rsidR="009915BB" w:rsidRDefault="009915BB" w:rsidP="00834B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4F7EE6">
    <w:pPr>
      <w:pBdr>
        <w:top w:val="single" w:sz="6" w:space="1" w:color="auto"/>
      </w:pBdr>
      <w:tabs>
        <w:tab w:val="left" w:pos="709"/>
        <w:tab w:val="left" w:pos="1418"/>
      </w:tabs>
      <w:jc w:val="both"/>
    </w:pPr>
  </w:p>
  <w:p w:rsidR="00F50E7A" w:rsidRDefault="00B21D3D">
    <w:pPr>
      <w:tabs>
        <w:tab w:val="left" w:pos="709"/>
        <w:tab w:val="left" w:pos="1418"/>
        <w:tab w:val="left" w:pos="4536"/>
      </w:tabs>
      <w:jc w:val="both"/>
    </w:pPr>
    <w:r>
      <w:tab/>
    </w:r>
    <w:r>
      <w:tab/>
    </w:r>
    <w:r>
      <w:tab/>
      <w:t>Signature of the</w:t>
    </w:r>
  </w:p>
  <w:p w:rsidR="00F50E7A" w:rsidRDefault="00B21D3D">
    <w:pPr>
      <w:tabs>
        <w:tab w:val="left" w:pos="709"/>
        <w:tab w:val="left" w:pos="1418"/>
        <w:tab w:val="left" w:pos="4536"/>
      </w:tabs>
      <w:jc w:val="both"/>
    </w:pPr>
    <w:r>
      <w:t>Date Issued:</w:t>
    </w:r>
    <w:r>
      <w:tab/>
      <w:t>15 August 2014</w:t>
    </w:r>
    <w:r>
      <w:tab/>
      <w:t>Responsible Authority: _________________</w:t>
    </w:r>
  </w:p>
  <w:p w:rsidR="00F50E7A" w:rsidRDefault="004F7EE6">
    <w:pPr>
      <w:tabs>
        <w:tab w:val="left" w:pos="709"/>
        <w:tab w:val="left" w:pos="1418"/>
        <w:tab w:val="left" w:pos="4536"/>
      </w:tabs>
      <w:jc w:val="both"/>
      <w:rPr>
        <w:sz w:val="16"/>
      </w:rPr>
    </w:pPr>
  </w:p>
  <w:p w:rsidR="00F50E7A" w:rsidRDefault="00B21D3D">
    <w:pPr>
      <w:tabs>
        <w:tab w:val="left" w:pos="709"/>
        <w:tab w:val="left" w:pos="1418"/>
        <w:tab w:val="left" w:pos="4536"/>
      </w:tabs>
      <w:jc w:val="both"/>
      <w:rPr>
        <w:sz w:val="16"/>
      </w:rPr>
    </w:pPr>
    <w:r>
      <w:rPr>
        <w:sz w:val="16"/>
      </w:rPr>
      <w:t>Planning and Environment Amendment  Regulations 2013</w:t>
    </w:r>
    <w:r>
      <w:rPr>
        <w:sz w:val="16"/>
      </w:rPr>
      <w:tab/>
    </w:r>
    <w:r>
      <w:rPr>
        <w:sz w:val="16"/>
      </w:rPr>
      <w:tab/>
    </w:r>
    <w:r>
      <w:rPr>
        <w:sz w:val="16"/>
      </w:rPr>
      <w:tab/>
    </w:r>
    <w:r>
      <w:rPr>
        <w:sz w:val="16"/>
      </w:rPr>
      <w:tab/>
    </w:r>
    <w:r>
      <w:rPr>
        <w:sz w:val="16"/>
      </w:rPr>
      <w:tab/>
    </w:r>
    <w:r>
      <w:rPr>
        <w:sz w:val="16"/>
      </w:rPr>
      <w:tab/>
      <w:t>Form  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4F7EE6">
    <w:pPr>
      <w:pBdr>
        <w:top w:val="single" w:sz="6" w:space="1" w:color="auto"/>
      </w:pBdr>
      <w:tabs>
        <w:tab w:val="left" w:pos="709"/>
        <w:tab w:val="left" w:pos="1418"/>
      </w:tabs>
      <w:jc w:val="both"/>
      <w:rPr>
        <w:sz w:val="23"/>
      </w:rPr>
    </w:pPr>
  </w:p>
  <w:p w:rsidR="00F50E7A" w:rsidRDefault="00B21D3D">
    <w:pPr>
      <w:tabs>
        <w:tab w:val="left" w:pos="709"/>
        <w:tab w:val="left" w:pos="1418"/>
        <w:tab w:val="left" w:pos="4111"/>
      </w:tabs>
      <w:jc w:val="both"/>
      <w:rPr>
        <w:sz w:val="20"/>
      </w:rPr>
    </w:pPr>
    <w:r>
      <w:rPr>
        <w:sz w:val="23"/>
      </w:rPr>
      <w:tab/>
    </w:r>
    <w:r>
      <w:rPr>
        <w:sz w:val="23"/>
      </w:rPr>
      <w:tab/>
    </w:r>
    <w:r>
      <w:rPr>
        <w:sz w:val="23"/>
      </w:rPr>
      <w:tab/>
    </w:r>
    <w:r>
      <w:rPr>
        <w:sz w:val="20"/>
      </w:rPr>
      <w:t>Signature of the</w:t>
    </w:r>
  </w:p>
  <w:p w:rsidR="00F50E7A" w:rsidRDefault="00B21D3D">
    <w:pPr>
      <w:tabs>
        <w:tab w:val="left" w:pos="709"/>
        <w:tab w:val="left" w:pos="1418"/>
        <w:tab w:val="left" w:pos="4111"/>
      </w:tabs>
      <w:jc w:val="both"/>
      <w:rPr>
        <w:sz w:val="20"/>
      </w:rPr>
    </w:pPr>
    <w:r>
      <w:rPr>
        <w:sz w:val="20"/>
      </w:rPr>
      <w:t>Date Issued:</w:t>
    </w:r>
    <w:r>
      <w:rPr>
        <w:sz w:val="20"/>
      </w:rPr>
      <w:tab/>
      <w:t>15 August 2014</w:t>
    </w:r>
    <w:r>
      <w:rPr>
        <w:sz w:val="20"/>
      </w:rPr>
      <w:tab/>
      <w:t>Responsible Authority:  ----------------------------------------</w:t>
    </w:r>
  </w:p>
  <w:p w:rsidR="00F50E7A" w:rsidRDefault="00B21D3D">
    <w:pPr>
      <w:tabs>
        <w:tab w:val="left" w:pos="709"/>
        <w:tab w:val="left" w:pos="1418"/>
        <w:tab w:val="left" w:pos="4536"/>
      </w:tabs>
      <w:spacing w:before="120"/>
      <w:jc w:val="both"/>
      <w:rPr>
        <w:sz w:val="16"/>
      </w:rPr>
    </w:pPr>
    <w:r>
      <w:rPr>
        <w:sz w:val="16"/>
      </w:rPr>
      <w:t>Planning and Environment Amendment  Regulations 2013</w:t>
    </w:r>
    <w:r>
      <w:rPr>
        <w:sz w:val="16"/>
      </w:rPr>
      <w:tab/>
    </w:r>
    <w:r>
      <w:rPr>
        <w:sz w:val="16"/>
      </w:rPr>
      <w:tab/>
    </w:r>
    <w:r>
      <w:rPr>
        <w:sz w:val="16"/>
      </w:rPr>
      <w:tab/>
    </w:r>
    <w:r>
      <w:rPr>
        <w:sz w:val="16"/>
      </w:rPr>
      <w:tab/>
    </w:r>
    <w:r>
      <w:rPr>
        <w:sz w:val="16"/>
      </w:rPr>
      <w:tab/>
    </w:r>
    <w:r>
      <w:rPr>
        <w:sz w:val="16"/>
      </w:rPr>
      <w:tab/>
      <w:t>Form  4</w:t>
    </w:r>
  </w:p>
  <w:p w:rsidR="00F50E7A" w:rsidRDefault="004F7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5BB" w:rsidRDefault="009915BB" w:rsidP="00834B5F">
      <w:r>
        <w:separator/>
      </w:r>
    </w:p>
  </w:footnote>
  <w:footnote w:type="continuationSeparator" w:id="0">
    <w:p w:rsidR="009915BB" w:rsidRDefault="009915BB" w:rsidP="00834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A3B" w:rsidRDefault="00EC0473">
    <w:pPr>
      <w:pStyle w:val="Header"/>
    </w:pPr>
    <w:r w:rsidRPr="00EC047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2110" o:spid="_x0000_s2050" type="#_x0000_t136" style="position:absolute;margin-left:0;margin-top:0;width:451.95pt;height:180.75pt;rotation:315;z-index:-251654144;mso-position-horizontal:center;mso-position-horizontal-relative:margin;mso-position-vertical:center;mso-position-vertical-relative:margin" o:allowincell="f" fillcolor="gray [1629]"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EC0473">
    <w:pPr>
      <w:tabs>
        <w:tab w:val="right" w:pos="8789"/>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2111" o:spid="_x0000_s2051" type="#_x0000_t136" style="position:absolute;left:0;text-align:left;margin-left:0;margin-top:0;width:451.95pt;height:180.75pt;rotation:315;z-index:-251652096;mso-position-horizontal:center;mso-position-horizontal-relative:margin;mso-position-vertical:center;mso-position-vertical-relative:margin" o:allowincell="f" fillcolor="gray [1629]" stroked="f">
          <v:fill opacity=".5"/>
          <v:textpath style="font-family:&quot;Arial&quot;;font-size:1pt" string="DRAFT"/>
          <w10:wrap anchorx="margin" anchory="margin"/>
        </v:shape>
      </w:pict>
    </w:r>
    <w:r w:rsidR="00B21D3D">
      <w:t xml:space="preserve">Page </w:t>
    </w:r>
    <w:r>
      <w:rPr>
        <w:rStyle w:val="PageNumber"/>
        <w:lang w:val="en-GB"/>
      </w:rPr>
      <w:fldChar w:fldCharType="begin"/>
    </w:r>
    <w:r w:rsidR="00B21D3D">
      <w:rPr>
        <w:rStyle w:val="PageNumber"/>
        <w:lang w:val="en-GB"/>
      </w:rPr>
      <w:instrText xml:space="preserve"> PAGE </w:instrText>
    </w:r>
    <w:r>
      <w:rPr>
        <w:rStyle w:val="PageNumber"/>
        <w:lang w:val="en-GB"/>
      </w:rPr>
      <w:fldChar w:fldCharType="separate"/>
    </w:r>
    <w:r w:rsidR="004F7EE6">
      <w:rPr>
        <w:rStyle w:val="PageNumber"/>
        <w:noProof/>
        <w:lang w:val="en-GB"/>
      </w:rPr>
      <w:t>11</w:t>
    </w:r>
    <w:r>
      <w:rPr>
        <w:rStyle w:val="PageNumber"/>
        <w:lang w:val="en-GB"/>
      </w:rPr>
      <w:fldChar w:fldCharType="end"/>
    </w:r>
    <w:r w:rsidR="00B21D3D">
      <w:rPr>
        <w:rStyle w:val="PageNumber"/>
      </w:rPr>
      <w:t xml:space="preserve"> of </w:t>
    </w:r>
    <w:r>
      <w:rPr>
        <w:rStyle w:val="PageNumber"/>
        <w:sz w:val="24"/>
        <w:lang w:val="en-GB"/>
      </w:rPr>
      <w:fldChar w:fldCharType="begin"/>
    </w:r>
    <w:r w:rsidR="00B21D3D">
      <w:rPr>
        <w:rStyle w:val="PageNumber"/>
        <w:sz w:val="24"/>
        <w:lang w:val="en-GB"/>
      </w:rPr>
      <w:instrText xml:space="preserve"> NUMPAGES </w:instrText>
    </w:r>
    <w:r>
      <w:rPr>
        <w:rStyle w:val="PageNumber"/>
        <w:sz w:val="24"/>
        <w:lang w:val="en-GB"/>
      </w:rPr>
      <w:fldChar w:fldCharType="separate"/>
    </w:r>
    <w:r w:rsidR="004F7EE6">
      <w:rPr>
        <w:rStyle w:val="PageNumber"/>
        <w:noProof/>
        <w:sz w:val="24"/>
        <w:lang w:val="en-GB"/>
      </w:rPr>
      <w:t>11</w:t>
    </w:r>
    <w:r>
      <w:rPr>
        <w:rStyle w:val="PageNumber"/>
        <w:sz w:val="24"/>
        <w:lang w:val="en-GB"/>
      </w:rPr>
      <w:fldChar w:fldCharType="end"/>
    </w:r>
  </w:p>
  <w:p w:rsidR="00F50E7A" w:rsidRDefault="00B21D3D">
    <w:pPr>
      <w:pBdr>
        <w:bottom w:val="single" w:sz="6" w:space="1" w:color="auto"/>
      </w:pBdr>
      <w:rPr>
        <w:b/>
      </w:rPr>
    </w:pPr>
    <w:r>
      <w:rPr>
        <w:b/>
      </w:rPr>
      <w:t>CONDITIONS OF PLANNING PERMIT NUMBER 1163/2013 CONTINUED</w:t>
    </w:r>
  </w:p>
  <w:p w:rsidR="00F50E7A" w:rsidRDefault="004F7EE6">
    <w:pPr>
      <w:pBdr>
        <w:bottom w:val="single" w:sz="6" w:space="1" w:color="auto"/>
      </w:pBdr>
      <w:jc w:val="center"/>
      <w:rPr>
        <w:b/>
      </w:rPr>
    </w:pPr>
  </w:p>
  <w:p w:rsidR="00F50E7A" w:rsidRDefault="004F7E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EC0473" w:rsidP="00F50E7A">
    <w:pPr>
      <w:tabs>
        <w:tab w:val="left" w:pos="2920"/>
        <w:tab w:val="right" w:pos="8789"/>
        <w:tab w:val="right" w:pos="8975"/>
      </w:tabs>
      <w:rPr>
        <w:sz w:val="18"/>
      </w:rPr>
    </w:pPr>
    <w:r w:rsidRPr="00EC047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2109" o:spid="_x0000_s2049" type="#_x0000_t136" style="position:absolute;margin-left:0;margin-top:0;width:451.95pt;height:180.75pt;rotation:315;z-index:-251656192;mso-position-horizontal:center;mso-position-horizontal-relative:margin;mso-position-vertical:center;mso-position-vertical-relative:margin" o:allowincell="f" fillcolor="gray [1629]" stroked="f">
          <v:fill opacity=".5"/>
          <v:textpath style="font-family:&quot;Arial&quot;;font-size:1pt" string="DRAFT"/>
          <w10:wrap anchorx="margin" anchory="margin"/>
        </v:shape>
      </w:pict>
    </w:r>
    <w:r w:rsidR="00B21D3D">
      <w:rPr>
        <w:sz w:val="18"/>
      </w:rPr>
      <w:tab/>
    </w:r>
    <w:r w:rsidR="00B21D3D">
      <w:rPr>
        <w:sz w:val="18"/>
      </w:rPr>
      <w:tab/>
      <w:t xml:space="preserve">Page </w:t>
    </w:r>
    <w:r w:rsidR="00B21D3D">
      <w:rPr>
        <w:rStyle w:val="PageNumber"/>
        <w:lang w:val="en-GB"/>
      </w:rPr>
      <w:t xml:space="preserve">1 of </w:t>
    </w:r>
    <w:r>
      <w:rPr>
        <w:rStyle w:val="PageNumber"/>
        <w:lang w:val="en-GB"/>
      </w:rPr>
      <w:fldChar w:fldCharType="begin"/>
    </w:r>
    <w:r w:rsidR="00B21D3D">
      <w:rPr>
        <w:rStyle w:val="PageNumber"/>
        <w:lang w:val="en-GB"/>
      </w:rPr>
      <w:instrText xml:space="preserve"> NUMPAGES </w:instrText>
    </w:r>
    <w:r>
      <w:rPr>
        <w:rStyle w:val="PageNumber"/>
        <w:lang w:val="en-GB"/>
      </w:rPr>
      <w:fldChar w:fldCharType="separate"/>
    </w:r>
    <w:r w:rsidR="004F7EE6">
      <w:rPr>
        <w:rStyle w:val="PageNumber"/>
        <w:noProof/>
        <w:lang w:val="en-GB"/>
      </w:rPr>
      <w:t>3</w:t>
    </w:r>
    <w:r>
      <w:rPr>
        <w:rStyle w:val="PageNumber"/>
        <w:lang w:val="en-GB"/>
      </w:rPr>
      <w:fldChar w:fldCharType="end"/>
    </w:r>
  </w:p>
  <w:p w:rsidR="00F50E7A" w:rsidRDefault="00B21D3D" w:rsidP="00854E3C">
    <w:pPr>
      <w:pStyle w:val="Header"/>
      <w:tabs>
        <w:tab w:val="clear" w:pos="4320"/>
        <w:tab w:val="clear" w:pos="8640"/>
        <w:tab w:val="left" w:pos="19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AE003D8"/>
    <w:lvl w:ilvl="0" w:tplc="0298EA40">
      <w:start w:val="1"/>
      <w:numFmt w:val="bullet"/>
      <w:lvlText w:val=""/>
      <w:lvlJc w:val="left"/>
      <w:pPr>
        <w:ind w:left="720" w:hanging="360"/>
      </w:pPr>
      <w:rPr>
        <w:rFonts w:ascii="Symbol" w:hAnsi="Symbol" w:hint="default"/>
      </w:rPr>
    </w:lvl>
    <w:lvl w:ilvl="1" w:tplc="5DB416F4">
      <w:start w:val="1"/>
      <w:numFmt w:val="lowerLetter"/>
      <w:lvlText w:val="%2)"/>
      <w:lvlJc w:val="left"/>
      <w:pPr>
        <w:ind w:left="1440" w:hanging="360"/>
      </w:pPr>
      <w:rPr>
        <w:rFonts w:cs="Times New Roman" w:hint="default"/>
      </w:rPr>
    </w:lvl>
    <w:lvl w:ilvl="2" w:tplc="1076DB9C">
      <w:start w:val="1"/>
      <w:numFmt w:val="bullet"/>
      <w:lvlText w:val=""/>
      <w:lvlJc w:val="left"/>
      <w:pPr>
        <w:ind w:left="2160" w:hanging="360"/>
      </w:pPr>
      <w:rPr>
        <w:rFonts w:ascii="Wingdings" w:hAnsi="Wingdings" w:hint="default"/>
      </w:rPr>
    </w:lvl>
    <w:lvl w:ilvl="3" w:tplc="875AEF44" w:tentative="1">
      <w:start w:val="1"/>
      <w:numFmt w:val="bullet"/>
      <w:lvlText w:val=""/>
      <w:lvlJc w:val="left"/>
      <w:pPr>
        <w:ind w:left="2880" w:hanging="360"/>
      </w:pPr>
      <w:rPr>
        <w:rFonts w:ascii="Symbol" w:hAnsi="Symbol" w:hint="default"/>
      </w:rPr>
    </w:lvl>
    <w:lvl w:ilvl="4" w:tplc="A894E808" w:tentative="1">
      <w:start w:val="1"/>
      <w:numFmt w:val="bullet"/>
      <w:lvlText w:val="o"/>
      <w:lvlJc w:val="left"/>
      <w:pPr>
        <w:ind w:left="3600" w:hanging="360"/>
      </w:pPr>
      <w:rPr>
        <w:rFonts w:ascii="Courier New" w:hAnsi="Courier New" w:hint="default"/>
      </w:rPr>
    </w:lvl>
    <w:lvl w:ilvl="5" w:tplc="0226CBA2" w:tentative="1">
      <w:start w:val="1"/>
      <w:numFmt w:val="bullet"/>
      <w:lvlText w:val=""/>
      <w:lvlJc w:val="left"/>
      <w:pPr>
        <w:ind w:left="4320" w:hanging="360"/>
      </w:pPr>
      <w:rPr>
        <w:rFonts w:ascii="Wingdings" w:hAnsi="Wingdings" w:hint="default"/>
      </w:rPr>
    </w:lvl>
    <w:lvl w:ilvl="6" w:tplc="914A2C04" w:tentative="1">
      <w:start w:val="1"/>
      <w:numFmt w:val="bullet"/>
      <w:lvlText w:val=""/>
      <w:lvlJc w:val="left"/>
      <w:pPr>
        <w:ind w:left="5040" w:hanging="360"/>
      </w:pPr>
      <w:rPr>
        <w:rFonts w:ascii="Symbol" w:hAnsi="Symbol" w:hint="default"/>
      </w:rPr>
    </w:lvl>
    <w:lvl w:ilvl="7" w:tplc="FA5E8A78" w:tentative="1">
      <w:start w:val="1"/>
      <w:numFmt w:val="bullet"/>
      <w:lvlText w:val="o"/>
      <w:lvlJc w:val="left"/>
      <w:pPr>
        <w:ind w:left="5760" w:hanging="360"/>
      </w:pPr>
      <w:rPr>
        <w:rFonts w:ascii="Courier New" w:hAnsi="Courier New" w:hint="default"/>
      </w:rPr>
    </w:lvl>
    <w:lvl w:ilvl="8" w:tplc="B4B28590"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174053C0"/>
    <w:lvl w:ilvl="0" w:tplc="CB0070B8">
      <w:start w:val="1"/>
      <w:numFmt w:val="lowerLetter"/>
      <w:lvlText w:val="%1)"/>
      <w:lvlJc w:val="left"/>
      <w:pPr>
        <w:ind w:left="1440" w:hanging="360"/>
      </w:pPr>
    </w:lvl>
    <w:lvl w:ilvl="1" w:tplc="D1A6688E" w:tentative="1">
      <w:start w:val="1"/>
      <w:numFmt w:val="lowerLetter"/>
      <w:lvlText w:val="%2."/>
      <w:lvlJc w:val="left"/>
      <w:pPr>
        <w:ind w:left="2160" w:hanging="360"/>
      </w:pPr>
    </w:lvl>
    <w:lvl w:ilvl="2" w:tplc="76866FF6" w:tentative="1">
      <w:start w:val="1"/>
      <w:numFmt w:val="lowerRoman"/>
      <w:lvlText w:val="%3."/>
      <w:lvlJc w:val="right"/>
      <w:pPr>
        <w:ind w:left="2880" w:hanging="180"/>
      </w:pPr>
    </w:lvl>
    <w:lvl w:ilvl="3" w:tplc="A4FAA3C0" w:tentative="1">
      <w:start w:val="1"/>
      <w:numFmt w:val="decimal"/>
      <w:lvlText w:val="%4."/>
      <w:lvlJc w:val="left"/>
      <w:pPr>
        <w:ind w:left="3600" w:hanging="360"/>
      </w:pPr>
    </w:lvl>
    <w:lvl w:ilvl="4" w:tplc="A22CD966" w:tentative="1">
      <w:start w:val="1"/>
      <w:numFmt w:val="lowerLetter"/>
      <w:lvlText w:val="%5."/>
      <w:lvlJc w:val="left"/>
      <w:pPr>
        <w:ind w:left="4320" w:hanging="360"/>
      </w:pPr>
    </w:lvl>
    <w:lvl w:ilvl="5" w:tplc="B798C672" w:tentative="1">
      <w:start w:val="1"/>
      <w:numFmt w:val="lowerRoman"/>
      <w:lvlText w:val="%6."/>
      <w:lvlJc w:val="right"/>
      <w:pPr>
        <w:ind w:left="5040" w:hanging="180"/>
      </w:pPr>
    </w:lvl>
    <w:lvl w:ilvl="6" w:tplc="B71C5CD0" w:tentative="1">
      <w:start w:val="1"/>
      <w:numFmt w:val="decimal"/>
      <w:lvlText w:val="%7."/>
      <w:lvlJc w:val="left"/>
      <w:pPr>
        <w:ind w:left="5760" w:hanging="360"/>
      </w:pPr>
    </w:lvl>
    <w:lvl w:ilvl="7" w:tplc="261EC16E" w:tentative="1">
      <w:start w:val="1"/>
      <w:numFmt w:val="lowerLetter"/>
      <w:lvlText w:val="%8."/>
      <w:lvlJc w:val="left"/>
      <w:pPr>
        <w:ind w:left="6480" w:hanging="360"/>
      </w:pPr>
    </w:lvl>
    <w:lvl w:ilvl="8" w:tplc="4AEA5AD4" w:tentative="1">
      <w:start w:val="1"/>
      <w:numFmt w:val="lowerRoman"/>
      <w:lvlText w:val="%9."/>
      <w:lvlJc w:val="right"/>
      <w:pPr>
        <w:ind w:left="7200" w:hanging="180"/>
      </w:pPr>
    </w:lvl>
  </w:abstractNum>
  <w:abstractNum w:abstractNumId="2">
    <w:nsid w:val="00000003"/>
    <w:multiLevelType w:val="hybridMultilevel"/>
    <w:tmpl w:val="278441E4"/>
    <w:lvl w:ilvl="0" w:tplc="2A902A2E">
      <w:start w:val="1"/>
      <w:numFmt w:val="lowerLetter"/>
      <w:lvlText w:val="%1)"/>
      <w:lvlJc w:val="left"/>
      <w:pPr>
        <w:ind w:left="1440" w:hanging="360"/>
      </w:pPr>
    </w:lvl>
    <w:lvl w:ilvl="1" w:tplc="9E9C5A06" w:tentative="1">
      <w:start w:val="1"/>
      <w:numFmt w:val="lowerLetter"/>
      <w:lvlText w:val="%2."/>
      <w:lvlJc w:val="left"/>
      <w:pPr>
        <w:ind w:left="2160" w:hanging="360"/>
      </w:pPr>
    </w:lvl>
    <w:lvl w:ilvl="2" w:tplc="EF7618BC" w:tentative="1">
      <w:start w:val="1"/>
      <w:numFmt w:val="lowerRoman"/>
      <w:lvlText w:val="%3."/>
      <w:lvlJc w:val="right"/>
      <w:pPr>
        <w:ind w:left="2880" w:hanging="180"/>
      </w:pPr>
    </w:lvl>
    <w:lvl w:ilvl="3" w:tplc="24AC5034" w:tentative="1">
      <w:start w:val="1"/>
      <w:numFmt w:val="decimal"/>
      <w:lvlText w:val="%4."/>
      <w:lvlJc w:val="left"/>
      <w:pPr>
        <w:ind w:left="3600" w:hanging="360"/>
      </w:pPr>
    </w:lvl>
    <w:lvl w:ilvl="4" w:tplc="5D8A0C0E" w:tentative="1">
      <w:start w:val="1"/>
      <w:numFmt w:val="lowerLetter"/>
      <w:lvlText w:val="%5."/>
      <w:lvlJc w:val="left"/>
      <w:pPr>
        <w:ind w:left="4320" w:hanging="360"/>
      </w:pPr>
    </w:lvl>
    <w:lvl w:ilvl="5" w:tplc="CBFE6C88" w:tentative="1">
      <w:start w:val="1"/>
      <w:numFmt w:val="lowerRoman"/>
      <w:lvlText w:val="%6."/>
      <w:lvlJc w:val="right"/>
      <w:pPr>
        <w:ind w:left="5040" w:hanging="180"/>
      </w:pPr>
    </w:lvl>
    <w:lvl w:ilvl="6" w:tplc="13CA9BFC" w:tentative="1">
      <w:start w:val="1"/>
      <w:numFmt w:val="decimal"/>
      <w:lvlText w:val="%7."/>
      <w:lvlJc w:val="left"/>
      <w:pPr>
        <w:ind w:left="5760" w:hanging="360"/>
      </w:pPr>
    </w:lvl>
    <w:lvl w:ilvl="7" w:tplc="C1D8F95E" w:tentative="1">
      <w:start w:val="1"/>
      <w:numFmt w:val="lowerLetter"/>
      <w:lvlText w:val="%8."/>
      <w:lvlJc w:val="left"/>
      <w:pPr>
        <w:ind w:left="6480" w:hanging="360"/>
      </w:pPr>
    </w:lvl>
    <w:lvl w:ilvl="8" w:tplc="181EB106" w:tentative="1">
      <w:start w:val="1"/>
      <w:numFmt w:val="lowerRoman"/>
      <w:lvlText w:val="%9."/>
      <w:lvlJc w:val="right"/>
      <w:pPr>
        <w:ind w:left="7200" w:hanging="180"/>
      </w:pPr>
    </w:lvl>
  </w:abstractNum>
  <w:abstractNum w:abstractNumId="3">
    <w:nsid w:val="00000004"/>
    <w:multiLevelType w:val="hybridMultilevel"/>
    <w:tmpl w:val="85C66F2E"/>
    <w:lvl w:ilvl="0" w:tplc="B07623B4">
      <w:start w:val="1"/>
      <w:numFmt w:val="lowerLetter"/>
      <w:lvlText w:val="%1)"/>
      <w:lvlJc w:val="left"/>
      <w:pPr>
        <w:ind w:left="1440" w:hanging="360"/>
      </w:pPr>
    </w:lvl>
    <w:lvl w:ilvl="1" w:tplc="31E8F44C" w:tentative="1">
      <w:start w:val="1"/>
      <w:numFmt w:val="lowerLetter"/>
      <w:lvlText w:val="%2."/>
      <w:lvlJc w:val="left"/>
      <w:pPr>
        <w:ind w:left="2160" w:hanging="360"/>
      </w:pPr>
    </w:lvl>
    <w:lvl w:ilvl="2" w:tplc="AC887CD2" w:tentative="1">
      <w:start w:val="1"/>
      <w:numFmt w:val="lowerRoman"/>
      <w:lvlText w:val="%3."/>
      <w:lvlJc w:val="right"/>
      <w:pPr>
        <w:ind w:left="2880" w:hanging="180"/>
      </w:pPr>
    </w:lvl>
    <w:lvl w:ilvl="3" w:tplc="EA64B068" w:tentative="1">
      <w:start w:val="1"/>
      <w:numFmt w:val="decimal"/>
      <w:lvlText w:val="%4."/>
      <w:lvlJc w:val="left"/>
      <w:pPr>
        <w:ind w:left="3600" w:hanging="360"/>
      </w:pPr>
    </w:lvl>
    <w:lvl w:ilvl="4" w:tplc="29DE8B6C" w:tentative="1">
      <w:start w:val="1"/>
      <w:numFmt w:val="lowerLetter"/>
      <w:lvlText w:val="%5."/>
      <w:lvlJc w:val="left"/>
      <w:pPr>
        <w:ind w:left="4320" w:hanging="360"/>
      </w:pPr>
    </w:lvl>
    <w:lvl w:ilvl="5" w:tplc="231E8014" w:tentative="1">
      <w:start w:val="1"/>
      <w:numFmt w:val="lowerRoman"/>
      <w:lvlText w:val="%6."/>
      <w:lvlJc w:val="right"/>
      <w:pPr>
        <w:ind w:left="5040" w:hanging="180"/>
      </w:pPr>
    </w:lvl>
    <w:lvl w:ilvl="6" w:tplc="E08A8DC6" w:tentative="1">
      <w:start w:val="1"/>
      <w:numFmt w:val="decimal"/>
      <w:lvlText w:val="%7."/>
      <w:lvlJc w:val="left"/>
      <w:pPr>
        <w:ind w:left="5760" w:hanging="360"/>
      </w:pPr>
    </w:lvl>
    <w:lvl w:ilvl="7" w:tplc="833C3272" w:tentative="1">
      <w:start w:val="1"/>
      <w:numFmt w:val="lowerLetter"/>
      <w:lvlText w:val="%8."/>
      <w:lvlJc w:val="left"/>
      <w:pPr>
        <w:ind w:left="6480" w:hanging="360"/>
      </w:pPr>
    </w:lvl>
    <w:lvl w:ilvl="8" w:tplc="BF00F870" w:tentative="1">
      <w:start w:val="1"/>
      <w:numFmt w:val="lowerRoman"/>
      <w:lvlText w:val="%9."/>
      <w:lvlJc w:val="right"/>
      <w:pPr>
        <w:ind w:left="7200" w:hanging="180"/>
      </w:pPr>
    </w:lvl>
  </w:abstractNum>
  <w:abstractNum w:abstractNumId="4">
    <w:nsid w:val="00000005"/>
    <w:multiLevelType w:val="hybridMultilevel"/>
    <w:tmpl w:val="890E801C"/>
    <w:lvl w:ilvl="0" w:tplc="43B61814">
      <w:start w:val="1"/>
      <w:numFmt w:val="bullet"/>
      <w:lvlText w:val=""/>
      <w:lvlJc w:val="left"/>
      <w:pPr>
        <w:ind w:left="1920" w:hanging="360"/>
      </w:pPr>
      <w:rPr>
        <w:rFonts w:ascii="Symbol" w:hAnsi="Symbol" w:hint="default"/>
      </w:rPr>
    </w:lvl>
    <w:lvl w:ilvl="1" w:tplc="24BA389E" w:tentative="1">
      <w:start w:val="1"/>
      <w:numFmt w:val="lowerLetter"/>
      <w:lvlText w:val="%2."/>
      <w:lvlJc w:val="left"/>
      <w:pPr>
        <w:ind w:left="2640" w:hanging="360"/>
      </w:pPr>
      <w:rPr>
        <w:rFonts w:cs="Times New Roman"/>
      </w:rPr>
    </w:lvl>
    <w:lvl w:ilvl="2" w:tplc="4E964824" w:tentative="1">
      <w:start w:val="1"/>
      <w:numFmt w:val="lowerRoman"/>
      <w:lvlText w:val="%3."/>
      <w:lvlJc w:val="right"/>
      <w:pPr>
        <w:ind w:left="3360" w:hanging="180"/>
      </w:pPr>
      <w:rPr>
        <w:rFonts w:cs="Times New Roman"/>
      </w:rPr>
    </w:lvl>
    <w:lvl w:ilvl="3" w:tplc="F58EFBA4" w:tentative="1">
      <w:start w:val="1"/>
      <w:numFmt w:val="decimal"/>
      <w:lvlText w:val="%4."/>
      <w:lvlJc w:val="left"/>
      <w:pPr>
        <w:ind w:left="4080" w:hanging="360"/>
      </w:pPr>
      <w:rPr>
        <w:rFonts w:cs="Times New Roman"/>
      </w:rPr>
    </w:lvl>
    <w:lvl w:ilvl="4" w:tplc="689ED3D8" w:tentative="1">
      <w:start w:val="1"/>
      <w:numFmt w:val="lowerLetter"/>
      <w:lvlText w:val="%5."/>
      <w:lvlJc w:val="left"/>
      <w:pPr>
        <w:ind w:left="4800" w:hanging="360"/>
      </w:pPr>
      <w:rPr>
        <w:rFonts w:cs="Times New Roman"/>
      </w:rPr>
    </w:lvl>
    <w:lvl w:ilvl="5" w:tplc="93627A8C" w:tentative="1">
      <w:start w:val="1"/>
      <w:numFmt w:val="lowerRoman"/>
      <w:lvlText w:val="%6."/>
      <w:lvlJc w:val="right"/>
      <w:pPr>
        <w:ind w:left="5520" w:hanging="180"/>
      </w:pPr>
      <w:rPr>
        <w:rFonts w:cs="Times New Roman"/>
      </w:rPr>
    </w:lvl>
    <w:lvl w:ilvl="6" w:tplc="D124F874" w:tentative="1">
      <w:start w:val="1"/>
      <w:numFmt w:val="decimal"/>
      <w:lvlText w:val="%7."/>
      <w:lvlJc w:val="left"/>
      <w:pPr>
        <w:ind w:left="6240" w:hanging="360"/>
      </w:pPr>
      <w:rPr>
        <w:rFonts w:cs="Times New Roman"/>
      </w:rPr>
    </w:lvl>
    <w:lvl w:ilvl="7" w:tplc="1DB86E70" w:tentative="1">
      <w:start w:val="1"/>
      <w:numFmt w:val="lowerLetter"/>
      <w:lvlText w:val="%8."/>
      <w:lvlJc w:val="left"/>
      <w:pPr>
        <w:ind w:left="6960" w:hanging="360"/>
      </w:pPr>
      <w:rPr>
        <w:rFonts w:cs="Times New Roman"/>
      </w:rPr>
    </w:lvl>
    <w:lvl w:ilvl="8" w:tplc="2C6A46FA" w:tentative="1">
      <w:start w:val="1"/>
      <w:numFmt w:val="lowerRoman"/>
      <w:lvlText w:val="%9."/>
      <w:lvlJc w:val="right"/>
      <w:pPr>
        <w:ind w:left="7680" w:hanging="180"/>
      </w:pPr>
      <w:rPr>
        <w:rFonts w:cs="Times New Roman"/>
      </w:rPr>
    </w:lvl>
  </w:abstractNum>
  <w:abstractNum w:abstractNumId="5">
    <w:nsid w:val="09111172"/>
    <w:multiLevelType w:val="hybridMultilevel"/>
    <w:tmpl w:val="03344DF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nsid w:val="289E720E"/>
    <w:multiLevelType w:val="hybridMultilevel"/>
    <w:tmpl w:val="8334F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DA08FD"/>
    <w:multiLevelType w:val="hybridMultilevel"/>
    <w:tmpl w:val="132E38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6B7548B"/>
    <w:multiLevelType w:val="hybridMultilevel"/>
    <w:tmpl w:val="37B8FE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EB73B68"/>
    <w:multiLevelType w:val="hybridMultilevel"/>
    <w:tmpl w:val="305A3524"/>
    <w:lvl w:ilvl="0" w:tplc="88CECC88">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0">
    <w:nsid w:val="6FB9514C"/>
    <w:multiLevelType w:val="hybridMultilevel"/>
    <w:tmpl w:val="1C58B20E"/>
    <w:lvl w:ilvl="0" w:tplc="0C090017">
      <w:start w:val="1"/>
      <w:numFmt w:val="lowerLetter"/>
      <w:lvlText w:val="%1)"/>
      <w:lvlJc w:val="left"/>
      <w:pPr>
        <w:ind w:left="1287" w:hanging="360"/>
      </w:pPr>
      <w:rPr>
        <w:rFonts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1">
    <w:nsid w:val="7293300A"/>
    <w:multiLevelType w:val="hybridMultilevel"/>
    <w:tmpl w:val="C868D7A8"/>
    <w:lvl w:ilvl="0" w:tplc="0C09000F">
      <w:start w:val="1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7C1A3DB8"/>
    <w:multiLevelType w:val="hybridMultilevel"/>
    <w:tmpl w:val="7500F65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0"/>
  </w:num>
  <w:num w:numId="8">
    <w:abstractNumId w:val="9"/>
  </w:num>
  <w:num w:numId="9">
    <w:abstractNumId w:val="11"/>
  </w:num>
  <w:num w:numId="10">
    <w:abstractNumId w:val="6"/>
  </w:num>
  <w:num w:numId="11">
    <w:abstractNumId w:val="5"/>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8820"/>
  </w:docVars>
  <w:rsids>
    <w:rsidRoot w:val="00834B5F"/>
    <w:rsid w:val="000932DF"/>
    <w:rsid w:val="000C3E59"/>
    <w:rsid w:val="0026135D"/>
    <w:rsid w:val="00414852"/>
    <w:rsid w:val="004F7EE6"/>
    <w:rsid w:val="00590B53"/>
    <w:rsid w:val="006C4791"/>
    <w:rsid w:val="00834B5F"/>
    <w:rsid w:val="008F0CE0"/>
    <w:rsid w:val="00980998"/>
    <w:rsid w:val="009915BB"/>
    <w:rsid w:val="00B21D3D"/>
    <w:rsid w:val="00B27760"/>
    <w:rsid w:val="00B43FFB"/>
    <w:rsid w:val="00B66E98"/>
    <w:rsid w:val="00BE3DF9"/>
    <w:rsid w:val="00C530F3"/>
    <w:rsid w:val="00D35319"/>
    <w:rsid w:val="00DD4937"/>
    <w:rsid w:val="00E55F8F"/>
    <w:rsid w:val="00E9511F"/>
    <w:rsid w:val="00EC0473"/>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5F"/>
    <w:rPr>
      <w:rFonts w:ascii="Arial" w:hAnsi="Arial"/>
      <w:sz w:val="22"/>
      <w:lang w:eastAsia="en-US"/>
    </w:rPr>
  </w:style>
  <w:style w:type="paragraph" w:styleId="Heading1">
    <w:name w:val="heading 1"/>
    <w:basedOn w:val="Normal"/>
    <w:next w:val="Normal"/>
    <w:qFormat/>
    <w:rsid w:val="00834B5F"/>
    <w:pPr>
      <w:keepNext/>
      <w:outlineLvl w:val="0"/>
    </w:pPr>
    <w:rPr>
      <w:b/>
      <w:sz w:val="48"/>
    </w:rPr>
  </w:style>
  <w:style w:type="paragraph" w:styleId="Heading6">
    <w:name w:val="heading 6"/>
    <w:basedOn w:val="Normal"/>
    <w:next w:val="Normal"/>
    <w:qFormat/>
    <w:rsid w:val="00834B5F"/>
    <w:pPr>
      <w:keepNext/>
      <w:outlineLvl w:val="5"/>
    </w:pPr>
    <w:rPr>
      <w:b/>
    </w:rPr>
  </w:style>
  <w:style w:type="paragraph" w:styleId="Heading7">
    <w:name w:val="heading 7"/>
    <w:basedOn w:val="Normal"/>
    <w:next w:val="Normal"/>
    <w:qFormat/>
    <w:rsid w:val="00834B5F"/>
    <w:pPr>
      <w:keepNext/>
      <w:outlineLvl w:val="6"/>
    </w:pPr>
    <w:rPr>
      <w:sz w:val="52"/>
    </w:rPr>
  </w:style>
  <w:style w:type="paragraph" w:styleId="Heading9">
    <w:name w:val="heading 9"/>
    <w:basedOn w:val="Normal"/>
    <w:next w:val="Normal"/>
    <w:qFormat/>
    <w:rsid w:val="00834B5F"/>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4B5F"/>
    <w:pPr>
      <w:tabs>
        <w:tab w:val="center" w:pos="4320"/>
        <w:tab w:val="right" w:pos="8640"/>
      </w:tabs>
    </w:pPr>
    <w:rPr>
      <w:sz w:val="24"/>
      <w:lang w:val="en-GB"/>
    </w:rPr>
  </w:style>
  <w:style w:type="character" w:styleId="PageNumber">
    <w:name w:val="page number"/>
    <w:basedOn w:val="DefaultParagraphFont"/>
    <w:rsid w:val="00834B5F"/>
  </w:style>
  <w:style w:type="paragraph" w:styleId="Footer">
    <w:name w:val="footer"/>
    <w:basedOn w:val="Normal"/>
    <w:rsid w:val="00834B5F"/>
    <w:pPr>
      <w:tabs>
        <w:tab w:val="center" w:pos="4153"/>
        <w:tab w:val="right" w:pos="8306"/>
      </w:tabs>
    </w:pPr>
    <w:rPr>
      <w:sz w:val="24"/>
      <w:lang w:val="en-GB"/>
    </w:rPr>
  </w:style>
  <w:style w:type="paragraph" w:customStyle="1" w:styleId="Default">
    <w:name w:val="Default"/>
    <w:rsid w:val="000C3E59"/>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athways\prod\tpl\ww10\DOCTYPE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7836E-30B3-4893-9739-35C38297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DOCTYPE2007.DOTM</Template>
  <TotalTime>2</TotalTime>
  <Pages>11</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PLANNING</vt:lpstr>
    </vt:vector>
  </TitlesOfParts>
  <Company>Greater Geelong City Council</Company>
  <LinksUpToDate>false</LinksUpToDate>
  <CharactersWithSpaces>30000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dc:title>
  <dc:creator>Carmel Verhoef</dc:creator>
  <cp:lastModifiedBy>lc0738</cp:lastModifiedBy>
  <cp:revision>2</cp:revision>
  <cp:lastPrinted>2014-08-15T05:44:00Z</cp:lastPrinted>
  <dcterms:created xsi:type="dcterms:W3CDTF">2014-09-02T00:24:00Z</dcterms:created>
  <dcterms:modified xsi:type="dcterms:W3CDTF">2014-09-02T00:24:00Z</dcterms:modified>
</cp:coreProperties>
</file>