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34C" w:rsidRPr="00DC234C" w:rsidRDefault="00DC234C" w:rsidP="00DC234C">
      <w:pPr>
        <w:rPr>
          <w:sz w:val="24"/>
          <w:lang w:eastAsia="en-AU"/>
        </w:rPr>
      </w:pPr>
    </w:p>
    <w:tbl>
      <w:tblPr>
        <w:tblW w:w="0" w:type="auto"/>
        <w:tblLayout w:type="fixed"/>
        <w:tblCellMar>
          <w:left w:w="0" w:type="dxa"/>
          <w:right w:w="0" w:type="dxa"/>
        </w:tblCellMar>
        <w:tblLook w:val="0000"/>
      </w:tblPr>
      <w:tblGrid>
        <w:gridCol w:w="4032"/>
        <w:gridCol w:w="284"/>
        <w:gridCol w:w="4756"/>
      </w:tblGrid>
      <w:tr w:rsidR="00DC234C" w:rsidRPr="00DC234C" w:rsidTr="00370AC6">
        <w:trPr>
          <w:cantSplit/>
        </w:trPr>
        <w:tc>
          <w:tcPr>
            <w:tcW w:w="4032" w:type="dxa"/>
          </w:tcPr>
          <w:p w:rsidR="00DC234C" w:rsidRPr="00DC234C" w:rsidRDefault="00DC234C" w:rsidP="00DC234C">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b/>
                <w:caps/>
                <w:sz w:val="40"/>
                <w:lang w:eastAsia="en-AU"/>
              </w:rPr>
            </w:pPr>
          </w:p>
          <w:p w:rsidR="00DC234C" w:rsidRPr="00DC234C" w:rsidRDefault="00DC234C" w:rsidP="00DC234C">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50"/>
                <w:lang w:eastAsia="en-AU"/>
              </w:rPr>
            </w:pPr>
            <w:r w:rsidRPr="00DC234C">
              <w:rPr>
                <w:b/>
                <w:caps/>
                <w:sz w:val="50"/>
                <w:lang w:eastAsia="en-AU"/>
              </w:rPr>
              <w:t>PLANNING</w:t>
            </w:r>
            <w:r w:rsidRPr="00DC234C">
              <w:rPr>
                <w:b/>
                <w:caps/>
                <w:sz w:val="50"/>
                <w:lang w:eastAsia="en-AU"/>
              </w:rPr>
              <w:br/>
              <w:t>PERMIT</w:t>
            </w:r>
          </w:p>
          <w:p w:rsidR="00DC234C" w:rsidRPr="00DC234C" w:rsidRDefault="00DC234C" w:rsidP="00DC234C">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18"/>
                <w:lang w:eastAsia="en-AU"/>
              </w:rPr>
            </w:pPr>
            <w:r w:rsidRPr="00DC234C">
              <w:rPr>
                <w:b/>
                <w:caps/>
                <w:sz w:val="18"/>
                <w:lang w:eastAsia="en-AU"/>
              </w:rPr>
              <w:t>GRANTED UNDER DIVISION 5 OF PART 4 OF THE PLANNING AND eNVIRONMENT aCT 1987</w:t>
            </w:r>
          </w:p>
        </w:tc>
        <w:tc>
          <w:tcPr>
            <w:tcW w:w="284" w:type="dxa"/>
          </w:tcPr>
          <w:p w:rsidR="00DC234C" w:rsidRPr="00DC234C" w:rsidRDefault="00DC234C" w:rsidP="00DC234C">
            <w:pPr>
              <w:tabs>
                <w:tab w:val="left" w:pos="-3312"/>
                <w:tab w:val="left" w:pos="-2592"/>
                <w:tab w:val="left" w:pos="-2016"/>
                <w:tab w:val="left" w:pos="-1152"/>
                <w:tab w:val="left" w:pos="288"/>
                <w:tab w:val="left" w:pos="3024"/>
              </w:tabs>
              <w:spacing w:line="240" w:lineRule="atLeast"/>
              <w:rPr>
                <w:b/>
                <w:lang w:eastAsia="en-AU"/>
              </w:rPr>
            </w:pPr>
          </w:p>
        </w:tc>
        <w:tc>
          <w:tcPr>
            <w:tcW w:w="4756" w:type="dxa"/>
          </w:tcPr>
          <w:p w:rsidR="00DC234C" w:rsidRPr="00DC234C" w:rsidRDefault="00DC234C" w:rsidP="00DC234C">
            <w:pPr>
              <w:tabs>
                <w:tab w:val="left" w:pos="-3312"/>
                <w:tab w:val="left" w:pos="-2592"/>
                <w:tab w:val="left" w:pos="-2016"/>
                <w:tab w:val="left" w:pos="-1152"/>
                <w:tab w:val="left" w:pos="288"/>
                <w:tab w:val="left" w:pos="3024"/>
              </w:tabs>
              <w:spacing w:line="240" w:lineRule="atLeast"/>
              <w:rPr>
                <w:b/>
                <w:lang w:eastAsia="en-AU"/>
              </w:rPr>
            </w:pPr>
            <w:r w:rsidRPr="00DC234C">
              <w:rPr>
                <w:b/>
                <w:lang w:eastAsia="en-AU"/>
              </w:rPr>
              <w:t xml:space="preserve">Permit No: 970/2014  </w:t>
            </w:r>
            <w:r w:rsidRPr="00DC234C">
              <w:rPr>
                <w:b/>
                <w:lang w:eastAsia="en-AU"/>
              </w:rPr>
              <w:br/>
            </w:r>
            <w:r w:rsidRPr="00DC234C">
              <w:rPr>
                <w:b/>
                <w:lang w:eastAsia="en-AU"/>
              </w:rPr>
              <w:br/>
              <w:t>Planning Scheme: Greater Geelong Planning Scheme</w:t>
            </w:r>
            <w:r w:rsidRPr="00DC234C">
              <w:rPr>
                <w:b/>
                <w:lang w:eastAsia="en-AU"/>
              </w:rPr>
              <w:br/>
            </w:r>
            <w:r w:rsidRPr="00DC234C">
              <w:rPr>
                <w:b/>
                <w:lang w:eastAsia="en-AU"/>
              </w:rPr>
              <w:br/>
              <w:t>Responsible Authority: City of Greater Geelong</w:t>
            </w:r>
            <w:r w:rsidRPr="00DC234C">
              <w:rPr>
                <w:b/>
                <w:lang w:eastAsia="en-AU"/>
              </w:rPr>
              <w:br/>
            </w:r>
          </w:p>
        </w:tc>
      </w:tr>
      <w:tr w:rsidR="00DC234C" w:rsidRPr="00DC234C" w:rsidTr="00370AC6">
        <w:trPr>
          <w:cantSplit/>
        </w:trPr>
        <w:tc>
          <w:tcPr>
            <w:tcW w:w="4032" w:type="dxa"/>
          </w:tcPr>
          <w:p w:rsidR="00DC234C" w:rsidRPr="00DC234C" w:rsidRDefault="00DC234C" w:rsidP="00050D8E">
            <w:pPr>
              <w:tabs>
                <w:tab w:val="left" w:pos="720"/>
                <w:tab w:val="left" w:pos="1440"/>
                <w:tab w:val="left" w:pos="2016"/>
                <w:tab w:val="left" w:pos="2880"/>
                <w:tab w:val="left" w:pos="4320"/>
                <w:tab w:val="left" w:pos="7056"/>
              </w:tabs>
              <w:spacing w:before="240" w:line="240" w:lineRule="atLeast"/>
              <w:jc w:val="both"/>
              <w:rPr>
                <w:b/>
                <w:caps/>
                <w:lang w:eastAsia="en-AU"/>
              </w:rPr>
            </w:pPr>
            <w:r w:rsidRPr="00DC234C">
              <w:rPr>
                <w:b/>
                <w:caps/>
                <w:lang w:eastAsia="en-AU"/>
              </w:rPr>
              <w:t xml:space="preserve">Address of the Land:  321-399 ibbotson street, st leonards </w:t>
            </w:r>
          </w:p>
        </w:tc>
        <w:tc>
          <w:tcPr>
            <w:tcW w:w="5040" w:type="dxa"/>
            <w:gridSpan w:val="2"/>
          </w:tcPr>
          <w:p w:rsidR="00DC234C" w:rsidRPr="00DC234C" w:rsidRDefault="00DC234C" w:rsidP="00050D8E">
            <w:pPr>
              <w:tabs>
                <w:tab w:val="left" w:pos="-3312"/>
                <w:tab w:val="left" w:pos="-2592"/>
                <w:tab w:val="left" w:pos="-2016"/>
                <w:tab w:val="left" w:pos="-1152"/>
                <w:tab w:val="left" w:pos="288"/>
                <w:tab w:val="left" w:pos="3024"/>
              </w:tabs>
              <w:spacing w:line="240" w:lineRule="atLeast"/>
              <w:jc w:val="both"/>
              <w:rPr>
                <w:lang w:eastAsia="en-AU"/>
              </w:rPr>
            </w:pPr>
          </w:p>
          <w:p w:rsidR="00DC234C" w:rsidRPr="00DC234C" w:rsidRDefault="00DC234C" w:rsidP="00050D8E">
            <w:pPr>
              <w:tabs>
                <w:tab w:val="left" w:pos="-3312"/>
                <w:tab w:val="left" w:pos="-2592"/>
                <w:tab w:val="left" w:pos="-2016"/>
                <w:tab w:val="left" w:pos="-1152"/>
                <w:tab w:val="left" w:pos="288"/>
                <w:tab w:val="left" w:pos="3024"/>
              </w:tabs>
              <w:spacing w:line="240" w:lineRule="atLeast"/>
              <w:jc w:val="both"/>
              <w:rPr>
                <w:lang w:eastAsia="en-AU"/>
              </w:rPr>
            </w:pPr>
          </w:p>
        </w:tc>
      </w:tr>
      <w:tr w:rsidR="00DC234C" w:rsidRPr="00DC234C" w:rsidTr="00370AC6">
        <w:trPr>
          <w:cantSplit/>
        </w:trPr>
        <w:tc>
          <w:tcPr>
            <w:tcW w:w="4032" w:type="dxa"/>
          </w:tcPr>
          <w:p w:rsidR="00DC234C" w:rsidRPr="00DC234C" w:rsidRDefault="00DC234C" w:rsidP="00050D8E">
            <w:pPr>
              <w:tabs>
                <w:tab w:val="left" w:pos="720"/>
                <w:tab w:val="left" w:pos="1440"/>
                <w:tab w:val="left" w:pos="2016"/>
                <w:tab w:val="left" w:pos="2880"/>
                <w:tab w:val="left" w:pos="4320"/>
                <w:tab w:val="left" w:pos="7056"/>
              </w:tabs>
              <w:spacing w:before="240" w:line="240" w:lineRule="atLeast"/>
              <w:jc w:val="both"/>
              <w:rPr>
                <w:b/>
                <w:caps/>
                <w:lang w:eastAsia="en-AU"/>
              </w:rPr>
            </w:pPr>
            <w:r w:rsidRPr="00901BE1">
              <w:rPr>
                <w:b/>
                <w:caps/>
                <w:lang w:eastAsia="en-AU"/>
              </w:rPr>
              <w:t>The Permit allows: Multi lot subdivision and THE removal of vegetation</w:t>
            </w:r>
          </w:p>
        </w:tc>
        <w:tc>
          <w:tcPr>
            <w:tcW w:w="5040" w:type="dxa"/>
            <w:gridSpan w:val="2"/>
          </w:tcPr>
          <w:p w:rsidR="00DC234C" w:rsidRPr="00DC234C" w:rsidRDefault="00DC234C" w:rsidP="00050D8E">
            <w:pPr>
              <w:tabs>
                <w:tab w:val="left" w:pos="-3312"/>
                <w:tab w:val="left" w:pos="-2592"/>
                <w:tab w:val="left" w:pos="-2016"/>
                <w:tab w:val="left" w:pos="-1152"/>
                <w:tab w:val="left" w:pos="288"/>
                <w:tab w:val="left" w:pos="3024"/>
              </w:tabs>
              <w:spacing w:line="240" w:lineRule="atLeast"/>
              <w:jc w:val="both"/>
              <w:rPr>
                <w:lang w:eastAsia="en-AU"/>
              </w:rPr>
            </w:pPr>
          </w:p>
          <w:p w:rsidR="00DC234C" w:rsidRPr="00DC234C" w:rsidRDefault="00DC234C" w:rsidP="00050D8E">
            <w:pPr>
              <w:tabs>
                <w:tab w:val="left" w:pos="-3312"/>
                <w:tab w:val="left" w:pos="-2592"/>
                <w:tab w:val="left" w:pos="-2016"/>
                <w:tab w:val="left" w:pos="-1152"/>
                <w:tab w:val="left" w:pos="288"/>
                <w:tab w:val="left" w:pos="3024"/>
              </w:tabs>
              <w:spacing w:line="240" w:lineRule="atLeast"/>
              <w:jc w:val="both"/>
              <w:rPr>
                <w:lang w:eastAsia="en-AU"/>
              </w:rPr>
            </w:pPr>
          </w:p>
        </w:tc>
      </w:tr>
    </w:tbl>
    <w:p w:rsidR="00DC234C" w:rsidRPr="00DC234C" w:rsidRDefault="00DC234C" w:rsidP="00DC234C">
      <w:pPr>
        <w:tabs>
          <w:tab w:val="left" w:pos="720"/>
          <w:tab w:val="left" w:pos="1440"/>
          <w:tab w:val="left" w:pos="2016"/>
          <w:tab w:val="left" w:pos="2880"/>
          <w:tab w:val="left" w:pos="4320"/>
          <w:tab w:val="left" w:pos="7056"/>
        </w:tabs>
        <w:spacing w:line="240" w:lineRule="atLeast"/>
        <w:rPr>
          <w:lang w:eastAsia="en-AU"/>
        </w:rPr>
      </w:pPr>
    </w:p>
    <w:p w:rsidR="00DC234C" w:rsidRPr="00DC234C" w:rsidRDefault="00DC234C" w:rsidP="00DC234C">
      <w:pPr>
        <w:tabs>
          <w:tab w:val="left" w:pos="720"/>
          <w:tab w:val="left" w:pos="1440"/>
          <w:tab w:val="left" w:pos="2016"/>
          <w:tab w:val="left" w:pos="2880"/>
          <w:tab w:val="left" w:pos="4320"/>
          <w:tab w:val="left" w:pos="7056"/>
        </w:tabs>
        <w:spacing w:line="240" w:lineRule="atLeast"/>
        <w:rPr>
          <w:b/>
          <w:caps/>
          <w:lang w:eastAsia="en-AU"/>
        </w:rPr>
      </w:pPr>
      <w:r w:rsidRPr="00DC234C">
        <w:rPr>
          <w:b/>
          <w:caps/>
          <w:lang w:eastAsia="en-AU"/>
        </w:rPr>
        <w:t>The following conditions apply to this permit:</w:t>
      </w:r>
    </w:p>
    <w:p w:rsidR="00DC234C" w:rsidRPr="00DC234C" w:rsidRDefault="00DC234C" w:rsidP="00DC234C">
      <w:pPr>
        <w:tabs>
          <w:tab w:val="left" w:pos="720"/>
          <w:tab w:val="left" w:pos="1440"/>
          <w:tab w:val="left" w:pos="2016"/>
          <w:tab w:val="left" w:pos="2880"/>
          <w:tab w:val="left" w:pos="4320"/>
          <w:tab w:val="left" w:pos="7056"/>
        </w:tabs>
        <w:spacing w:line="240" w:lineRule="atLeast"/>
        <w:rPr>
          <w:b/>
          <w:caps/>
          <w:lang w:eastAsia="en-AU"/>
        </w:rPr>
      </w:pPr>
    </w:p>
    <w:p w:rsidR="00DC234C" w:rsidRPr="00DC234C" w:rsidRDefault="00DC234C" w:rsidP="00DC234C">
      <w:pPr>
        <w:pBdr>
          <w:top w:val="single" w:sz="2" w:space="0" w:color="auto"/>
        </w:pBdr>
        <w:tabs>
          <w:tab w:val="left" w:pos="720"/>
          <w:tab w:val="left" w:pos="1440"/>
          <w:tab w:val="left" w:pos="2016"/>
          <w:tab w:val="left" w:pos="2880"/>
          <w:tab w:val="left" w:pos="4320"/>
          <w:tab w:val="left" w:pos="7056"/>
        </w:tabs>
        <w:spacing w:line="240" w:lineRule="atLeast"/>
        <w:rPr>
          <w:lang w:eastAsia="en-AU"/>
        </w:rPr>
      </w:pPr>
    </w:p>
    <w:p w:rsidR="00DC234C" w:rsidRPr="004B2553" w:rsidRDefault="004A53A2" w:rsidP="003C3694">
      <w:pPr>
        <w:tabs>
          <w:tab w:val="left" w:pos="284"/>
          <w:tab w:val="left" w:pos="720"/>
          <w:tab w:val="left" w:pos="1440"/>
          <w:tab w:val="left" w:pos="2016"/>
          <w:tab w:val="left" w:pos="2880"/>
          <w:tab w:val="left" w:pos="4320"/>
          <w:tab w:val="left" w:pos="7056"/>
        </w:tabs>
        <w:spacing w:line="240" w:lineRule="atLeast"/>
        <w:jc w:val="both"/>
        <w:rPr>
          <w:b/>
          <w:sz w:val="22"/>
          <w:szCs w:val="22"/>
          <w:lang w:eastAsia="en-AU"/>
        </w:rPr>
      </w:pPr>
      <w:r w:rsidRPr="004B2553">
        <w:rPr>
          <w:b/>
          <w:sz w:val="22"/>
          <w:szCs w:val="22"/>
          <w:lang w:eastAsia="en-AU"/>
        </w:rPr>
        <w:t>Amended Plans</w:t>
      </w:r>
    </w:p>
    <w:p w:rsidR="004A53A2" w:rsidRPr="004B2553" w:rsidRDefault="004A53A2"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p>
    <w:p w:rsidR="004A53A2" w:rsidRPr="004B2553" w:rsidRDefault="004A53A2" w:rsidP="003C3694">
      <w:pPr>
        <w:jc w:val="both"/>
        <w:rPr>
          <w:sz w:val="22"/>
          <w:szCs w:val="22"/>
          <w:lang w:eastAsia="en-AU"/>
        </w:rPr>
      </w:pPr>
      <w:r w:rsidRPr="004B2553">
        <w:rPr>
          <w:sz w:val="22"/>
          <w:szCs w:val="22"/>
          <w:lang w:eastAsia="en-AU"/>
        </w:rPr>
        <w:t>1. Prior to the commencement of the development</w:t>
      </w:r>
      <w:r w:rsidR="00901BE1" w:rsidRPr="004B2553">
        <w:rPr>
          <w:sz w:val="22"/>
          <w:szCs w:val="22"/>
          <w:lang w:eastAsia="en-AU"/>
        </w:rPr>
        <w:t xml:space="preserve"> associated with the subdivision</w:t>
      </w:r>
      <w:r w:rsidRPr="004B2553">
        <w:rPr>
          <w:sz w:val="22"/>
          <w:szCs w:val="22"/>
          <w:lang w:eastAsia="en-AU"/>
        </w:rPr>
        <w:t xml:space="preserve">, three (3) copies of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submitted with the application </w:t>
      </w:r>
      <w:r w:rsidR="00901BE1" w:rsidRPr="004B2553">
        <w:rPr>
          <w:sz w:val="22"/>
          <w:szCs w:val="22"/>
          <w:lang w:eastAsia="en-AU"/>
        </w:rPr>
        <w:t>28</w:t>
      </w:r>
      <w:r w:rsidRPr="004B2553">
        <w:rPr>
          <w:sz w:val="22"/>
          <w:szCs w:val="22"/>
          <w:lang w:eastAsia="en-AU"/>
        </w:rPr>
        <w:t xml:space="preserve"> August </w:t>
      </w:r>
      <w:proofErr w:type="gramStart"/>
      <w:r w:rsidRPr="004B2553">
        <w:rPr>
          <w:sz w:val="22"/>
          <w:szCs w:val="22"/>
          <w:lang w:eastAsia="en-AU"/>
        </w:rPr>
        <w:t>2015  but</w:t>
      </w:r>
      <w:proofErr w:type="gramEnd"/>
      <w:r w:rsidRPr="004B2553">
        <w:rPr>
          <w:sz w:val="22"/>
          <w:szCs w:val="22"/>
          <w:lang w:eastAsia="en-AU"/>
        </w:rPr>
        <w:t xml:space="preserve"> modified to show:</w:t>
      </w:r>
    </w:p>
    <w:p w:rsidR="004A53A2" w:rsidRPr="004B2553" w:rsidRDefault="004A53A2"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p>
    <w:p w:rsidR="004A53A2" w:rsidRPr="004B2553" w:rsidRDefault="007A1621" w:rsidP="003C3694">
      <w:pPr>
        <w:tabs>
          <w:tab w:val="left" w:pos="284"/>
          <w:tab w:val="left" w:pos="720"/>
          <w:tab w:val="left" w:pos="1440"/>
          <w:tab w:val="left" w:pos="2016"/>
          <w:tab w:val="left" w:pos="2880"/>
          <w:tab w:val="left" w:pos="4320"/>
          <w:tab w:val="left" w:pos="7056"/>
        </w:tabs>
        <w:spacing w:line="240" w:lineRule="atLeast"/>
        <w:jc w:val="both"/>
        <w:rPr>
          <w:sz w:val="22"/>
          <w:szCs w:val="22"/>
        </w:rPr>
      </w:pPr>
      <w:r w:rsidRPr="004B2553">
        <w:rPr>
          <w:sz w:val="22"/>
          <w:szCs w:val="22"/>
          <w:lang w:eastAsia="en-AU"/>
        </w:rPr>
        <w:t>a</w:t>
      </w:r>
      <w:r w:rsidR="00F91FBB" w:rsidRPr="004B2553">
        <w:rPr>
          <w:sz w:val="22"/>
          <w:szCs w:val="22"/>
          <w:lang w:eastAsia="en-AU"/>
        </w:rPr>
        <w:t xml:space="preserve">) </w:t>
      </w:r>
      <w:r w:rsidRPr="004B2553">
        <w:rPr>
          <w:sz w:val="22"/>
          <w:szCs w:val="22"/>
        </w:rPr>
        <w:t xml:space="preserve">The access to Lots 455 and 295 </w:t>
      </w:r>
      <w:r w:rsidR="005860F2" w:rsidRPr="004B2553">
        <w:rPr>
          <w:sz w:val="22"/>
          <w:szCs w:val="22"/>
        </w:rPr>
        <w:t>widened</w:t>
      </w:r>
      <w:r w:rsidRPr="004B2553">
        <w:rPr>
          <w:sz w:val="22"/>
          <w:szCs w:val="22"/>
        </w:rPr>
        <w:t xml:space="preserve"> to allow for </w:t>
      </w:r>
      <w:r w:rsidR="005860F2" w:rsidRPr="004B2553">
        <w:rPr>
          <w:sz w:val="22"/>
          <w:szCs w:val="22"/>
        </w:rPr>
        <w:t>sufficient</w:t>
      </w:r>
      <w:r w:rsidRPr="004B2553">
        <w:rPr>
          <w:sz w:val="22"/>
          <w:szCs w:val="22"/>
        </w:rPr>
        <w:t xml:space="preserve"> road width to allow future road access to the land to the north. </w:t>
      </w:r>
    </w:p>
    <w:p w:rsidR="007A1621" w:rsidRPr="004B2553" w:rsidRDefault="007A1621"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p>
    <w:p w:rsidR="00DC234C" w:rsidRPr="004B2553" w:rsidRDefault="00DC234C" w:rsidP="003C3694">
      <w:pPr>
        <w:tabs>
          <w:tab w:val="left" w:pos="284"/>
          <w:tab w:val="left" w:pos="720"/>
          <w:tab w:val="left" w:pos="1440"/>
          <w:tab w:val="left" w:pos="2016"/>
          <w:tab w:val="left" w:pos="2880"/>
          <w:tab w:val="left" w:pos="4320"/>
          <w:tab w:val="left" w:pos="7056"/>
        </w:tabs>
        <w:spacing w:line="240" w:lineRule="atLeast"/>
        <w:jc w:val="both"/>
        <w:rPr>
          <w:b/>
          <w:sz w:val="22"/>
          <w:szCs w:val="22"/>
          <w:lang w:eastAsia="en-AU"/>
        </w:rPr>
      </w:pPr>
      <w:r w:rsidRPr="004B2553">
        <w:rPr>
          <w:b/>
          <w:sz w:val="22"/>
          <w:szCs w:val="22"/>
          <w:lang w:eastAsia="en-AU"/>
        </w:rPr>
        <w:t>Endorsed Plans</w:t>
      </w:r>
    </w:p>
    <w:p w:rsidR="00E94A74" w:rsidRPr="004B2553" w:rsidRDefault="00E94A74"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p>
    <w:p w:rsidR="00DC234C" w:rsidRPr="004B2553" w:rsidRDefault="00E94A74"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r w:rsidRPr="004B2553">
        <w:rPr>
          <w:sz w:val="22"/>
          <w:szCs w:val="22"/>
          <w:lang w:eastAsia="en-AU"/>
        </w:rPr>
        <w:t xml:space="preserve">2. </w:t>
      </w:r>
      <w:r w:rsidR="00DC234C" w:rsidRPr="004B2553">
        <w:rPr>
          <w:sz w:val="22"/>
          <w:szCs w:val="22"/>
          <w:lang w:eastAsia="en-AU"/>
        </w:rPr>
        <w:t>The layout and site dimensions of the proposed subdivision as shown on the endorsed plans must not be altered or modified without the written consent of the Responsible Authority. There are no requirements to alter or modify the endorsed plan if a plan is certified under the provisions of the Subdivision Act 1988, which is generally in accordance with the endorsed plans. The endorsed plan must include a staging plan, where applicable.</w:t>
      </w:r>
    </w:p>
    <w:p w:rsidR="00DC234C" w:rsidRPr="004B2553" w:rsidRDefault="00DC234C"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p>
    <w:p w:rsidR="00DC234C" w:rsidRPr="004B2553" w:rsidRDefault="00DC234C" w:rsidP="00D065C9">
      <w:pPr>
        <w:tabs>
          <w:tab w:val="left" w:pos="284"/>
          <w:tab w:val="left" w:pos="720"/>
          <w:tab w:val="left" w:pos="1440"/>
          <w:tab w:val="left" w:pos="2016"/>
          <w:tab w:val="left" w:pos="2880"/>
          <w:tab w:val="left" w:pos="4320"/>
          <w:tab w:val="left" w:pos="7056"/>
        </w:tabs>
        <w:spacing w:line="240" w:lineRule="atLeast"/>
        <w:jc w:val="both"/>
        <w:rPr>
          <w:b/>
          <w:sz w:val="22"/>
          <w:szCs w:val="22"/>
          <w:lang w:eastAsia="en-AU"/>
        </w:rPr>
      </w:pPr>
      <w:r w:rsidRPr="004B2553">
        <w:rPr>
          <w:b/>
          <w:sz w:val="22"/>
          <w:szCs w:val="22"/>
          <w:lang w:eastAsia="en-AU"/>
        </w:rPr>
        <w:t>Engineering Conditions</w:t>
      </w:r>
    </w:p>
    <w:p w:rsidR="00C64007" w:rsidRPr="004B2553" w:rsidRDefault="00C64007" w:rsidP="00D065C9">
      <w:pPr>
        <w:tabs>
          <w:tab w:val="left" w:pos="284"/>
        </w:tabs>
        <w:spacing w:line="240" w:lineRule="atLeast"/>
        <w:contextualSpacing/>
        <w:jc w:val="both"/>
        <w:rPr>
          <w:b/>
          <w:sz w:val="22"/>
          <w:szCs w:val="22"/>
          <w:highlight w:val="green"/>
        </w:rPr>
      </w:pPr>
    </w:p>
    <w:p w:rsidR="00D065C9" w:rsidRPr="004B2553" w:rsidRDefault="00E94A74" w:rsidP="00D065C9">
      <w:pPr>
        <w:tabs>
          <w:tab w:val="left" w:pos="284"/>
        </w:tabs>
        <w:jc w:val="both"/>
        <w:rPr>
          <w:sz w:val="22"/>
          <w:szCs w:val="22"/>
          <w:lang w:eastAsia="en-AU"/>
        </w:rPr>
      </w:pPr>
      <w:r w:rsidRPr="004B2553">
        <w:rPr>
          <w:sz w:val="22"/>
          <w:szCs w:val="22"/>
        </w:rPr>
        <w:t>3</w:t>
      </w:r>
      <w:r w:rsidR="00D85EDE" w:rsidRPr="004B2553">
        <w:rPr>
          <w:sz w:val="22"/>
          <w:szCs w:val="22"/>
        </w:rPr>
        <w:t xml:space="preserve">. </w:t>
      </w:r>
      <w:r w:rsidR="007A1621" w:rsidRPr="004B2553">
        <w:rPr>
          <w:sz w:val="22"/>
          <w:szCs w:val="22"/>
          <w:lang w:eastAsia="en-AU"/>
        </w:rPr>
        <w:t>T</w:t>
      </w:r>
      <w:r w:rsidR="00D065C9" w:rsidRPr="004B2553">
        <w:rPr>
          <w:sz w:val="22"/>
          <w:szCs w:val="22"/>
          <w:lang w:eastAsia="en-AU"/>
        </w:rPr>
        <w:t>he Plan of Subdivision for each stage</w:t>
      </w:r>
      <w:r w:rsidR="007A1621" w:rsidRPr="004B2553">
        <w:rPr>
          <w:sz w:val="22"/>
          <w:szCs w:val="22"/>
          <w:lang w:eastAsia="en-AU"/>
        </w:rPr>
        <w:t xml:space="preserve"> of the subdivision must </w:t>
      </w:r>
      <w:proofErr w:type="gramStart"/>
      <w:r w:rsidR="007A1621" w:rsidRPr="004B2553">
        <w:rPr>
          <w:sz w:val="22"/>
          <w:szCs w:val="22"/>
          <w:lang w:eastAsia="en-AU"/>
        </w:rPr>
        <w:t>include</w:t>
      </w:r>
      <w:r w:rsidR="00D065C9" w:rsidRPr="004B2553">
        <w:rPr>
          <w:sz w:val="22"/>
          <w:szCs w:val="22"/>
          <w:lang w:eastAsia="en-AU"/>
        </w:rPr>
        <w:t>,</w:t>
      </w:r>
      <w:proofErr w:type="gramEnd"/>
      <w:r w:rsidR="00D065C9" w:rsidRPr="004B2553">
        <w:rPr>
          <w:sz w:val="22"/>
          <w:szCs w:val="22"/>
          <w:lang w:eastAsia="en-AU"/>
        </w:rPr>
        <w:t xml:space="preserve"> easements for the purposes of </w:t>
      </w:r>
      <w:r w:rsidR="007A1621" w:rsidRPr="004B2553">
        <w:rPr>
          <w:sz w:val="22"/>
          <w:szCs w:val="22"/>
          <w:lang w:eastAsia="en-AU"/>
        </w:rPr>
        <w:t xml:space="preserve">‘Drainage’ </w:t>
      </w:r>
      <w:r w:rsidR="00D065C9" w:rsidRPr="004B2553">
        <w:rPr>
          <w:sz w:val="22"/>
          <w:szCs w:val="22"/>
          <w:lang w:eastAsia="en-AU"/>
        </w:rPr>
        <w:t>in favour of the City of Greater Geelong, to the satisfaction of the Responsible Authority.</w:t>
      </w:r>
    </w:p>
    <w:p w:rsidR="00DC234C" w:rsidRPr="004B2553" w:rsidRDefault="00DC234C" w:rsidP="00D065C9">
      <w:pPr>
        <w:tabs>
          <w:tab w:val="left" w:pos="284"/>
        </w:tabs>
        <w:spacing w:line="240" w:lineRule="atLeast"/>
        <w:jc w:val="both"/>
        <w:rPr>
          <w:sz w:val="22"/>
          <w:szCs w:val="22"/>
          <w:highlight w:val="green"/>
        </w:rPr>
      </w:pPr>
    </w:p>
    <w:p w:rsidR="00D065C9" w:rsidRPr="004B2553" w:rsidRDefault="00D065C9" w:rsidP="00D065C9">
      <w:pPr>
        <w:tabs>
          <w:tab w:val="left" w:pos="284"/>
        </w:tabs>
        <w:jc w:val="both"/>
        <w:rPr>
          <w:sz w:val="22"/>
          <w:szCs w:val="22"/>
          <w:lang w:eastAsia="en-AU"/>
        </w:rPr>
      </w:pPr>
      <w:r w:rsidRPr="004B2553">
        <w:rPr>
          <w:sz w:val="22"/>
          <w:szCs w:val="22"/>
          <w:lang w:eastAsia="en-AU"/>
        </w:rPr>
        <w:t>4. Excavated material shall not be carted off the site except with the written approval of the Responsible Authority.</w:t>
      </w:r>
    </w:p>
    <w:p w:rsidR="00D065C9" w:rsidRPr="004B2553" w:rsidRDefault="00D065C9" w:rsidP="00D065C9">
      <w:pPr>
        <w:tabs>
          <w:tab w:val="left" w:pos="284"/>
        </w:tabs>
        <w:jc w:val="both"/>
        <w:rPr>
          <w:sz w:val="22"/>
          <w:szCs w:val="22"/>
          <w:lang w:eastAsia="en-AU"/>
        </w:rPr>
      </w:pPr>
    </w:p>
    <w:p w:rsidR="00D065C9" w:rsidRPr="004B2553" w:rsidRDefault="00D065C9" w:rsidP="00D065C9">
      <w:pPr>
        <w:tabs>
          <w:tab w:val="left" w:pos="284"/>
        </w:tabs>
        <w:jc w:val="both"/>
        <w:rPr>
          <w:sz w:val="22"/>
          <w:szCs w:val="22"/>
          <w:lang w:eastAsia="en-AU"/>
        </w:rPr>
      </w:pPr>
      <w:r w:rsidRPr="004B2553">
        <w:rPr>
          <w:sz w:val="22"/>
          <w:szCs w:val="22"/>
          <w:lang w:eastAsia="en-AU"/>
        </w:rPr>
        <w:lastRenderedPageBreak/>
        <w:t xml:space="preserve">5. No material shall be brought onto the site for use as filling within the subject area under this Permit, unless with the written approval of the Responsible Authority. Prior to any approval being issued by the Responsible Authority for imported filling to be used on the site, the applicant must submit for approval to the Responsible Authority, samples of proposed filling, details of the source of the filling, details of proposed traffic routes to be traversed, soil testing results and reports in regard to the presence of contaminants in the filling, and the suitability of filling to be placed on site. </w:t>
      </w:r>
    </w:p>
    <w:p w:rsidR="00D065C9" w:rsidRPr="004B2553" w:rsidRDefault="00D065C9" w:rsidP="00D065C9">
      <w:pPr>
        <w:tabs>
          <w:tab w:val="left" w:pos="284"/>
        </w:tabs>
        <w:jc w:val="both"/>
        <w:rPr>
          <w:sz w:val="22"/>
          <w:szCs w:val="22"/>
          <w:lang w:eastAsia="en-AU"/>
        </w:rPr>
      </w:pPr>
    </w:p>
    <w:p w:rsidR="00D065C9" w:rsidRPr="004B2553" w:rsidRDefault="00D065C9" w:rsidP="00D065C9">
      <w:pPr>
        <w:tabs>
          <w:tab w:val="left" w:pos="284"/>
        </w:tabs>
        <w:jc w:val="both"/>
        <w:rPr>
          <w:sz w:val="22"/>
          <w:szCs w:val="22"/>
          <w:lang w:eastAsia="en-AU"/>
        </w:rPr>
      </w:pPr>
      <w:r w:rsidRPr="004B2553">
        <w:rPr>
          <w:sz w:val="22"/>
          <w:szCs w:val="22"/>
          <w:lang w:eastAsia="en-AU"/>
        </w:rPr>
        <w:t xml:space="preserve">6. All areas to be filled shall be stripped of vegetation and any top soil shall be removed and stockpiled for reuse over the filled areas. Only approved filling material shall be placed on the site. The filling shall be placed in maximum 150 mm layers, or as approved otherwise by the Responsible Authority, and compacted to the applicable level for filling on allotments and within future roadways in accordance with AS3798, to the satisfaction of the Responsible Authority. </w:t>
      </w:r>
    </w:p>
    <w:p w:rsidR="00D065C9" w:rsidRPr="004B2553" w:rsidRDefault="00D065C9" w:rsidP="00D065C9">
      <w:pPr>
        <w:tabs>
          <w:tab w:val="left" w:pos="284"/>
        </w:tabs>
        <w:jc w:val="both"/>
        <w:rPr>
          <w:sz w:val="22"/>
          <w:szCs w:val="22"/>
          <w:lang w:eastAsia="en-AU"/>
        </w:rPr>
      </w:pPr>
    </w:p>
    <w:p w:rsidR="00D065C9" w:rsidRPr="004B2553" w:rsidRDefault="00D065C9" w:rsidP="00D065C9">
      <w:pPr>
        <w:tabs>
          <w:tab w:val="left" w:pos="284"/>
        </w:tabs>
        <w:jc w:val="both"/>
        <w:rPr>
          <w:sz w:val="22"/>
          <w:szCs w:val="22"/>
          <w:lang w:eastAsia="en-AU"/>
        </w:rPr>
      </w:pPr>
      <w:r w:rsidRPr="004B2553">
        <w:rPr>
          <w:sz w:val="22"/>
          <w:szCs w:val="22"/>
          <w:lang w:eastAsia="en-AU"/>
        </w:rPr>
        <w:t>7. At the completion of the bulk earthworks, and at completion of the works for each stage, all disturbed areas shall be hydro mulched with an approved seed and fertilizer mixture to the satisfaction of the Responsible Authority to suppress dust, and minimise erosion, unless approved otherwise by the Responsible Authority.</w:t>
      </w:r>
    </w:p>
    <w:p w:rsidR="00D065C9" w:rsidRPr="004B2553" w:rsidRDefault="00D065C9" w:rsidP="00D065C9">
      <w:pPr>
        <w:tabs>
          <w:tab w:val="left" w:pos="284"/>
        </w:tabs>
        <w:jc w:val="both"/>
        <w:rPr>
          <w:sz w:val="22"/>
          <w:szCs w:val="22"/>
          <w:lang w:eastAsia="en-AU"/>
        </w:rPr>
      </w:pPr>
    </w:p>
    <w:p w:rsidR="00D065C9" w:rsidRPr="004B2553" w:rsidRDefault="00D065C9" w:rsidP="00D065C9">
      <w:pPr>
        <w:tabs>
          <w:tab w:val="left" w:pos="284"/>
        </w:tabs>
        <w:jc w:val="both"/>
        <w:rPr>
          <w:sz w:val="22"/>
          <w:szCs w:val="22"/>
          <w:lang w:eastAsia="en-AU"/>
        </w:rPr>
      </w:pPr>
      <w:r w:rsidRPr="004B2553">
        <w:rPr>
          <w:sz w:val="22"/>
          <w:szCs w:val="22"/>
          <w:lang w:eastAsia="en-AU"/>
        </w:rPr>
        <w:t xml:space="preserve">8. All works must be undertaken in accordance with the recommendations of any geotechnical reports. </w:t>
      </w:r>
    </w:p>
    <w:p w:rsidR="00D065C9" w:rsidRPr="004B2553" w:rsidRDefault="00D065C9" w:rsidP="00D065C9">
      <w:pPr>
        <w:tabs>
          <w:tab w:val="left" w:pos="284"/>
        </w:tabs>
        <w:jc w:val="both"/>
        <w:rPr>
          <w:sz w:val="22"/>
          <w:szCs w:val="22"/>
          <w:lang w:eastAsia="en-AU"/>
        </w:rPr>
      </w:pPr>
    </w:p>
    <w:p w:rsidR="00AE4F71" w:rsidRPr="004B2553" w:rsidRDefault="00D065C9" w:rsidP="00D065C9">
      <w:pPr>
        <w:tabs>
          <w:tab w:val="left" w:pos="284"/>
        </w:tabs>
        <w:jc w:val="both"/>
        <w:rPr>
          <w:sz w:val="22"/>
          <w:szCs w:val="22"/>
          <w:lang w:eastAsia="en-AU"/>
        </w:rPr>
      </w:pPr>
      <w:r w:rsidRPr="004B2553">
        <w:rPr>
          <w:sz w:val="22"/>
          <w:szCs w:val="22"/>
          <w:lang w:eastAsia="en-AU"/>
        </w:rPr>
        <w:t xml:space="preserve">9. Prior to the commencement of site works for any stage of the subdivision, the developer is required to submit detailed road and drainage construction plans to the Responsible Authority for approval.  The plans shall include details of pits and pipes sizes, finished and existing surface levels, creation of appropriate easements, detention basin(s) including any required drainage reserves, water quality treatment and connection to the legal point of discharge in accordance with the Drainage </w:t>
      </w:r>
      <w:proofErr w:type="spellStart"/>
      <w:r w:rsidRPr="004B2553">
        <w:rPr>
          <w:sz w:val="22"/>
          <w:szCs w:val="22"/>
          <w:lang w:eastAsia="en-AU"/>
        </w:rPr>
        <w:t>Masterplan</w:t>
      </w:r>
      <w:proofErr w:type="spellEnd"/>
      <w:r w:rsidRPr="004B2553">
        <w:rPr>
          <w:sz w:val="22"/>
          <w:szCs w:val="22"/>
          <w:lang w:eastAsia="en-AU"/>
        </w:rPr>
        <w:t xml:space="preserve">. </w:t>
      </w:r>
    </w:p>
    <w:p w:rsidR="00AE4F71" w:rsidRPr="004B2553" w:rsidRDefault="00AE4F71" w:rsidP="00D065C9">
      <w:pPr>
        <w:tabs>
          <w:tab w:val="left" w:pos="284"/>
        </w:tabs>
        <w:jc w:val="both"/>
        <w:rPr>
          <w:sz w:val="22"/>
          <w:szCs w:val="22"/>
          <w:lang w:eastAsia="en-AU"/>
        </w:rPr>
      </w:pPr>
    </w:p>
    <w:p w:rsidR="00D065C9" w:rsidRPr="004B2553" w:rsidRDefault="00D065C9" w:rsidP="00D065C9">
      <w:pPr>
        <w:tabs>
          <w:tab w:val="left" w:pos="284"/>
        </w:tabs>
        <w:jc w:val="both"/>
        <w:rPr>
          <w:sz w:val="22"/>
          <w:szCs w:val="22"/>
          <w:lang w:eastAsia="en-AU"/>
        </w:rPr>
      </w:pPr>
      <w:r w:rsidRPr="004B2553">
        <w:rPr>
          <w:sz w:val="22"/>
          <w:szCs w:val="22"/>
          <w:lang w:eastAsia="en-AU"/>
        </w:rPr>
        <w:t>The Consulting Engineer must show that the design for the drainage system complies with the requirements of the Infrastructure Design Manual and any other relevant standards. Site run-off shall be limited to equivalent pre-developed levels for rainfall events up to and including the critical 100 year ARI event. An appropriate on site detention system shall be designed to limit site run-off to the pre-developed levels to the satisfaction of the Responsible Authority.</w:t>
      </w:r>
    </w:p>
    <w:p w:rsidR="00D065C9" w:rsidRPr="004B2553" w:rsidRDefault="00D065C9" w:rsidP="00D065C9">
      <w:pPr>
        <w:tabs>
          <w:tab w:val="left" w:pos="284"/>
        </w:tabs>
        <w:jc w:val="both"/>
        <w:rPr>
          <w:sz w:val="22"/>
          <w:szCs w:val="22"/>
          <w:lang w:eastAsia="en-AU"/>
        </w:rPr>
      </w:pPr>
    </w:p>
    <w:p w:rsidR="00D065C9" w:rsidRPr="004B2553" w:rsidRDefault="00D065C9" w:rsidP="00D065C9">
      <w:pPr>
        <w:tabs>
          <w:tab w:val="left" w:pos="284"/>
        </w:tabs>
        <w:jc w:val="both"/>
        <w:rPr>
          <w:sz w:val="22"/>
          <w:szCs w:val="22"/>
          <w:lang w:eastAsia="en-AU"/>
        </w:rPr>
      </w:pPr>
      <w:r w:rsidRPr="004B2553">
        <w:rPr>
          <w:sz w:val="22"/>
          <w:szCs w:val="22"/>
          <w:lang w:eastAsia="en-AU"/>
        </w:rPr>
        <w:t>The plans must include, but not limited to:</w:t>
      </w:r>
    </w:p>
    <w:p w:rsidR="00D065C9" w:rsidRPr="004B2553" w:rsidRDefault="00D065C9" w:rsidP="00D065C9">
      <w:pPr>
        <w:tabs>
          <w:tab w:val="left" w:pos="284"/>
        </w:tabs>
        <w:spacing w:before="120" w:after="120"/>
        <w:jc w:val="both"/>
        <w:rPr>
          <w:sz w:val="22"/>
          <w:szCs w:val="22"/>
          <w:lang w:eastAsia="en-AU"/>
        </w:rPr>
      </w:pPr>
      <w:r w:rsidRPr="004B2553">
        <w:rPr>
          <w:sz w:val="22"/>
          <w:szCs w:val="22"/>
          <w:lang w:eastAsia="en-AU"/>
        </w:rPr>
        <w:t>a) The stormwater drainage system on the site must be designed such that stormwater run-off exiting the land meets the current best practice performance objectives for stormwater quality as follows:</w:t>
      </w:r>
    </w:p>
    <w:p w:rsidR="00D065C9" w:rsidRPr="004B2553" w:rsidRDefault="00D065C9" w:rsidP="00D065C9">
      <w:pPr>
        <w:numPr>
          <w:ilvl w:val="2"/>
          <w:numId w:val="30"/>
        </w:numPr>
        <w:tabs>
          <w:tab w:val="left" w:pos="284"/>
        </w:tabs>
        <w:spacing w:before="120" w:after="120"/>
        <w:ind w:left="284" w:firstLine="0"/>
        <w:jc w:val="both"/>
        <w:rPr>
          <w:sz w:val="22"/>
          <w:szCs w:val="22"/>
          <w:lang w:eastAsia="en-AU"/>
        </w:rPr>
      </w:pPr>
      <w:r w:rsidRPr="004B2553">
        <w:rPr>
          <w:sz w:val="22"/>
          <w:szCs w:val="22"/>
          <w:lang w:eastAsia="en-AU"/>
        </w:rPr>
        <w:t xml:space="preserve"> 80% retention of the typical annual load of suspended solids;</w:t>
      </w:r>
    </w:p>
    <w:p w:rsidR="00D065C9" w:rsidRPr="004B2553" w:rsidRDefault="00D065C9" w:rsidP="00D065C9">
      <w:pPr>
        <w:numPr>
          <w:ilvl w:val="2"/>
          <w:numId w:val="30"/>
        </w:numPr>
        <w:tabs>
          <w:tab w:val="left" w:pos="284"/>
        </w:tabs>
        <w:spacing w:before="120" w:after="120"/>
        <w:ind w:left="284" w:firstLine="0"/>
        <w:jc w:val="both"/>
        <w:rPr>
          <w:sz w:val="22"/>
          <w:szCs w:val="22"/>
          <w:lang w:eastAsia="en-AU"/>
        </w:rPr>
      </w:pPr>
      <w:r w:rsidRPr="004B2553">
        <w:rPr>
          <w:sz w:val="22"/>
          <w:szCs w:val="22"/>
          <w:lang w:eastAsia="en-AU"/>
        </w:rPr>
        <w:t xml:space="preserve"> 45% retention of the typical annual load of total phosphorous; </w:t>
      </w:r>
    </w:p>
    <w:p w:rsidR="00D065C9" w:rsidRPr="004B2553" w:rsidRDefault="00D065C9" w:rsidP="00D065C9">
      <w:pPr>
        <w:numPr>
          <w:ilvl w:val="2"/>
          <w:numId w:val="30"/>
        </w:numPr>
        <w:tabs>
          <w:tab w:val="left" w:pos="284"/>
        </w:tabs>
        <w:spacing w:before="120" w:after="120"/>
        <w:ind w:left="284" w:firstLine="0"/>
        <w:jc w:val="both"/>
        <w:rPr>
          <w:sz w:val="22"/>
          <w:szCs w:val="22"/>
          <w:lang w:eastAsia="en-AU"/>
        </w:rPr>
      </w:pPr>
      <w:r w:rsidRPr="004B2553">
        <w:rPr>
          <w:sz w:val="22"/>
          <w:szCs w:val="22"/>
          <w:lang w:eastAsia="en-AU"/>
        </w:rPr>
        <w:t xml:space="preserve"> 45% retention of the typical annual load of total nitrogen; and</w:t>
      </w:r>
    </w:p>
    <w:p w:rsidR="00D065C9" w:rsidRPr="004B2553" w:rsidRDefault="00D065C9" w:rsidP="00D065C9">
      <w:pPr>
        <w:numPr>
          <w:ilvl w:val="2"/>
          <w:numId w:val="30"/>
        </w:numPr>
        <w:tabs>
          <w:tab w:val="left" w:pos="284"/>
        </w:tabs>
        <w:spacing w:before="120" w:after="120"/>
        <w:ind w:left="284" w:firstLine="0"/>
        <w:jc w:val="both"/>
        <w:rPr>
          <w:sz w:val="22"/>
          <w:szCs w:val="22"/>
          <w:lang w:eastAsia="en-AU"/>
        </w:rPr>
      </w:pPr>
      <w:r w:rsidRPr="004B2553">
        <w:rPr>
          <w:sz w:val="22"/>
          <w:szCs w:val="22"/>
          <w:lang w:eastAsia="en-AU"/>
        </w:rPr>
        <w:t xml:space="preserve"> 70% retention of the typical annual load of gross pollutants.</w:t>
      </w:r>
    </w:p>
    <w:p w:rsidR="00D065C9" w:rsidRPr="004B2553" w:rsidRDefault="00D065C9" w:rsidP="00D065C9">
      <w:pPr>
        <w:tabs>
          <w:tab w:val="left" w:pos="284"/>
        </w:tabs>
        <w:spacing w:before="120" w:after="120"/>
        <w:jc w:val="both"/>
        <w:rPr>
          <w:sz w:val="22"/>
          <w:szCs w:val="22"/>
          <w:lang w:eastAsia="en-AU"/>
        </w:rPr>
      </w:pPr>
      <w:r w:rsidRPr="004B2553">
        <w:rPr>
          <w:sz w:val="22"/>
          <w:szCs w:val="22"/>
          <w:lang w:eastAsia="en-AU"/>
        </w:rPr>
        <w:t xml:space="preserve">b) Major culvert augmentation/upgrades must be provided to the satisfaction of the Responsible Authority in accordance with recommendations of the Drainage </w:t>
      </w:r>
      <w:proofErr w:type="spellStart"/>
      <w:r w:rsidRPr="004B2553">
        <w:rPr>
          <w:sz w:val="22"/>
          <w:szCs w:val="22"/>
          <w:lang w:eastAsia="en-AU"/>
        </w:rPr>
        <w:t>Masterplan</w:t>
      </w:r>
      <w:proofErr w:type="spellEnd"/>
      <w:r w:rsidRPr="004B2553">
        <w:rPr>
          <w:sz w:val="22"/>
          <w:szCs w:val="22"/>
          <w:lang w:eastAsia="en-AU"/>
        </w:rPr>
        <w:t>.</w:t>
      </w:r>
    </w:p>
    <w:p w:rsidR="00D065C9" w:rsidRPr="004B2553" w:rsidRDefault="00D065C9" w:rsidP="00D065C9">
      <w:pPr>
        <w:tabs>
          <w:tab w:val="left" w:pos="284"/>
        </w:tabs>
        <w:spacing w:before="120" w:after="120"/>
        <w:jc w:val="both"/>
        <w:rPr>
          <w:sz w:val="22"/>
          <w:szCs w:val="22"/>
          <w:lang w:eastAsia="en-AU"/>
        </w:rPr>
      </w:pPr>
      <w:r w:rsidRPr="004B2553">
        <w:rPr>
          <w:sz w:val="22"/>
          <w:szCs w:val="22"/>
          <w:lang w:eastAsia="en-AU"/>
        </w:rPr>
        <w:t xml:space="preserve">c) Minimum finished surface levels on all lots must be 300mm above the relevant 1% AEP flood level. </w:t>
      </w:r>
    </w:p>
    <w:p w:rsidR="00D065C9" w:rsidRPr="004B2553" w:rsidRDefault="00D065C9" w:rsidP="00D065C9">
      <w:pPr>
        <w:tabs>
          <w:tab w:val="left" w:pos="284"/>
        </w:tabs>
        <w:spacing w:before="120" w:after="120"/>
        <w:jc w:val="both"/>
        <w:rPr>
          <w:sz w:val="22"/>
          <w:szCs w:val="22"/>
          <w:lang w:eastAsia="en-AU"/>
        </w:rPr>
      </w:pPr>
      <w:r w:rsidRPr="004B2553">
        <w:rPr>
          <w:sz w:val="22"/>
          <w:szCs w:val="22"/>
          <w:lang w:eastAsia="en-AU"/>
        </w:rPr>
        <w:t>d) Roadwork construction details including the following:</w:t>
      </w:r>
    </w:p>
    <w:p w:rsidR="00D065C9" w:rsidRPr="004B2553" w:rsidRDefault="00D065C9" w:rsidP="00D065C9">
      <w:pPr>
        <w:tabs>
          <w:tab w:val="left" w:pos="284"/>
        </w:tabs>
        <w:spacing w:before="120" w:after="120"/>
        <w:jc w:val="both"/>
        <w:rPr>
          <w:sz w:val="22"/>
          <w:szCs w:val="22"/>
          <w:lang w:eastAsia="en-AU"/>
        </w:rPr>
      </w:pPr>
      <w:proofErr w:type="spellStart"/>
      <w:r w:rsidRPr="004B2553">
        <w:rPr>
          <w:sz w:val="22"/>
          <w:szCs w:val="22"/>
          <w:lang w:eastAsia="en-AU"/>
        </w:rPr>
        <w:t>i</w:t>
      </w:r>
      <w:proofErr w:type="spellEnd"/>
      <w:r w:rsidRPr="004B2553">
        <w:rPr>
          <w:sz w:val="22"/>
          <w:szCs w:val="22"/>
          <w:lang w:eastAsia="en-AU"/>
        </w:rPr>
        <w:t xml:space="preserve">) </w:t>
      </w:r>
      <w:proofErr w:type="gramStart"/>
      <w:r w:rsidRPr="004B2553">
        <w:rPr>
          <w:sz w:val="22"/>
          <w:szCs w:val="22"/>
          <w:lang w:eastAsia="en-AU"/>
        </w:rPr>
        <w:t>fully</w:t>
      </w:r>
      <w:proofErr w:type="gramEnd"/>
      <w:r w:rsidRPr="004B2553">
        <w:rPr>
          <w:sz w:val="22"/>
          <w:szCs w:val="22"/>
          <w:lang w:eastAsia="en-AU"/>
        </w:rPr>
        <w:t xml:space="preserve"> sealed pavement with kerb and channel for new internal roads;</w:t>
      </w:r>
    </w:p>
    <w:p w:rsidR="00D065C9" w:rsidRPr="004B2553" w:rsidRDefault="00D065C9" w:rsidP="00D065C9">
      <w:pPr>
        <w:tabs>
          <w:tab w:val="left" w:pos="284"/>
        </w:tabs>
        <w:spacing w:before="120" w:after="120"/>
        <w:jc w:val="both"/>
        <w:rPr>
          <w:sz w:val="22"/>
          <w:szCs w:val="22"/>
          <w:lang w:eastAsia="en-AU"/>
        </w:rPr>
      </w:pPr>
      <w:r w:rsidRPr="004B2553">
        <w:rPr>
          <w:sz w:val="22"/>
          <w:szCs w:val="22"/>
          <w:lang w:eastAsia="en-AU"/>
        </w:rPr>
        <w:lastRenderedPageBreak/>
        <w:t xml:space="preserve">ii) </w:t>
      </w:r>
      <w:proofErr w:type="gramStart"/>
      <w:r w:rsidRPr="004B2553">
        <w:rPr>
          <w:sz w:val="22"/>
          <w:szCs w:val="22"/>
          <w:lang w:eastAsia="en-AU"/>
        </w:rPr>
        <w:t>any</w:t>
      </w:r>
      <w:proofErr w:type="gramEnd"/>
      <w:r w:rsidRPr="004B2553">
        <w:rPr>
          <w:sz w:val="22"/>
          <w:szCs w:val="22"/>
          <w:lang w:eastAsia="en-AU"/>
        </w:rPr>
        <w:t xml:space="preserve"> external </w:t>
      </w:r>
      <w:proofErr w:type="spellStart"/>
      <w:r w:rsidRPr="004B2553">
        <w:rPr>
          <w:sz w:val="22"/>
          <w:szCs w:val="22"/>
          <w:lang w:eastAsia="en-AU"/>
        </w:rPr>
        <w:t>roadworks</w:t>
      </w:r>
      <w:proofErr w:type="spellEnd"/>
      <w:r w:rsidRPr="004B2553">
        <w:rPr>
          <w:sz w:val="22"/>
          <w:szCs w:val="22"/>
          <w:lang w:eastAsia="en-AU"/>
        </w:rPr>
        <w:t xml:space="preserve"> and treatments;</w:t>
      </w:r>
    </w:p>
    <w:p w:rsidR="00D065C9" w:rsidRPr="004B2553" w:rsidRDefault="00D065C9" w:rsidP="00D065C9">
      <w:pPr>
        <w:tabs>
          <w:tab w:val="left" w:pos="284"/>
        </w:tabs>
        <w:spacing w:before="120" w:after="120"/>
        <w:jc w:val="both"/>
        <w:rPr>
          <w:sz w:val="22"/>
          <w:szCs w:val="22"/>
          <w:lang w:eastAsia="en-AU"/>
        </w:rPr>
      </w:pPr>
      <w:r w:rsidRPr="004B2553">
        <w:rPr>
          <w:sz w:val="22"/>
          <w:szCs w:val="22"/>
          <w:lang w:eastAsia="en-AU"/>
        </w:rPr>
        <w:t>iii</w:t>
      </w:r>
      <w:proofErr w:type="gramStart"/>
      <w:r w:rsidRPr="004B2553">
        <w:rPr>
          <w:sz w:val="22"/>
          <w:szCs w:val="22"/>
          <w:lang w:eastAsia="en-AU"/>
        </w:rPr>
        <w:t>)concrete</w:t>
      </w:r>
      <w:proofErr w:type="gramEnd"/>
      <w:r w:rsidRPr="004B2553">
        <w:rPr>
          <w:sz w:val="22"/>
          <w:szCs w:val="22"/>
          <w:lang w:eastAsia="en-AU"/>
        </w:rPr>
        <w:t xml:space="preserve"> footpaths;</w:t>
      </w:r>
    </w:p>
    <w:p w:rsidR="00D065C9" w:rsidRPr="004B2553" w:rsidRDefault="00D065C9" w:rsidP="00D065C9">
      <w:pPr>
        <w:tabs>
          <w:tab w:val="left" w:pos="284"/>
        </w:tabs>
        <w:spacing w:before="120" w:after="120"/>
        <w:jc w:val="both"/>
        <w:rPr>
          <w:sz w:val="22"/>
          <w:szCs w:val="22"/>
          <w:lang w:eastAsia="en-AU"/>
        </w:rPr>
      </w:pPr>
      <w:proofErr w:type="gramStart"/>
      <w:r w:rsidRPr="004B2553">
        <w:rPr>
          <w:sz w:val="22"/>
          <w:szCs w:val="22"/>
          <w:lang w:eastAsia="en-AU"/>
        </w:rPr>
        <w:t>iv) line-marking</w:t>
      </w:r>
      <w:proofErr w:type="gramEnd"/>
      <w:r w:rsidRPr="004B2553">
        <w:rPr>
          <w:sz w:val="22"/>
          <w:szCs w:val="22"/>
          <w:lang w:eastAsia="en-AU"/>
        </w:rPr>
        <w:t xml:space="preserve"> and signage installation</w:t>
      </w:r>
    </w:p>
    <w:p w:rsidR="00D065C9" w:rsidRPr="004B2553" w:rsidRDefault="00D065C9" w:rsidP="00D065C9">
      <w:pPr>
        <w:tabs>
          <w:tab w:val="left" w:pos="284"/>
        </w:tabs>
        <w:jc w:val="both"/>
        <w:rPr>
          <w:color w:val="548DD4"/>
          <w:sz w:val="22"/>
          <w:szCs w:val="22"/>
          <w:lang w:eastAsia="en-AU"/>
        </w:rPr>
      </w:pPr>
    </w:p>
    <w:p w:rsidR="00D065C9" w:rsidRPr="004B2553" w:rsidRDefault="00D065C9" w:rsidP="00D065C9">
      <w:pPr>
        <w:tabs>
          <w:tab w:val="left" w:pos="284"/>
        </w:tabs>
        <w:rPr>
          <w:b/>
          <w:bCs/>
          <w:iCs/>
          <w:sz w:val="22"/>
          <w:szCs w:val="22"/>
          <w:lang w:eastAsia="en-AU"/>
        </w:rPr>
      </w:pPr>
      <w:r w:rsidRPr="004B2553">
        <w:rPr>
          <w:b/>
          <w:bCs/>
          <w:iCs/>
          <w:sz w:val="22"/>
          <w:szCs w:val="22"/>
          <w:lang w:eastAsia="en-AU"/>
        </w:rPr>
        <w:t xml:space="preserve">Notes: </w:t>
      </w:r>
    </w:p>
    <w:p w:rsidR="00D065C9" w:rsidRPr="004B2553" w:rsidRDefault="00D065C9" w:rsidP="00D065C9">
      <w:pPr>
        <w:tabs>
          <w:tab w:val="left" w:pos="284"/>
        </w:tabs>
        <w:rPr>
          <w:b/>
          <w:bCs/>
          <w:i/>
          <w:iCs/>
          <w:sz w:val="22"/>
          <w:szCs w:val="22"/>
          <w:lang w:eastAsia="en-AU"/>
        </w:rPr>
      </w:pPr>
    </w:p>
    <w:p w:rsidR="00D065C9" w:rsidRPr="004B2553" w:rsidRDefault="00D065C9" w:rsidP="00D065C9">
      <w:pPr>
        <w:tabs>
          <w:tab w:val="left" w:pos="284"/>
        </w:tabs>
        <w:jc w:val="both"/>
        <w:rPr>
          <w:b/>
          <w:bCs/>
          <w:i/>
          <w:iCs/>
          <w:sz w:val="22"/>
          <w:szCs w:val="22"/>
          <w:lang w:eastAsia="en-AU"/>
        </w:rPr>
      </w:pPr>
      <w:proofErr w:type="spellStart"/>
      <w:r w:rsidRPr="004B2553">
        <w:rPr>
          <w:bCs/>
          <w:iCs/>
          <w:sz w:val="22"/>
          <w:szCs w:val="22"/>
          <w:lang w:eastAsia="en-AU"/>
        </w:rPr>
        <w:t>i</w:t>
      </w:r>
      <w:proofErr w:type="spellEnd"/>
      <w:r w:rsidRPr="004B2553">
        <w:rPr>
          <w:bCs/>
          <w:iCs/>
          <w:sz w:val="22"/>
          <w:szCs w:val="22"/>
          <w:lang w:eastAsia="en-AU"/>
        </w:rPr>
        <w:t>) Detailed Road and Drainage Design Plans for any stage that result in flood levels on existing properties being adversely affected by the proposed works will not be approved for construction</w:t>
      </w:r>
      <w:r w:rsidRPr="004B2553">
        <w:rPr>
          <w:b/>
          <w:bCs/>
          <w:i/>
          <w:iCs/>
          <w:sz w:val="22"/>
          <w:szCs w:val="22"/>
          <w:lang w:eastAsia="en-AU"/>
        </w:rPr>
        <w:t>.</w:t>
      </w:r>
    </w:p>
    <w:p w:rsidR="00D065C9" w:rsidRPr="004B2553" w:rsidRDefault="00D065C9" w:rsidP="00D065C9">
      <w:pPr>
        <w:tabs>
          <w:tab w:val="left" w:pos="284"/>
        </w:tabs>
        <w:jc w:val="both"/>
        <w:rPr>
          <w:sz w:val="22"/>
          <w:szCs w:val="22"/>
          <w:lang w:eastAsia="en-AU"/>
        </w:rPr>
      </w:pPr>
    </w:p>
    <w:p w:rsidR="00D065C9" w:rsidRPr="004B2553" w:rsidRDefault="00D065C9" w:rsidP="00D065C9">
      <w:pPr>
        <w:tabs>
          <w:tab w:val="left" w:pos="284"/>
        </w:tabs>
        <w:jc w:val="both"/>
        <w:rPr>
          <w:b/>
          <w:bCs/>
          <w:sz w:val="22"/>
          <w:szCs w:val="22"/>
          <w:lang w:eastAsia="en-AU"/>
        </w:rPr>
      </w:pPr>
      <w:r w:rsidRPr="004B2553">
        <w:rPr>
          <w:b/>
          <w:bCs/>
          <w:sz w:val="22"/>
          <w:szCs w:val="22"/>
          <w:lang w:eastAsia="en-AU"/>
        </w:rPr>
        <w:t>Construction Management Plan</w:t>
      </w:r>
    </w:p>
    <w:p w:rsidR="00D065C9" w:rsidRPr="004B2553" w:rsidRDefault="00D065C9" w:rsidP="00D065C9">
      <w:pPr>
        <w:tabs>
          <w:tab w:val="left" w:pos="284"/>
        </w:tabs>
        <w:jc w:val="both"/>
        <w:rPr>
          <w:b/>
          <w:bCs/>
          <w:sz w:val="22"/>
          <w:szCs w:val="22"/>
          <w:lang w:eastAsia="en-AU"/>
        </w:rPr>
      </w:pPr>
    </w:p>
    <w:p w:rsidR="00D065C9" w:rsidRPr="004B2553" w:rsidRDefault="00D065C9" w:rsidP="00D065C9">
      <w:pPr>
        <w:tabs>
          <w:tab w:val="left" w:pos="284"/>
        </w:tabs>
        <w:jc w:val="both"/>
        <w:rPr>
          <w:sz w:val="22"/>
          <w:szCs w:val="22"/>
          <w:lang w:eastAsia="en-AU"/>
        </w:rPr>
      </w:pPr>
      <w:r w:rsidRPr="004B2553">
        <w:rPr>
          <w:bCs/>
          <w:sz w:val="22"/>
          <w:szCs w:val="22"/>
          <w:lang w:eastAsia="en-AU"/>
        </w:rPr>
        <w:t xml:space="preserve">10. </w:t>
      </w:r>
      <w:r w:rsidRPr="004B2553">
        <w:rPr>
          <w:sz w:val="22"/>
          <w:szCs w:val="22"/>
          <w:lang w:eastAsia="en-AU"/>
        </w:rPr>
        <w:t xml:space="preserve">A Construction Management Plan shall be submitted and approved by the Responsible Authority and shall address items </w:t>
      </w:r>
      <w:proofErr w:type="gramStart"/>
      <w:r w:rsidRPr="004B2553">
        <w:rPr>
          <w:sz w:val="22"/>
          <w:szCs w:val="22"/>
          <w:lang w:eastAsia="en-AU"/>
        </w:rPr>
        <w:t>including</w:t>
      </w:r>
      <w:proofErr w:type="gramEnd"/>
      <w:r w:rsidRPr="004B2553">
        <w:rPr>
          <w:sz w:val="22"/>
          <w:szCs w:val="22"/>
          <w:lang w:eastAsia="en-AU"/>
        </w:rPr>
        <w:t xml:space="preserve"> (but not be limited to) the following:</w:t>
      </w:r>
    </w:p>
    <w:p w:rsidR="00D065C9" w:rsidRPr="004B2553" w:rsidRDefault="00D065C9" w:rsidP="00D065C9">
      <w:pPr>
        <w:tabs>
          <w:tab w:val="left" w:pos="284"/>
        </w:tabs>
        <w:jc w:val="both"/>
        <w:rPr>
          <w:sz w:val="22"/>
          <w:szCs w:val="22"/>
          <w:lang w:eastAsia="en-AU"/>
        </w:rPr>
      </w:pP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The protection of all existing vegetation and waterways;</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Show access locations for construction vehicles;</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All appropriate control of site emissions during construction and the defects liability period;</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A staging plan for all construction phases including indicative dates for commencement and completion;</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Intended access for construction vehicles;</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Engineering assessment of assets that will be impacted on by construction and recommended techniques to minimise any adverse impact;</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Details of actions to be implemented to in the event of damage to abutting assets;</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Details of where construction personnel will park;</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Hours/days of construction, including deliveries. (Note: These hours must be consistent with the Environment Protection Authority (EPA) legislation/guidelines);</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Phone numbers of on-site personnel or other supervisory staff to be contactable in the event of issues arising on site;</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Details of site cleanliness and clean up regimes;</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Location of material storage;</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Dust suppression management;</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Details of measures to be maintained during the housing construction phase of development to prevent sediment entering downstream drainage infrastructure;</w:t>
      </w:r>
    </w:p>
    <w:p w:rsidR="00D065C9" w:rsidRPr="004B2553" w:rsidRDefault="00D065C9" w:rsidP="006C7E35">
      <w:pPr>
        <w:numPr>
          <w:ilvl w:val="1"/>
          <w:numId w:val="31"/>
        </w:numPr>
        <w:tabs>
          <w:tab w:val="left" w:pos="284"/>
        </w:tabs>
        <w:ind w:left="284" w:hanging="284"/>
        <w:jc w:val="both"/>
        <w:rPr>
          <w:sz w:val="22"/>
          <w:szCs w:val="22"/>
          <w:lang w:eastAsia="en-AU"/>
        </w:rPr>
      </w:pPr>
      <w:r w:rsidRPr="004B2553">
        <w:rPr>
          <w:sz w:val="22"/>
          <w:szCs w:val="22"/>
          <w:lang w:eastAsia="en-AU"/>
        </w:rPr>
        <w:t>Any other measures that are consistent with the following Environmental Protection Authority publications: ‘Environmental Management Guidelines for Major Construction Sites’, ‘Construction Techniques for Sediment and Pollution Control’ and ‘Doing it Right on Subdivisions’</w:t>
      </w:r>
    </w:p>
    <w:p w:rsidR="00D065C9" w:rsidRPr="004B2553" w:rsidRDefault="00D065C9" w:rsidP="00D065C9">
      <w:pPr>
        <w:tabs>
          <w:tab w:val="left" w:pos="284"/>
        </w:tabs>
        <w:spacing w:after="120"/>
        <w:jc w:val="both"/>
        <w:rPr>
          <w:b/>
          <w:bCs/>
          <w:sz w:val="22"/>
          <w:szCs w:val="22"/>
          <w:lang w:eastAsia="en-AU"/>
        </w:rPr>
      </w:pPr>
    </w:p>
    <w:p w:rsidR="00D065C9" w:rsidRPr="004B2553" w:rsidRDefault="00D065C9" w:rsidP="00D065C9">
      <w:pPr>
        <w:tabs>
          <w:tab w:val="left" w:pos="284"/>
        </w:tabs>
        <w:spacing w:after="120"/>
        <w:jc w:val="both"/>
        <w:rPr>
          <w:b/>
          <w:bCs/>
          <w:sz w:val="22"/>
          <w:szCs w:val="22"/>
          <w:lang w:eastAsia="en-AU"/>
        </w:rPr>
      </w:pPr>
      <w:r w:rsidRPr="004B2553">
        <w:rPr>
          <w:b/>
          <w:bCs/>
          <w:sz w:val="22"/>
          <w:szCs w:val="22"/>
          <w:lang w:eastAsia="en-AU"/>
        </w:rPr>
        <w:t xml:space="preserve">Construction of </w:t>
      </w:r>
      <w:proofErr w:type="spellStart"/>
      <w:r w:rsidRPr="004B2553">
        <w:rPr>
          <w:b/>
          <w:bCs/>
          <w:sz w:val="22"/>
          <w:szCs w:val="22"/>
          <w:lang w:eastAsia="en-AU"/>
        </w:rPr>
        <w:t>Roadworks</w:t>
      </w:r>
      <w:proofErr w:type="spellEnd"/>
      <w:r w:rsidRPr="004B2553">
        <w:rPr>
          <w:b/>
          <w:bCs/>
          <w:sz w:val="22"/>
          <w:szCs w:val="22"/>
          <w:lang w:eastAsia="en-AU"/>
        </w:rPr>
        <w:t>/ Drainage</w:t>
      </w:r>
    </w:p>
    <w:p w:rsidR="00D065C9" w:rsidRPr="004B2553" w:rsidRDefault="00D065C9" w:rsidP="00D065C9">
      <w:pPr>
        <w:tabs>
          <w:tab w:val="left" w:pos="284"/>
        </w:tabs>
        <w:spacing w:after="120"/>
        <w:jc w:val="both"/>
        <w:rPr>
          <w:bCs/>
          <w:sz w:val="22"/>
          <w:szCs w:val="22"/>
          <w:lang w:eastAsia="en-AU"/>
        </w:rPr>
      </w:pPr>
      <w:r w:rsidRPr="004B2553">
        <w:rPr>
          <w:bCs/>
          <w:sz w:val="22"/>
          <w:szCs w:val="22"/>
          <w:lang w:eastAsia="en-AU"/>
        </w:rPr>
        <w:t xml:space="preserve">11. </w:t>
      </w:r>
      <w:r w:rsidRPr="004B2553">
        <w:rPr>
          <w:sz w:val="22"/>
          <w:szCs w:val="22"/>
          <w:lang w:eastAsia="en-AU"/>
        </w:rPr>
        <w:t>Prior to the issuing of a Statement of Compliance for any stage of the subdivision,</w:t>
      </w:r>
      <w:proofErr w:type="gramStart"/>
      <w:r w:rsidRPr="004B2553">
        <w:rPr>
          <w:sz w:val="22"/>
          <w:szCs w:val="22"/>
          <w:lang w:eastAsia="en-AU"/>
        </w:rPr>
        <w:t>  road</w:t>
      </w:r>
      <w:proofErr w:type="gramEnd"/>
      <w:r w:rsidRPr="004B2553">
        <w:rPr>
          <w:sz w:val="22"/>
          <w:szCs w:val="22"/>
          <w:lang w:eastAsia="en-AU"/>
        </w:rPr>
        <w:t xml:space="preserve"> and drainage works, including basin(s), must be constructed in accordance with the approved plans and specifications to the satisfaction of the Responsible Authority.</w:t>
      </w:r>
    </w:p>
    <w:p w:rsidR="00D065C9" w:rsidRPr="004B2553" w:rsidRDefault="00D065C9" w:rsidP="00D065C9">
      <w:pPr>
        <w:tabs>
          <w:tab w:val="left" w:pos="284"/>
        </w:tabs>
        <w:spacing w:after="120"/>
        <w:jc w:val="both"/>
        <w:rPr>
          <w:sz w:val="22"/>
          <w:szCs w:val="22"/>
          <w:lang w:eastAsia="en-AU"/>
        </w:rPr>
      </w:pPr>
      <w:r w:rsidRPr="004B2553">
        <w:rPr>
          <w:bCs/>
          <w:color w:val="984806"/>
          <w:sz w:val="22"/>
          <w:szCs w:val="22"/>
          <w:lang w:eastAsia="en-AU"/>
        </w:rPr>
        <w:t xml:space="preserve">12. </w:t>
      </w:r>
      <w:r w:rsidRPr="004B2553">
        <w:rPr>
          <w:sz w:val="22"/>
          <w:szCs w:val="22"/>
          <w:lang w:eastAsia="en-AU"/>
        </w:rPr>
        <w:t>All development and works must be carried out in accordance with the Construction Management Plan endorsed under this permit, all to the satisfaction of the Responsible Authority.</w:t>
      </w:r>
    </w:p>
    <w:p w:rsidR="00D065C9" w:rsidRPr="004B2553" w:rsidRDefault="00D065C9" w:rsidP="00D065C9">
      <w:pPr>
        <w:tabs>
          <w:tab w:val="left" w:pos="284"/>
        </w:tabs>
        <w:spacing w:after="120"/>
        <w:jc w:val="both"/>
        <w:rPr>
          <w:bCs/>
          <w:sz w:val="22"/>
          <w:szCs w:val="22"/>
          <w:lang w:eastAsia="en-AU"/>
        </w:rPr>
      </w:pPr>
      <w:r w:rsidRPr="004B2553">
        <w:rPr>
          <w:sz w:val="22"/>
          <w:szCs w:val="22"/>
          <w:lang w:eastAsia="en-AU"/>
        </w:rPr>
        <w:t xml:space="preserve">13. Ibbotson St, south of Old St Leonards </w:t>
      </w:r>
      <w:proofErr w:type="gramStart"/>
      <w:r w:rsidRPr="004B2553">
        <w:rPr>
          <w:sz w:val="22"/>
          <w:szCs w:val="22"/>
          <w:lang w:eastAsia="en-AU"/>
        </w:rPr>
        <w:t>Road,</w:t>
      </w:r>
      <w:proofErr w:type="gramEnd"/>
      <w:r w:rsidRPr="004B2553">
        <w:rPr>
          <w:sz w:val="22"/>
          <w:szCs w:val="22"/>
          <w:lang w:eastAsia="en-AU"/>
        </w:rPr>
        <w:t xml:space="preserve"> shall be inspected at Practical Completion of each stage and any identified defects repaired by the subdivider, prior to the issue of Statement of Compliance. </w:t>
      </w:r>
    </w:p>
    <w:p w:rsidR="00D065C9" w:rsidRPr="004B2553" w:rsidRDefault="00D065C9" w:rsidP="00D065C9">
      <w:pPr>
        <w:tabs>
          <w:tab w:val="left" w:pos="284"/>
        </w:tabs>
        <w:spacing w:after="120"/>
        <w:jc w:val="both"/>
        <w:rPr>
          <w:sz w:val="22"/>
          <w:szCs w:val="22"/>
          <w:lang w:eastAsia="en-AU"/>
        </w:rPr>
      </w:pPr>
      <w:r w:rsidRPr="004B2553">
        <w:rPr>
          <w:sz w:val="22"/>
          <w:szCs w:val="22"/>
          <w:lang w:eastAsia="en-AU"/>
        </w:rPr>
        <w:t>14. The design and construction of civil infrastructure to become council assets must be approved and supervised by council. A fee of 3.25% of the cost of the works is to be paid to council for the checking and supervision of these works.</w:t>
      </w:r>
    </w:p>
    <w:p w:rsidR="00D065C9" w:rsidRPr="004B2553" w:rsidRDefault="00D065C9" w:rsidP="00D065C9">
      <w:pPr>
        <w:tabs>
          <w:tab w:val="left" w:pos="284"/>
        </w:tabs>
        <w:jc w:val="both"/>
        <w:rPr>
          <w:sz w:val="22"/>
          <w:szCs w:val="22"/>
          <w:lang w:eastAsia="en-AU"/>
        </w:rPr>
      </w:pPr>
      <w:r w:rsidRPr="004B2553">
        <w:rPr>
          <w:sz w:val="22"/>
          <w:szCs w:val="22"/>
          <w:lang w:eastAsia="en-AU"/>
        </w:rPr>
        <w:t>15. A maintenance bond of 5% of the cost of civil works is to be paid to council and will be returned after successful completion of a 12 month maintenance period. A 24 month maintenance period applies to wetland vegetation.</w:t>
      </w:r>
    </w:p>
    <w:p w:rsidR="00D85EDE" w:rsidRPr="004B2553" w:rsidRDefault="00D85EDE" w:rsidP="003C3694">
      <w:pPr>
        <w:jc w:val="both"/>
        <w:rPr>
          <w:sz w:val="22"/>
          <w:szCs w:val="22"/>
          <w:lang w:eastAsia="en-AU"/>
        </w:rPr>
      </w:pPr>
    </w:p>
    <w:p w:rsidR="005F1A17" w:rsidRPr="004B2553" w:rsidRDefault="00C809EC" w:rsidP="003C3694">
      <w:pPr>
        <w:tabs>
          <w:tab w:val="left" w:pos="284"/>
        </w:tabs>
        <w:spacing w:line="240" w:lineRule="atLeast"/>
        <w:jc w:val="both"/>
        <w:rPr>
          <w:sz w:val="22"/>
          <w:szCs w:val="22"/>
        </w:rPr>
      </w:pPr>
      <w:r w:rsidRPr="004B2553">
        <w:rPr>
          <w:sz w:val="22"/>
          <w:szCs w:val="22"/>
        </w:rPr>
        <w:t>16</w:t>
      </w:r>
      <w:r w:rsidR="00C64007" w:rsidRPr="004B2553">
        <w:rPr>
          <w:sz w:val="22"/>
          <w:szCs w:val="22"/>
        </w:rPr>
        <w:t xml:space="preserve">. </w:t>
      </w:r>
      <w:r w:rsidR="005F1A17" w:rsidRPr="004B2553">
        <w:rPr>
          <w:sz w:val="22"/>
          <w:szCs w:val="22"/>
        </w:rPr>
        <w:t xml:space="preserve"> Prior to the issue of Statement of Compliance for the relevant stage, the applicant is required to provide a 1.5 metre wide footpath (including outstand kerbs at intersections) to connect to </w:t>
      </w:r>
      <w:proofErr w:type="spellStart"/>
      <w:r w:rsidR="005F1A17" w:rsidRPr="004B2553">
        <w:rPr>
          <w:sz w:val="22"/>
          <w:szCs w:val="22"/>
        </w:rPr>
        <w:t>Murradoc</w:t>
      </w:r>
      <w:proofErr w:type="spellEnd"/>
      <w:r w:rsidR="005F1A17" w:rsidRPr="004B2553">
        <w:rPr>
          <w:sz w:val="22"/>
          <w:szCs w:val="22"/>
        </w:rPr>
        <w:t xml:space="preserve"> Road and Rigby Street, to the satisfaction of the Responsible Authority. </w:t>
      </w:r>
    </w:p>
    <w:p w:rsidR="00901BE1" w:rsidRPr="004B2553" w:rsidRDefault="00901BE1" w:rsidP="003C3694">
      <w:pPr>
        <w:tabs>
          <w:tab w:val="left" w:pos="284"/>
        </w:tabs>
        <w:spacing w:line="240" w:lineRule="atLeast"/>
        <w:jc w:val="both"/>
        <w:rPr>
          <w:sz w:val="22"/>
          <w:szCs w:val="22"/>
        </w:rPr>
      </w:pPr>
    </w:p>
    <w:p w:rsidR="00901BE1" w:rsidRPr="004B2553" w:rsidRDefault="00901BE1" w:rsidP="003C3694">
      <w:pPr>
        <w:tabs>
          <w:tab w:val="left" w:pos="284"/>
        </w:tabs>
        <w:spacing w:line="240" w:lineRule="atLeast"/>
        <w:contextualSpacing/>
        <w:jc w:val="both"/>
        <w:rPr>
          <w:b/>
          <w:sz w:val="22"/>
          <w:szCs w:val="22"/>
        </w:rPr>
      </w:pPr>
      <w:r w:rsidRPr="004B2553">
        <w:rPr>
          <w:b/>
          <w:sz w:val="22"/>
          <w:szCs w:val="22"/>
        </w:rPr>
        <w:t>Notes</w:t>
      </w:r>
    </w:p>
    <w:p w:rsidR="00901BE1" w:rsidRPr="004B2553" w:rsidRDefault="00901BE1" w:rsidP="003C3694">
      <w:pPr>
        <w:tabs>
          <w:tab w:val="left" w:pos="284"/>
        </w:tabs>
        <w:spacing w:line="240" w:lineRule="atLeast"/>
        <w:contextualSpacing/>
        <w:jc w:val="both"/>
        <w:rPr>
          <w:sz w:val="22"/>
          <w:szCs w:val="22"/>
        </w:rPr>
      </w:pPr>
    </w:p>
    <w:p w:rsidR="00E820F5" w:rsidRPr="004B2553" w:rsidRDefault="00901BE1" w:rsidP="00C809EC">
      <w:pPr>
        <w:tabs>
          <w:tab w:val="left" w:pos="284"/>
        </w:tabs>
        <w:spacing w:line="240" w:lineRule="atLeast"/>
        <w:contextualSpacing/>
        <w:jc w:val="both"/>
        <w:rPr>
          <w:sz w:val="22"/>
          <w:szCs w:val="22"/>
        </w:rPr>
      </w:pPr>
      <w:proofErr w:type="spellStart"/>
      <w:r w:rsidRPr="004B2553">
        <w:rPr>
          <w:sz w:val="22"/>
          <w:szCs w:val="22"/>
        </w:rPr>
        <w:t>i</w:t>
      </w:r>
      <w:proofErr w:type="spellEnd"/>
      <w:r w:rsidRPr="004B2553">
        <w:rPr>
          <w:sz w:val="22"/>
          <w:szCs w:val="22"/>
        </w:rPr>
        <w:t xml:space="preserve">) A fee equivalent to 3.25% of total cost of civil works (a minimum fee of $100 applies of the 3.25% amount is less than $100) excluding GST, is to be paid to Council for design checking and supervision. Relevant evidential documentation defining the cost of the civil works is to be provided. </w:t>
      </w:r>
    </w:p>
    <w:p w:rsidR="00C809EC" w:rsidRPr="004B2553" w:rsidRDefault="00C809EC" w:rsidP="003C3694">
      <w:pPr>
        <w:tabs>
          <w:tab w:val="left" w:pos="284"/>
        </w:tabs>
        <w:jc w:val="both"/>
        <w:rPr>
          <w:sz w:val="22"/>
          <w:szCs w:val="22"/>
        </w:rPr>
      </w:pPr>
    </w:p>
    <w:p w:rsidR="00DC234C" w:rsidRPr="004B2553" w:rsidRDefault="00DC234C" w:rsidP="003C3694">
      <w:pPr>
        <w:tabs>
          <w:tab w:val="left" w:pos="284"/>
          <w:tab w:val="left" w:pos="720"/>
          <w:tab w:val="left" w:pos="1440"/>
          <w:tab w:val="left" w:pos="2016"/>
          <w:tab w:val="left" w:pos="2880"/>
          <w:tab w:val="left" w:pos="4320"/>
          <w:tab w:val="left" w:pos="7056"/>
        </w:tabs>
        <w:spacing w:line="240" w:lineRule="atLeast"/>
        <w:jc w:val="both"/>
        <w:rPr>
          <w:b/>
          <w:sz w:val="22"/>
          <w:szCs w:val="22"/>
          <w:lang w:eastAsia="en-AU"/>
        </w:rPr>
      </w:pPr>
      <w:r w:rsidRPr="004B2553">
        <w:rPr>
          <w:b/>
          <w:sz w:val="22"/>
          <w:szCs w:val="22"/>
          <w:lang w:eastAsia="en-AU"/>
        </w:rPr>
        <w:t>General Conditions</w:t>
      </w:r>
    </w:p>
    <w:p w:rsidR="00DC234C" w:rsidRPr="004B2553" w:rsidRDefault="00DC234C"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p>
    <w:p w:rsidR="00DC234C" w:rsidRPr="004B2553" w:rsidRDefault="00DC234C" w:rsidP="003C3694">
      <w:pPr>
        <w:tabs>
          <w:tab w:val="left" w:pos="284"/>
          <w:tab w:val="left" w:pos="426"/>
        </w:tabs>
        <w:jc w:val="both"/>
        <w:rPr>
          <w:sz w:val="22"/>
          <w:szCs w:val="22"/>
        </w:rPr>
      </w:pPr>
      <w:r w:rsidRPr="004B2553">
        <w:rPr>
          <w:sz w:val="22"/>
          <w:szCs w:val="22"/>
        </w:rPr>
        <w:t>1</w:t>
      </w:r>
      <w:r w:rsidR="00C809EC" w:rsidRPr="004B2553">
        <w:rPr>
          <w:sz w:val="22"/>
          <w:szCs w:val="22"/>
        </w:rPr>
        <w:t>7</w:t>
      </w:r>
      <w:r w:rsidRPr="004B2553">
        <w:rPr>
          <w:sz w:val="22"/>
          <w:szCs w:val="22"/>
        </w:rPr>
        <w:t>. Before the issue of a Statement of Compliance for any stage of the subdivision under the Subdivision Act 1988, the owner of the land must provide written confirmation from:</w:t>
      </w:r>
    </w:p>
    <w:p w:rsidR="00DC234C" w:rsidRPr="004B2553" w:rsidRDefault="00DC234C" w:rsidP="003C3694">
      <w:pPr>
        <w:tabs>
          <w:tab w:val="left" w:pos="284"/>
          <w:tab w:val="left" w:pos="426"/>
        </w:tabs>
        <w:jc w:val="both"/>
        <w:rPr>
          <w:sz w:val="22"/>
          <w:szCs w:val="22"/>
        </w:rPr>
      </w:pPr>
    </w:p>
    <w:p w:rsidR="00DC234C" w:rsidRPr="004B2553" w:rsidRDefault="00DC234C" w:rsidP="003C3694">
      <w:pPr>
        <w:numPr>
          <w:ilvl w:val="0"/>
          <w:numId w:val="3"/>
        </w:numPr>
        <w:tabs>
          <w:tab w:val="left" w:pos="284"/>
          <w:tab w:val="left" w:pos="993"/>
        </w:tabs>
        <w:ind w:left="0" w:firstLine="0"/>
        <w:jc w:val="both"/>
        <w:rPr>
          <w:sz w:val="22"/>
          <w:szCs w:val="22"/>
        </w:rPr>
      </w:pPr>
      <w:r w:rsidRPr="004B2553">
        <w:rPr>
          <w:sz w:val="22"/>
          <w:szCs w:val="22"/>
        </w:rPr>
        <w:t>A telecommunications network or service provider that all lots are connected to or are ready for connection to telecommunications services in accordance with the provider’s requirements and relevant legislation at the item; and</w:t>
      </w:r>
    </w:p>
    <w:p w:rsidR="00DC234C" w:rsidRPr="004B2553" w:rsidRDefault="00DC234C" w:rsidP="003C3694">
      <w:pPr>
        <w:numPr>
          <w:ilvl w:val="0"/>
          <w:numId w:val="3"/>
        </w:numPr>
        <w:tabs>
          <w:tab w:val="left" w:pos="284"/>
          <w:tab w:val="left" w:pos="993"/>
        </w:tabs>
        <w:ind w:left="0" w:firstLine="0"/>
        <w:jc w:val="both"/>
        <w:rPr>
          <w:sz w:val="22"/>
          <w:szCs w:val="22"/>
        </w:rPr>
      </w:pPr>
      <w:r w:rsidRPr="004B2553">
        <w:rPr>
          <w:sz w:val="22"/>
          <w:szCs w:val="22"/>
        </w:rPr>
        <w:t>A suitably qualified person that fibre ready telecommunications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DC234C" w:rsidRPr="004B2553" w:rsidRDefault="00DC234C" w:rsidP="003C3694">
      <w:pPr>
        <w:tabs>
          <w:tab w:val="left" w:pos="284"/>
          <w:tab w:val="left" w:pos="720"/>
          <w:tab w:val="left" w:pos="1440"/>
          <w:tab w:val="left" w:pos="2016"/>
          <w:tab w:val="left" w:pos="2880"/>
          <w:tab w:val="left" w:pos="4320"/>
          <w:tab w:val="left" w:pos="7056"/>
        </w:tabs>
        <w:spacing w:line="240" w:lineRule="atLeast"/>
        <w:jc w:val="both"/>
        <w:rPr>
          <w:sz w:val="22"/>
          <w:szCs w:val="22"/>
        </w:rPr>
      </w:pPr>
    </w:p>
    <w:p w:rsidR="00DC234C" w:rsidRPr="004B2553" w:rsidRDefault="00C809EC" w:rsidP="003C3694">
      <w:pPr>
        <w:tabs>
          <w:tab w:val="left" w:pos="284"/>
        </w:tabs>
        <w:jc w:val="both"/>
        <w:rPr>
          <w:sz w:val="22"/>
          <w:szCs w:val="22"/>
        </w:rPr>
      </w:pPr>
      <w:r w:rsidRPr="004B2553">
        <w:rPr>
          <w:sz w:val="22"/>
          <w:szCs w:val="22"/>
        </w:rPr>
        <w:t>18</w:t>
      </w:r>
      <w:r w:rsidR="00DC234C" w:rsidRPr="004B2553">
        <w:rPr>
          <w:sz w:val="22"/>
          <w:szCs w:val="22"/>
        </w:rPr>
        <w:t>. All existing and proposed easements and sites for existing or required utility services and roads on the land must be set aside in the plan of subdivision submitted for certification in favour of the relevant authority for which the easement or site is to be created.</w:t>
      </w:r>
    </w:p>
    <w:p w:rsidR="00DC234C" w:rsidRPr="004B2553" w:rsidRDefault="00DC234C" w:rsidP="003C3694">
      <w:pPr>
        <w:tabs>
          <w:tab w:val="left" w:pos="284"/>
        </w:tabs>
        <w:jc w:val="both"/>
        <w:rPr>
          <w:sz w:val="22"/>
          <w:szCs w:val="22"/>
        </w:rPr>
      </w:pPr>
    </w:p>
    <w:p w:rsidR="00387F53" w:rsidRPr="004B2553" w:rsidRDefault="00C809EC" w:rsidP="003C3694">
      <w:pPr>
        <w:tabs>
          <w:tab w:val="left" w:pos="284"/>
        </w:tabs>
        <w:jc w:val="both"/>
        <w:rPr>
          <w:sz w:val="22"/>
          <w:szCs w:val="22"/>
        </w:rPr>
      </w:pPr>
      <w:r w:rsidRPr="004B2553">
        <w:rPr>
          <w:sz w:val="22"/>
          <w:szCs w:val="22"/>
        </w:rPr>
        <w:t>19</w:t>
      </w:r>
      <w:r w:rsidR="00DC234C" w:rsidRPr="004B2553">
        <w:rPr>
          <w:sz w:val="22"/>
          <w:szCs w:val="22"/>
        </w:rPr>
        <w:t>. Utility service substations, kiosk sites and the like must not be located on any land identified as public open space or land to be used for any municipal purpose unless otherwise agreed by the responsible authority.</w:t>
      </w:r>
    </w:p>
    <w:p w:rsidR="008F104A" w:rsidRPr="004B2553" w:rsidRDefault="008F104A" w:rsidP="003C3694">
      <w:pPr>
        <w:tabs>
          <w:tab w:val="left" w:pos="284"/>
        </w:tabs>
        <w:jc w:val="both"/>
        <w:rPr>
          <w:sz w:val="22"/>
          <w:szCs w:val="22"/>
        </w:rPr>
      </w:pPr>
    </w:p>
    <w:p w:rsidR="00387F53" w:rsidRPr="004B2553" w:rsidRDefault="00387F53" w:rsidP="003C3694">
      <w:pPr>
        <w:tabs>
          <w:tab w:val="left" w:pos="284"/>
        </w:tabs>
        <w:jc w:val="both"/>
        <w:rPr>
          <w:b/>
          <w:sz w:val="22"/>
          <w:szCs w:val="22"/>
        </w:rPr>
      </w:pPr>
      <w:r w:rsidRPr="004B2553">
        <w:rPr>
          <w:b/>
          <w:sz w:val="22"/>
          <w:szCs w:val="22"/>
        </w:rPr>
        <w:t>Traffic Engineering</w:t>
      </w:r>
    </w:p>
    <w:p w:rsidR="00387F53" w:rsidRPr="004B2553" w:rsidRDefault="00387F53" w:rsidP="003C3694">
      <w:pPr>
        <w:tabs>
          <w:tab w:val="left" w:pos="284"/>
        </w:tabs>
        <w:jc w:val="both"/>
        <w:rPr>
          <w:b/>
          <w:sz w:val="22"/>
          <w:szCs w:val="22"/>
        </w:rPr>
      </w:pPr>
    </w:p>
    <w:p w:rsidR="00387F53" w:rsidRPr="004B2553" w:rsidRDefault="00370AC6" w:rsidP="003C3694">
      <w:pPr>
        <w:tabs>
          <w:tab w:val="left" w:pos="284"/>
        </w:tabs>
        <w:jc w:val="both"/>
        <w:rPr>
          <w:sz w:val="22"/>
          <w:szCs w:val="22"/>
        </w:rPr>
      </w:pPr>
      <w:r w:rsidRPr="004B2553">
        <w:rPr>
          <w:sz w:val="22"/>
          <w:szCs w:val="22"/>
        </w:rPr>
        <w:t>2</w:t>
      </w:r>
      <w:r w:rsidR="00C809EC" w:rsidRPr="004B2553">
        <w:rPr>
          <w:sz w:val="22"/>
          <w:szCs w:val="22"/>
        </w:rPr>
        <w:t>0</w:t>
      </w:r>
      <w:r w:rsidR="00387F53" w:rsidRPr="004B2553">
        <w:rPr>
          <w:sz w:val="22"/>
          <w:szCs w:val="22"/>
        </w:rPr>
        <w:t xml:space="preserve">. A Local Area Traffic Management (LATM) plan must be developed with Council’s Traffic Engineering unit prior to submitting of Functional Layout plans for Stage 1. The LATM plan must apply to the entire subdivision and any identified treatments that are external to the site. </w:t>
      </w:r>
    </w:p>
    <w:p w:rsidR="00370AC6" w:rsidRPr="004B2553" w:rsidRDefault="00370AC6" w:rsidP="003C3694">
      <w:pPr>
        <w:tabs>
          <w:tab w:val="left" w:pos="284"/>
        </w:tabs>
        <w:jc w:val="both"/>
        <w:rPr>
          <w:sz w:val="22"/>
          <w:szCs w:val="22"/>
        </w:rPr>
      </w:pPr>
    </w:p>
    <w:p w:rsidR="00C64007" w:rsidRPr="004B2553" w:rsidRDefault="00C64007" w:rsidP="003C3694">
      <w:pPr>
        <w:tabs>
          <w:tab w:val="left" w:pos="284"/>
        </w:tabs>
        <w:jc w:val="both"/>
        <w:rPr>
          <w:sz w:val="22"/>
          <w:szCs w:val="22"/>
          <w:lang w:eastAsia="en-AU"/>
        </w:rPr>
      </w:pPr>
      <w:r w:rsidRPr="004B2553">
        <w:rPr>
          <w:sz w:val="22"/>
          <w:szCs w:val="22"/>
          <w:lang w:eastAsia="en-AU"/>
        </w:rPr>
        <w:t>2</w:t>
      </w:r>
      <w:r w:rsidR="00C809EC" w:rsidRPr="004B2553">
        <w:rPr>
          <w:sz w:val="22"/>
          <w:szCs w:val="22"/>
          <w:lang w:eastAsia="en-AU"/>
        </w:rPr>
        <w:t>1</w:t>
      </w:r>
      <w:r w:rsidRPr="004B2553">
        <w:rPr>
          <w:sz w:val="22"/>
          <w:szCs w:val="22"/>
          <w:lang w:eastAsia="en-AU"/>
        </w:rPr>
        <w:t>. The street and road layout must allow for a design vehicle 10.2 metres long with a turning circle diameter of 21.5 metres and must after allow for vehicles to be legally parked in all areas unless designated as “No Parking or No Standing”.  Design Vehicle swept paths using traffic templates for a Dennis eagle 6 x 4 truck with a compactor, 10.2 metres long to be provided for all streets indicating the trucks ability to safely manoeuvre in the subdivision and indicating the sections of the road and street layout designated as “No Parking or No Standing”</w:t>
      </w:r>
      <w:r w:rsidR="001658EA" w:rsidRPr="004B2553">
        <w:rPr>
          <w:sz w:val="22"/>
          <w:szCs w:val="22"/>
          <w:lang w:eastAsia="en-AU"/>
        </w:rPr>
        <w:t xml:space="preserve"> on day of kerbside collections</w:t>
      </w:r>
      <w:r w:rsidRPr="004B2553">
        <w:rPr>
          <w:sz w:val="22"/>
          <w:szCs w:val="22"/>
          <w:lang w:eastAsia="en-AU"/>
        </w:rPr>
        <w:t>.</w:t>
      </w:r>
    </w:p>
    <w:p w:rsidR="00C809EC" w:rsidRPr="004B2553" w:rsidRDefault="00C809EC" w:rsidP="00C809EC">
      <w:pPr>
        <w:tabs>
          <w:tab w:val="left" w:pos="284"/>
        </w:tabs>
        <w:jc w:val="both"/>
        <w:rPr>
          <w:b/>
          <w:sz w:val="22"/>
          <w:szCs w:val="22"/>
        </w:rPr>
      </w:pPr>
    </w:p>
    <w:p w:rsidR="001658EA" w:rsidRPr="004B2553" w:rsidRDefault="001658EA" w:rsidP="003C3694">
      <w:pPr>
        <w:tabs>
          <w:tab w:val="left" w:pos="284"/>
        </w:tabs>
        <w:spacing w:after="60" w:line="240" w:lineRule="atLeast"/>
        <w:jc w:val="both"/>
        <w:rPr>
          <w:b/>
          <w:sz w:val="22"/>
          <w:szCs w:val="22"/>
        </w:rPr>
      </w:pPr>
      <w:r w:rsidRPr="004B2553">
        <w:rPr>
          <w:b/>
          <w:sz w:val="22"/>
          <w:szCs w:val="22"/>
        </w:rPr>
        <w:t>Functional Layout Plans</w:t>
      </w:r>
    </w:p>
    <w:p w:rsidR="001658EA" w:rsidRPr="004B2553" w:rsidRDefault="001658EA" w:rsidP="003C3694">
      <w:pPr>
        <w:tabs>
          <w:tab w:val="left" w:pos="284"/>
        </w:tabs>
        <w:spacing w:line="240" w:lineRule="atLeast"/>
        <w:contextualSpacing/>
        <w:jc w:val="both"/>
        <w:rPr>
          <w:b/>
          <w:sz w:val="22"/>
          <w:szCs w:val="22"/>
          <w:lang w:eastAsia="en-AU"/>
        </w:rPr>
      </w:pPr>
      <w:proofErr w:type="gramStart"/>
      <w:r w:rsidRPr="004B2553">
        <w:rPr>
          <w:sz w:val="22"/>
          <w:szCs w:val="22"/>
          <w:lang w:eastAsia="en-AU"/>
        </w:rPr>
        <w:t>2</w:t>
      </w:r>
      <w:r w:rsidR="00C809EC" w:rsidRPr="004B2553">
        <w:rPr>
          <w:sz w:val="22"/>
          <w:szCs w:val="22"/>
          <w:lang w:eastAsia="en-AU"/>
        </w:rPr>
        <w:t>2</w:t>
      </w:r>
      <w:r w:rsidRPr="004B2553">
        <w:rPr>
          <w:sz w:val="22"/>
          <w:szCs w:val="22"/>
          <w:lang w:eastAsia="en-AU"/>
        </w:rPr>
        <w:t xml:space="preserve"> .</w:t>
      </w:r>
      <w:proofErr w:type="gramEnd"/>
      <w:r w:rsidRPr="004B2553">
        <w:rPr>
          <w:sz w:val="22"/>
          <w:szCs w:val="22"/>
          <w:lang w:eastAsia="en-AU"/>
        </w:rPr>
        <w:t xml:space="preserve"> Prior to certification of each relevant stage of the subdivision, a detailed functional layout plan of that stage of subdivision is to be submitted to and approved by the </w:t>
      </w:r>
      <w:r w:rsidR="00E820F5" w:rsidRPr="004B2553">
        <w:rPr>
          <w:sz w:val="22"/>
          <w:szCs w:val="22"/>
          <w:lang w:eastAsia="en-AU"/>
        </w:rPr>
        <w:t>R</w:t>
      </w:r>
      <w:r w:rsidRPr="004B2553">
        <w:rPr>
          <w:sz w:val="22"/>
          <w:szCs w:val="22"/>
          <w:lang w:eastAsia="en-AU"/>
        </w:rPr>
        <w:t xml:space="preserve">esponsible </w:t>
      </w:r>
      <w:r w:rsidR="00E820F5" w:rsidRPr="004B2553">
        <w:rPr>
          <w:sz w:val="22"/>
          <w:szCs w:val="22"/>
          <w:lang w:eastAsia="en-AU"/>
        </w:rPr>
        <w:t>A</w:t>
      </w:r>
      <w:r w:rsidRPr="004B2553">
        <w:rPr>
          <w:sz w:val="22"/>
          <w:szCs w:val="22"/>
          <w:lang w:eastAsia="en-AU"/>
        </w:rPr>
        <w:t>uthority. The plan is to include locations of future bus stops, all</w:t>
      </w:r>
      <w:r w:rsidRPr="004B2553">
        <w:rPr>
          <w:sz w:val="22"/>
          <w:szCs w:val="22"/>
          <w:lang w:val="en-US"/>
        </w:rPr>
        <w:t xml:space="preserve"> Local Area Traffic Management items along with maintenance vehicle access points, maintenance vehicle access tracks, tree protection measures and utility installations including power kiosks and substations.</w:t>
      </w:r>
    </w:p>
    <w:p w:rsidR="001658EA" w:rsidRPr="004B2553" w:rsidRDefault="001658EA" w:rsidP="003C3694">
      <w:pPr>
        <w:tabs>
          <w:tab w:val="left" w:pos="284"/>
        </w:tabs>
        <w:spacing w:line="240" w:lineRule="atLeast"/>
        <w:jc w:val="both"/>
        <w:rPr>
          <w:sz w:val="22"/>
          <w:szCs w:val="22"/>
        </w:rPr>
      </w:pPr>
    </w:p>
    <w:p w:rsidR="002171B6" w:rsidRPr="004B2553" w:rsidRDefault="002171B6" w:rsidP="002171B6">
      <w:pPr>
        <w:tabs>
          <w:tab w:val="left" w:pos="284"/>
        </w:tabs>
        <w:jc w:val="both"/>
        <w:rPr>
          <w:b/>
          <w:sz w:val="22"/>
          <w:szCs w:val="22"/>
        </w:rPr>
      </w:pPr>
      <w:r w:rsidRPr="004B2553">
        <w:rPr>
          <w:b/>
          <w:sz w:val="22"/>
          <w:szCs w:val="22"/>
        </w:rPr>
        <w:t>Landscaping (Recreation and Open Space)</w:t>
      </w:r>
    </w:p>
    <w:p w:rsidR="002171B6" w:rsidRPr="004B2553" w:rsidRDefault="002171B6" w:rsidP="003C3694">
      <w:pPr>
        <w:tabs>
          <w:tab w:val="left" w:pos="284"/>
        </w:tabs>
        <w:spacing w:line="240" w:lineRule="atLeast"/>
        <w:jc w:val="both"/>
        <w:rPr>
          <w:sz w:val="22"/>
          <w:szCs w:val="22"/>
        </w:rPr>
      </w:pPr>
    </w:p>
    <w:p w:rsidR="001658EA" w:rsidRPr="004B2553" w:rsidRDefault="001658EA" w:rsidP="003C3694">
      <w:pPr>
        <w:tabs>
          <w:tab w:val="left" w:pos="284"/>
        </w:tabs>
        <w:spacing w:after="60" w:line="240" w:lineRule="atLeast"/>
        <w:jc w:val="both"/>
        <w:rPr>
          <w:b/>
          <w:sz w:val="22"/>
          <w:szCs w:val="22"/>
        </w:rPr>
      </w:pPr>
      <w:r w:rsidRPr="004B2553">
        <w:rPr>
          <w:b/>
          <w:sz w:val="22"/>
          <w:szCs w:val="22"/>
        </w:rPr>
        <w:t>Landscape Master Plan</w:t>
      </w:r>
    </w:p>
    <w:p w:rsidR="001658EA" w:rsidRPr="004B2553" w:rsidRDefault="001658EA" w:rsidP="003C3694">
      <w:pPr>
        <w:tabs>
          <w:tab w:val="left" w:pos="284"/>
        </w:tabs>
        <w:spacing w:line="240" w:lineRule="atLeast"/>
        <w:contextualSpacing/>
        <w:jc w:val="both"/>
        <w:rPr>
          <w:sz w:val="22"/>
          <w:szCs w:val="22"/>
        </w:rPr>
      </w:pPr>
      <w:r w:rsidRPr="004B2553">
        <w:rPr>
          <w:sz w:val="22"/>
          <w:szCs w:val="22"/>
        </w:rPr>
        <w:t>2</w:t>
      </w:r>
      <w:r w:rsidR="00C809EC" w:rsidRPr="004B2553">
        <w:rPr>
          <w:sz w:val="22"/>
          <w:szCs w:val="22"/>
        </w:rPr>
        <w:t>3</w:t>
      </w:r>
      <w:r w:rsidRPr="004B2553">
        <w:rPr>
          <w:sz w:val="22"/>
          <w:szCs w:val="22"/>
        </w:rPr>
        <w:t xml:space="preserve">. Prior to the commencement of works </w:t>
      </w:r>
      <w:r w:rsidR="008F104A" w:rsidRPr="004B2553">
        <w:rPr>
          <w:sz w:val="22"/>
          <w:szCs w:val="22"/>
        </w:rPr>
        <w:t>associated with the subdivision</w:t>
      </w:r>
      <w:r w:rsidRPr="004B2553">
        <w:rPr>
          <w:sz w:val="22"/>
          <w:szCs w:val="22"/>
        </w:rPr>
        <w:t>, a landscape master plan (incorporating a street tree master plan) for the permit area, prepared by a person suitably qualified or experienced in landscape design, must be approved by the responsible authority. When approved, the plan will be endorsed and will then form part of the permit. The plan must be drawn to scale with dimensions and three hard copies plus an electronic copy must be provided. The landscape master plan must be generally in accordance with the Creek</w:t>
      </w:r>
      <w:r w:rsidR="00E820F5" w:rsidRPr="004B2553">
        <w:rPr>
          <w:sz w:val="22"/>
          <w:szCs w:val="22"/>
        </w:rPr>
        <w:t xml:space="preserve"> Open Space Reserve</w:t>
      </w:r>
      <w:r w:rsidRPr="004B2553">
        <w:rPr>
          <w:sz w:val="22"/>
          <w:szCs w:val="22"/>
        </w:rPr>
        <w:t xml:space="preserve"> Landscape Concept Plan and the Liner Open Space Native Landscape Plan, but modified to show and include:</w:t>
      </w:r>
    </w:p>
    <w:p w:rsidR="001658EA" w:rsidRPr="004B2553" w:rsidRDefault="001658EA" w:rsidP="003C3694">
      <w:pPr>
        <w:tabs>
          <w:tab w:val="left" w:pos="284"/>
        </w:tabs>
        <w:spacing w:line="240" w:lineRule="atLeast"/>
        <w:contextualSpacing/>
        <w:jc w:val="both"/>
        <w:rPr>
          <w:sz w:val="22"/>
          <w:szCs w:val="22"/>
        </w:rPr>
      </w:pPr>
    </w:p>
    <w:p w:rsidR="001658EA" w:rsidRPr="004B2553" w:rsidRDefault="001658EA" w:rsidP="00D4341E">
      <w:pPr>
        <w:numPr>
          <w:ilvl w:val="0"/>
          <w:numId w:val="14"/>
        </w:numPr>
        <w:tabs>
          <w:tab w:val="left" w:pos="284"/>
        </w:tabs>
        <w:spacing w:before="100" w:beforeAutospacing="1" w:after="100" w:afterAutospacing="1" w:line="240" w:lineRule="atLeast"/>
        <w:ind w:left="284" w:hanging="284"/>
        <w:contextualSpacing/>
        <w:jc w:val="both"/>
        <w:rPr>
          <w:sz w:val="22"/>
          <w:szCs w:val="22"/>
        </w:rPr>
      </w:pPr>
      <w:r w:rsidRPr="004B2553">
        <w:rPr>
          <w:sz w:val="22"/>
          <w:szCs w:val="22"/>
        </w:rPr>
        <w:t>A species list of all proposed terrestrial vegetation;</w:t>
      </w:r>
    </w:p>
    <w:p w:rsidR="001658EA" w:rsidRPr="004B2553" w:rsidRDefault="001658EA" w:rsidP="00D4341E">
      <w:pPr>
        <w:numPr>
          <w:ilvl w:val="0"/>
          <w:numId w:val="14"/>
        </w:numPr>
        <w:tabs>
          <w:tab w:val="left" w:pos="284"/>
        </w:tabs>
        <w:spacing w:before="100" w:beforeAutospacing="1" w:after="100" w:afterAutospacing="1" w:line="240" w:lineRule="atLeast"/>
        <w:ind w:left="284" w:hanging="284"/>
        <w:contextualSpacing/>
        <w:jc w:val="both"/>
        <w:rPr>
          <w:sz w:val="22"/>
          <w:szCs w:val="22"/>
        </w:rPr>
      </w:pPr>
      <w:r w:rsidRPr="004B2553">
        <w:rPr>
          <w:sz w:val="22"/>
          <w:szCs w:val="22"/>
        </w:rPr>
        <w:t>A species list of all proposed aquatic vegetation which must be indigenous and designed to enhance the biodiversity values of the creek and any constructed water bodies;</w:t>
      </w:r>
    </w:p>
    <w:p w:rsidR="001658EA" w:rsidRPr="004B2553" w:rsidRDefault="001658EA" w:rsidP="00D4341E">
      <w:pPr>
        <w:numPr>
          <w:ilvl w:val="0"/>
          <w:numId w:val="14"/>
        </w:numPr>
        <w:tabs>
          <w:tab w:val="left" w:pos="284"/>
        </w:tabs>
        <w:spacing w:before="100" w:beforeAutospacing="1" w:after="100" w:afterAutospacing="1" w:line="240" w:lineRule="atLeast"/>
        <w:ind w:left="284" w:hanging="284"/>
        <w:contextualSpacing/>
        <w:jc w:val="both"/>
        <w:rPr>
          <w:sz w:val="22"/>
          <w:szCs w:val="22"/>
        </w:rPr>
      </w:pPr>
      <w:r w:rsidRPr="004B2553">
        <w:rPr>
          <w:sz w:val="22"/>
          <w:szCs w:val="22"/>
        </w:rPr>
        <w:t>1:10 year and 1:100 year flood extents</w:t>
      </w:r>
    </w:p>
    <w:p w:rsidR="001658EA" w:rsidRPr="004B2553" w:rsidRDefault="00F17D36" w:rsidP="00D4341E">
      <w:pPr>
        <w:numPr>
          <w:ilvl w:val="0"/>
          <w:numId w:val="14"/>
        </w:numPr>
        <w:tabs>
          <w:tab w:val="left" w:pos="284"/>
        </w:tabs>
        <w:spacing w:before="100" w:beforeAutospacing="1" w:after="100" w:afterAutospacing="1" w:line="240" w:lineRule="atLeast"/>
        <w:ind w:left="284" w:hanging="284"/>
        <w:contextualSpacing/>
        <w:jc w:val="both"/>
        <w:rPr>
          <w:sz w:val="22"/>
          <w:szCs w:val="22"/>
        </w:rPr>
      </w:pPr>
      <w:r w:rsidRPr="004B2553">
        <w:rPr>
          <w:sz w:val="22"/>
          <w:szCs w:val="22"/>
        </w:rPr>
        <w:t>Off road</w:t>
      </w:r>
      <w:r w:rsidR="001658EA" w:rsidRPr="004B2553">
        <w:rPr>
          <w:sz w:val="22"/>
          <w:szCs w:val="22"/>
        </w:rPr>
        <w:t xml:space="preserve"> walking and cycling paths constructed as 2.5m concreted shared paths in accordance with </w:t>
      </w:r>
      <w:proofErr w:type="spellStart"/>
      <w:r w:rsidR="001658EA" w:rsidRPr="004B2553">
        <w:rPr>
          <w:sz w:val="22"/>
          <w:szCs w:val="22"/>
        </w:rPr>
        <w:t>CoGG</w:t>
      </w:r>
      <w:proofErr w:type="spellEnd"/>
      <w:r w:rsidR="001658EA" w:rsidRPr="004B2553">
        <w:rPr>
          <w:sz w:val="22"/>
          <w:szCs w:val="22"/>
        </w:rPr>
        <w:t xml:space="preserve"> </w:t>
      </w:r>
      <w:r w:rsidRPr="004B2553">
        <w:rPr>
          <w:sz w:val="22"/>
          <w:szCs w:val="22"/>
        </w:rPr>
        <w:t>standards</w:t>
      </w:r>
    </w:p>
    <w:p w:rsidR="001658EA" w:rsidRPr="004B2553" w:rsidRDefault="001658EA" w:rsidP="00D4341E">
      <w:pPr>
        <w:numPr>
          <w:ilvl w:val="0"/>
          <w:numId w:val="14"/>
        </w:numPr>
        <w:tabs>
          <w:tab w:val="left" w:pos="284"/>
        </w:tabs>
        <w:spacing w:before="100" w:beforeAutospacing="1" w:after="100" w:afterAutospacing="1" w:line="240" w:lineRule="atLeast"/>
        <w:ind w:left="284" w:hanging="284"/>
        <w:contextualSpacing/>
        <w:jc w:val="both"/>
        <w:rPr>
          <w:sz w:val="22"/>
          <w:szCs w:val="22"/>
        </w:rPr>
      </w:pPr>
      <w:r w:rsidRPr="004B2553">
        <w:rPr>
          <w:sz w:val="22"/>
          <w:szCs w:val="22"/>
        </w:rPr>
        <w:t>The style and location of fencing, which is to be visually permeable, to all private property boundaries that directly abut reserves (except road reserves)</w:t>
      </w:r>
    </w:p>
    <w:p w:rsidR="001658EA" w:rsidRPr="004B2553" w:rsidRDefault="001658EA" w:rsidP="00D4341E">
      <w:pPr>
        <w:numPr>
          <w:ilvl w:val="0"/>
          <w:numId w:val="14"/>
        </w:numPr>
        <w:tabs>
          <w:tab w:val="left" w:pos="284"/>
        </w:tabs>
        <w:spacing w:before="100" w:beforeAutospacing="1" w:after="100" w:afterAutospacing="1" w:line="240" w:lineRule="atLeast"/>
        <w:ind w:left="284" w:hanging="284"/>
        <w:contextualSpacing/>
        <w:jc w:val="both"/>
        <w:rPr>
          <w:sz w:val="22"/>
          <w:szCs w:val="22"/>
        </w:rPr>
      </w:pPr>
      <w:r w:rsidRPr="004B2553">
        <w:rPr>
          <w:sz w:val="22"/>
          <w:szCs w:val="22"/>
        </w:rPr>
        <w:t>Nominated points of entry into open space areas for maintenance purposes.</w:t>
      </w:r>
    </w:p>
    <w:p w:rsidR="001658EA" w:rsidRPr="004B2553" w:rsidRDefault="001658EA" w:rsidP="003C3694">
      <w:pPr>
        <w:tabs>
          <w:tab w:val="left" w:pos="284"/>
        </w:tabs>
        <w:spacing w:before="100" w:beforeAutospacing="1" w:after="100" w:afterAutospacing="1" w:line="240" w:lineRule="atLeast"/>
        <w:contextualSpacing/>
        <w:jc w:val="both"/>
        <w:rPr>
          <w:sz w:val="22"/>
          <w:szCs w:val="22"/>
        </w:rPr>
      </w:pPr>
    </w:p>
    <w:p w:rsidR="001658EA" w:rsidRPr="004B2553" w:rsidRDefault="001658EA" w:rsidP="003C3694">
      <w:pPr>
        <w:tabs>
          <w:tab w:val="left" w:pos="284"/>
        </w:tabs>
        <w:spacing w:after="60" w:line="240" w:lineRule="atLeast"/>
        <w:jc w:val="both"/>
        <w:rPr>
          <w:b/>
          <w:bCs/>
          <w:sz w:val="22"/>
          <w:szCs w:val="22"/>
        </w:rPr>
      </w:pPr>
      <w:r w:rsidRPr="004B2553">
        <w:rPr>
          <w:b/>
          <w:bCs/>
          <w:sz w:val="22"/>
          <w:szCs w:val="22"/>
        </w:rPr>
        <w:t>Landscaping Plan</w:t>
      </w:r>
    </w:p>
    <w:p w:rsidR="000F1317" w:rsidRPr="004B2553" w:rsidRDefault="001658EA" w:rsidP="003C3694">
      <w:pPr>
        <w:tabs>
          <w:tab w:val="left" w:pos="284"/>
        </w:tabs>
        <w:spacing w:line="240" w:lineRule="atLeast"/>
        <w:jc w:val="both"/>
        <w:rPr>
          <w:sz w:val="22"/>
          <w:szCs w:val="22"/>
        </w:rPr>
      </w:pPr>
      <w:r w:rsidRPr="004B2553">
        <w:rPr>
          <w:sz w:val="22"/>
          <w:szCs w:val="22"/>
        </w:rPr>
        <w:t>2</w:t>
      </w:r>
      <w:r w:rsidR="00C809EC" w:rsidRPr="004B2553">
        <w:rPr>
          <w:sz w:val="22"/>
          <w:szCs w:val="22"/>
        </w:rPr>
        <w:t>4</w:t>
      </w:r>
      <w:r w:rsidRPr="004B2553">
        <w:rPr>
          <w:sz w:val="22"/>
          <w:szCs w:val="22"/>
        </w:rPr>
        <w:t xml:space="preserve">. Prior to Statement of Compliance being issued for each relevant stage of the subdivision, a detailed landscape plan, prepared by a person suitably qualified or experienced in landscape design, must be submitted to and approved by the Responsible Authority. When approved, the plan will be endorsed and will then form part of the permit. </w:t>
      </w:r>
    </w:p>
    <w:p w:rsidR="00B45656" w:rsidRPr="004B2553" w:rsidRDefault="00B45656" w:rsidP="003C3694">
      <w:pPr>
        <w:tabs>
          <w:tab w:val="left" w:pos="284"/>
        </w:tabs>
        <w:spacing w:line="240" w:lineRule="atLeast"/>
        <w:jc w:val="both"/>
        <w:rPr>
          <w:sz w:val="22"/>
          <w:szCs w:val="22"/>
        </w:rPr>
      </w:pPr>
    </w:p>
    <w:p w:rsidR="00AE4F71" w:rsidRPr="004B2553" w:rsidRDefault="00AE4F71" w:rsidP="003C3694">
      <w:pPr>
        <w:tabs>
          <w:tab w:val="left" w:pos="284"/>
        </w:tabs>
        <w:spacing w:line="240" w:lineRule="atLeast"/>
        <w:jc w:val="both"/>
        <w:rPr>
          <w:sz w:val="22"/>
          <w:szCs w:val="22"/>
        </w:rPr>
      </w:pPr>
    </w:p>
    <w:p w:rsidR="00AE4F71" w:rsidRPr="004B2553" w:rsidRDefault="00AE4F71" w:rsidP="003C3694">
      <w:pPr>
        <w:tabs>
          <w:tab w:val="left" w:pos="284"/>
        </w:tabs>
        <w:spacing w:line="240" w:lineRule="atLeast"/>
        <w:jc w:val="both"/>
        <w:rPr>
          <w:sz w:val="22"/>
          <w:szCs w:val="22"/>
        </w:rPr>
      </w:pPr>
    </w:p>
    <w:p w:rsidR="00AE4F71" w:rsidRPr="004B2553" w:rsidRDefault="00AE4F71" w:rsidP="003C3694">
      <w:pPr>
        <w:tabs>
          <w:tab w:val="left" w:pos="284"/>
        </w:tabs>
        <w:spacing w:line="240" w:lineRule="atLeast"/>
        <w:jc w:val="both"/>
        <w:rPr>
          <w:sz w:val="22"/>
          <w:szCs w:val="22"/>
        </w:rPr>
      </w:pPr>
    </w:p>
    <w:p w:rsidR="00AE4F71" w:rsidRPr="004B2553" w:rsidRDefault="00AE4F71" w:rsidP="003C3694">
      <w:pPr>
        <w:tabs>
          <w:tab w:val="left" w:pos="284"/>
        </w:tabs>
        <w:spacing w:line="240" w:lineRule="atLeast"/>
        <w:jc w:val="both"/>
        <w:rPr>
          <w:sz w:val="22"/>
          <w:szCs w:val="22"/>
        </w:rPr>
      </w:pPr>
    </w:p>
    <w:p w:rsidR="00AE4F71" w:rsidRPr="004B2553" w:rsidRDefault="00AE4F71" w:rsidP="003C3694">
      <w:pPr>
        <w:tabs>
          <w:tab w:val="left" w:pos="284"/>
        </w:tabs>
        <w:spacing w:line="240" w:lineRule="atLeast"/>
        <w:jc w:val="both"/>
        <w:rPr>
          <w:sz w:val="22"/>
          <w:szCs w:val="22"/>
        </w:rPr>
      </w:pPr>
    </w:p>
    <w:p w:rsidR="00AE4F71" w:rsidRPr="004B2553" w:rsidRDefault="00AE4F71" w:rsidP="003C3694">
      <w:pPr>
        <w:tabs>
          <w:tab w:val="left" w:pos="284"/>
        </w:tabs>
        <w:spacing w:line="240" w:lineRule="atLeast"/>
        <w:jc w:val="both"/>
        <w:rPr>
          <w:sz w:val="22"/>
          <w:szCs w:val="22"/>
        </w:rPr>
      </w:pPr>
    </w:p>
    <w:p w:rsidR="00AE4F71" w:rsidRPr="004B2553" w:rsidRDefault="00AE4F71" w:rsidP="003C3694">
      <w:pPr>
        <w:tabs>
          <w:tab w:val="left" w:pos="284"/>
        </w:tabs>
        <w:spacing w:line="240" w:lineRule="atLeast"/>
        <w:jc w:val="both"/>
        <w:rPr>
          <w:sz w:val="22"/>
          <w:szCs w:val="22"/>
        </w:rPr>
      </w:pPr>
    </w:p>
    <w:p w:rsidR="001658EA" w:rsidRPr="004B2553" w:rsidRDefault="001658EA" w:rsidP="003C3694">
      <w:pPr>
        <w:tabs>
          <w:tab w:val="left" w:pos="284"/>
        </w:tabs>
        <w:spacing w:line="240" w:lineRule="atLeast"/>
        <w:jc w:val="both"/>
        <w:rPr>
          <w:sz w:val="22"/>
          <w:szCs w:val="22"/>
        </w:rPr>
      </w:pPr>
      <w:r w:rsidRPr="004B2553">
        <w:rPr>
          <w:sz w:val="22"/>
          <w:szCs w:val="22"/>
        </w:rPr>
        <w:t>The landscape plan must be drawn to scale with dimensions and three hard copies plus an electronic copy must be provided. The plan must address and be consistent with the endorsed landscape master plan and must show:</w:t>
      </w:r>
    </w:p>
    <w:p w:rsidR="001658EA" w:rsidRPr="004B2553" w:rsidRDefault="001658EA" w:rsidP="00D71433">
      <w:pPr>
        <w:pStyle w:val="ListParagraph"/>
        <w:numPr>
          <w:ilvl w:val="0"/>
          <w:numId w:val="34"/>
        </w:numPr>
        <w:tabs>
          <w:tab w:val="left" w:pos="284"/>
        </w:tabs>
        <w:spacing w:before="100" w:beforeAutospacing="1" w:after="100" w:afterAutospacing="1" w:line="240" w:lineRule="atLeast"/>
        <w:ind w:left="284" w:hanging="284"/>
        <w:jc w:val="both"/>
        <w:rPr>
          <w:rFonts w:ascii="Times New Roman" w:hAnsi="Times New Roman" w:cs="Times New Roman"/>
        </w:rPr>
      </w:pPr>
      <w:r w:rsidRPr="004B2553">
        <w:rPr>
          <w:rFonts w:ascii="Times New Roman" w:hAnsi="Times New Roman" w:cs="Times New Roman"/>
        </w:rPr>
        <w:t>A survey (including location, size and botanical name) of all existing vegetation on the land;</w:t>
      </w:r>
    </w:p>
    <w:p w:rsidR="00B45656" w:rsidRPr="004B2553" w:rsidRDefault="001658EA" w:rsidP="00D71433">
      <w:pPr>
        <w:pStyle w:val="ListParagraph"/>
        <w:numPr>
          <w:ilvl w:val="0"/>
          <w:numId w:val="34"/>
        </w:numPr>
        <w:tabs>
          <w:tab w:val="left" w:pos="284"/>
        </w:tabs>
        <w:spacing w:before="100" w:beforeAutospacing="1" w:after="100" w:afterAutospacing="1" w:line="240" w:lineRule="atLeast"/>
        <w:ind w:left="284" w:hanging="284"/>
        <w:jc w:val="both"/>
        <w:rPr>
          <w:rFonts w:ascii="Times New Roman" w:hAnsi="Times New Roman" w:cs="Times New Roman"/>
        </w:rPr>
      </w:pPr>
      <w:r w:rsidRPr="004B2553">
        <w:rPr>
          <w:rFonts w:ascii="Times New Roman" w:hAnsi="Times New Roman" w:cs="Times New Roman"/>
        </w:rPr>
        <w:t>The proposed Q10 and Q100 events extent;</w:t>
      </w:r>
    </w:p>
    <w:p w:rsidR="001658EA" w:rsidRPr="004B2553" w:rsidRDefault="001658EA" w:rsidP="00D71433">
      <w:pPr>
        <w:pStyle w:val="ListParagraph"/>
        <w:numPr>
          <w:ilvl w:val="0"/>
          <w:numId w:val="34"/>
        </w:numPr>
        <w:tabs>
          <w:tab w:val="left" w:pos="284"/>
        </w:tabs>
        <w:spacing w:before="100" w:beforeAutospacing="1" w:after="100" w:afterAutospacing="1" w:line="240" w:lineRule="atLeast"/>
        <w:ind w:left="284" w:hanging="284"/>
        <w:jc w:val="both"/>
        <w:rPr>
          <w:rFonts w:ascii="Times New Roman" w:hAnsi="Times New Roman" w:cs="Times New Roman"/>
        </w:rPr>
      </w:pPr>
      <w:r w:rsidRPr="004B2553">
        <w:rPr>
          <w:rFonts w:ascii="Times New Roman" w:hAnsi="Times New Roman" w:cs="Times New Roman"/>
        </w:rPr>
        <w:t xml:space="preserve">Any tree(s) proposed for retention within a road reserve or public open space (excluding conservation areas) for any stage of the development must be independently assessed by a suitably qualified </w:t>
      </w:r>
      <w:proofErr w:type="spellStart"/>
      <w:r w:rsidRPr="004B2553">
        <w:rPr>
          <w:rFonts w:ascii="Times New Roman" w:hAnsi="Times New Roman" w:cs="Times New Roman"/>
        </w:rPr>
        <w:t>arborist</w:t>
      </w:r>
      <w:proofErr w:type="spellEnd"/>
      <w:r w:rsidRPr="004B2553">
        <w:rPr>
          <w:rFonts w:ascii="Times New Roman" w:hAnsi="Times New Roman" w:cs="Times New Roman"/>
        </w:rPr>
        <w:t xml:space="preserve"> </w:t>
      </w:r>
      <w:proofErr w:type="gramStart"/>
      <w:r w:rsidRPr="004B2553">
        <w:rPr>
          <w:rFonts w:ascii="Times New Roman" w:hAnsi="Times New Roman" w:cs="Times New Roman"/>
        </w:rPr>
        <w:t>which</w:t>
      </w:r>
      <w:proofErr w:type="gramEnd"/>
      <w:r w:rsidRPr="004B2553">
        <w:rPr>
          <w:rFonts w:ascii="Times New Roman" w:hAnsi="Times New Roman" w:cs="Times New Roman"/>
        </w:rPr>
        <w:t xml:space="preserve"> details suitability for retention and ongoing management recommendations for the tree(s).  The detailed landscape response for the area in which the tree(s) are located must be informed by the </w:t>
      </w:r>
      <w:proofErr w:type="spellStart"/>
      <w:r w:rsidRPr="004B2553">
        <w:rPr>
          <w:rFonts w:ascii="Times New Roman" w:hAnsi="Times New Roman" w:cs="Times New Roman"/>
        </w:rPr>
        <w:t>arboricultural</w:t>
      </w:r>
      <w:proofErr w:type="spellEnd"/>
      <w:r w:rsidRPr="004B2553">
        <w:rPr>
          <w:rFonts w:ascii="Times New Roman" w:hAnsi="Times New Roman" w:cs="Times New Roman"/>
        </w:rPr>
        <w:t xml:space="preserve"> assessment;</w:t>
      </w:r>
    </w:p>
    <w:p w:rsidR="001658EA" w:rsidRPr="004B2553" w:rsidRDefault="001658EA" w:rsidP="00D71433">
      <w:pPr>
        <w:pStyle w:val="ListParagraph"/>
        <w:numPr>
          <w:ilvl w:val="0"/>
          <w:numId w:val="34"/>
        </w:numPr>
        <w:tabs>
          <w:tab w:val="left" w:pos="284"/>
        </w:tabs>
        <w:spacing w:before="100" w:beforeAutospacing="1" w:after="100" w:afterAutospacing="1" w:line="240" w:lineRule="atLeast"/>
        <w:ind w:left="284" w:hanging="284"/>
        <w:jc w:val="both"/>
        <w:rPr>
          <w:rFonts w:ascii="Times New Roman" w:hAnsi="Times New Roman" w:cs="Times New Roman"/>
        </w:rPr>
      </w:pPr>
      <w:r w:rsidRPr="004B2553">
        <w:rPr>
          <w:rFonts w:ascii="Times New Roman" w:hAnsi="Times New Roman" w:cs="Times New Roman"/>
        </w:rPr>
        <w:t>Vegetation that is approved to be retained, removed and/or lopped, including details of tree protection zones;</w:t>
      </w:r>
    </w:p>
    <w:p w:rsidR="00D71433" w:rsidRPr="004B2553" w:rsidRDefault="001658EA" w:rsidP="004B2553">
      <w:pPr>
        <w:pStyle w:val="ListParagraph"/>
        <w:numPr>
          <w:ilvl w:val="0"/>
          <w:numId w:val="34"/>
        </w:numPr>
        <w:tabs>
          <w:tab w:val="left" w:pos="284"/>
        </w:tabs>
        <w:spacing w:before="100" w:beforeAutospacing="1" w:after="100" w:afterAutospacing="1" w:line="240" w:lineRule="atLeast"/>
        <w:ind w:left="284" w:hanging="284"/>
        <w:jc w:val="both"/>
        <w:rPr>
          <w:rFonts w:ascii="Times New Roman" w:hAnsi="Times New Roman" w:cs="Times New Roman"/>
        </w:rPr>
      </w:pPr>
      <w:r w:rsidRPr="004B2553">
        <w:rPr>
          <w:rFonts w:ascii="Times New Roman" w:hAnsi="Times New Roman" w:cs="Times New Roman"/>
        </w:rPr>
        <w:t>The layout of new planting in all road reserves and municipal reserves including;</w:t>
      </w:r>
    </w:p>
    <w:p w:rsidR="004B2553" w:rsidRPr="004B2553" w:rsidRDefault="004B2553" w:rsidP="004B2553">
      <w:pPr>
        <w:pStyle w:val="ListParagraph"/>
        <w:tabs>
          <w:tab w:val="left" w:pos="284"/>
        </w:tabs>
        <w:spacing w:before="100" w:beforeAutospacing="1" w:after="100" w:afterAutospacing="1" w:line="240" w:lineRule="atLeast"/>
        <w:ind w:left="284"/>
        <w:jc w:val="both"/>
        <w:rPr>
          <w:rFonts w:ascii="Times New Roman" w:hAnsi="Times New Roman" w:cs="Times New Roman"/>
        </w:rPr>
      </w:pPr>
    </w:p>
    <w:p w:rsidR="00AE4F71" w:rsidRPr="004B2553" w:rsidRDefault="004B2553" w:rsidP="004B2553">
      <w:pPr>
        <w:pStyle w:val="ListParagraph"/>
        <w:numPr>
          <w:ilvl w:val="0"/>
          <w:numId w:val="21"/>
        </w:numPr>
        <w:tabs>
          <w:tab w:val="left" w:pos="284"/>
        </w:tabs>
        <w:ind w:left="284" w:hanging="284"/>
        <w:jc w:val="both"/>
        <w:rPr>
          <w:rFonts w:ascii="Times New Roman" w:hAnsi="Times New Roman" w:cs="Times New Roman"/>
        </w:rPr>
      </w:pPr>
      <w:r w:rsidRPr="004B2553">
        <w:rPr>
          <w:rFonts w:ascii="Times New Roman" w:hAnsi="Times New Roman" w:cs="Times New Roman"/>
        </w:rPr>
        <w:t xml:space="preserve"> </w:t>
      </w:r>
      <w:r w:rsidR="001658EA" w:rsidRPr="004B2553">
        <w:rPr>
          <w:rFonts w:ascii="Times New Roman" w:hAnsi="Times New Roman" w:cs="Times New Roman"/>
        </w:rPr>
        <w:t xml:space="preserve">The layout of proposed new planting in all road reserves and traffic management devices (e.g. </w:t>
      </w:r>
      <w:r w:rsidRPr="004B2553">
        <w:rPr>
          <w:rFonts w:ascii="Times New Roman" w:hAnsi="Times New Roman" w:cs="Times New Roman"/>
        </w:rPr>
        <w:t xml:space="preserve">   </w:t>
      </w:r>
      <w:proofErr w:type="gramStart"/>
      <w:r w:rsidR="001658EA" w:rsidRPr="004B2553">
        <w:rPr>
          <w:rFonts w:ascii="Times New Roman" w:hAnsi="Times New Roman" w:cs="Times New Roman"/>
        </w:rPr>
        <w:t>medians</w:t>
      </w:r>
      <w:proofErr w:type="gramEnd"/>
      <w:r w:rsidR="001658EA" w:rsidRPr="004B2553">
        <w:rPr>
          <w:rFonts w:ascii="Times New Roman" w:hAnsi="Times New Roman" w:cs="Times New Roman"/>
        </w:rPr>
        <w:t>, islands, and roundabouts).</w:t>
      </w:r>
    </w:p>
    <w:p w:rsidR="001658EA" w:rsidRPr="004B2553" w:rsidRDefault="004B2553" w:rsidP="004B2553">
      <w:pPr>
        <w:pStyle w:val="ListParagraph"/>
        <w:numPr>
          <w:ilvl w:val="0"/>
          <w:numId w:val="21"/>
        </w:numPr>
        <w:tabs>
          <w:tab w:val="left" w:pos="284"/>
        </w:tabs>
        <w:ind w:left="284" w:hanging="284"/>
        <w:jc w:val="both"/>
        <w:rPr>
          <w:rFonts w:ascii="Times New Roman" w:hAnsi="Times New Roman" w:cs="Times New Roman"/>
        </w:rPr>
      </w:pPr>
      <w:r w:rsidRPr="004B2553">
        <w:rPr>
          <w:rFonts w:ascii="Times New Roman" w:hAnsi="Times New Roman" w:cs="Times New Roman"/>
        </w:rPr>
        <w:t xml:space="preserve"> </w:t>
      </w:r>
      <w:r w:rsidR="001658EA" w:rsidRPr="004B2553">
        <w:rPr>
          <w:rFonts w:ascii="Times New Roman" w:hAnsi="Times New Roman" w:cs="Times New Roman"/>
        </w:rPr>
        <w:t xml:space="preserve">Details of all other infrastructure within the road reserve (e.g. street lights, stormwater pits, </w:t>
      </w:r>
      <w:proofErr w:type="gramStart"/>
      <w:r w:rsidR="001658EA" w:rsidRPr="004B2553">
        <w:rPr>
          <w:rFonts w:ascii="Times New Roman" w:hAnsi="Times New Roman" w:cs="Times New Roman"/>
        </w:rPr>
        <w:t xml:space="preserve">fire </w:t>
      </w:r>
      <w:r w:rsidRPr="004B2553">
        <w:rPr>
          <w:rFonts w:ascii="Times New Roman" w:hAnsi="Times New Roman" w:cs="Times New Roman"/>
        </w:rPr>
        <w:t xml:space="preserve"> </w:t>
      </w:r>
      <w:r w:rsidR="001658EA" w:rsidRPr="004B2553">
        <w:rPr>
          <w:rFonts w:ascii="Times New Roman" w:hAnsi="Times New Roman" w:cs="Times New Roman"/>
        </w:rPr>
        <w:t>plugs</w:t>
      </w:r>
      <w:proofErr w:type="gramEnd"/>
      <w:r w:rsidR="001658EA" w:rsidRPr="004B2553">
        <w:rPr>
          <w:rFonts w:ascii="Times New Roman" w:hAnsi="Times New Roman" w:cs="Times New Roman"/>
        </w:rPr>
        <w:t xml:space="preserve"> etc).</w:t>
      </w:r>
    </w:p>
    <w:p w:rsidR="001658EA" w:rsidRPr="004B2553" w:rsidRDefault="004B2553" w:rsidP="004B2553">
      <w:pPr>
        <w:pStyle w:val="ListParagraph"/>
        <w:numPr>
          <w:ilvl w:val="0"/>
          <w:numId w:val="21"/>
        </w:numPr>
        <w:tabs>
          <w:tab w:val="left" w:pos="284"/>
        </w:tabs>
        <w:ind w:left="284" w:hanging="284"/>
        <w:jc w:val="both"/>
        <w:rPr>
          <w:rFonts w:ascii="Times New Roman" w:hAnsi="Times New Roman" w:cs="Times New Roman"/>
        </w:rPr>
      </w:pPr>
      <w:r w:rsidRPr="004B2553">
        <w:rPr>
          <w:rFonts w:ascii="Times New Roman" w:hAnsi="Times New Roman" w:cs="Times New Roman"/>
        </w:rPr>
        <w:t xml:space="preserve"> </w:t>
      </w:r>
      <w:r w:rsidR="001658EA" w:rsidRPr="004B2553">
        <w:rPr>
          <w:rFonts w:ascii="Times New Roman" w:hAnsi="Times New Roman" w:cs="Times New Roman"/>
        </w:rPr>
        <w:t>A detailed planting schedule of all proposed trees and plants including botanical names, common names, pot sizes, sizes at maturity and quantities for each species.</w:t>
      </w:r>
    </w:p>
    <w:p w:rsidR="004B2553" w:rsidRPr="004B2553" w:rsidRDefault="004B2553" w:rsidP="004B2553">
      <w:pPr>
        <w:pStyle w:val="ListParagraph"/>
        <w:numPr>
          <w:ilvl w:val="0"/>
          <w:numId w:val="21"/>
        </w:numPr>
        <w:tabs>
          <w:tab w:val="left" w:pos="284"/>
        </w:tabs>
        <w:ind w:left="284" w:hanging="284"/>
        <w:jc w:val="both"/>
        <w:rPr>
          <w:rFonts w:ascii="Times New Roman" w:hAnsi="Times New Roman" w:cs="Times New Roman"/>
        </w:rPr>
      </w:pPr>
      <w:r w:rsidRPr="004B2553">
        <w:rPr>
          <w:rFonts w:ascii="Times New Roman" w:hAnsi="Times New Roman" w:cs="Times New Roman"/>
        </w:rPr>
        <w:t xml:space="preserve"> </w:t>
      </w:r>
      <w:r w:rsidR="001658EA" w:rsidRPr="004B2553">
        <w:rPr>
          <w:rFonts w:ascii="Times New Roman" w:hAnsi="Times New Roman" w:cs="Times New Roman"/>
        </w:rPr>
        <w:t>All proposed street tree planting using semi-advanced trees with a minimum container size of 45 litres.</w:t>
      </w:r>
    </w:p>
    <w:p w:rsidR="001658EA" w:rsidRPr="004B2553" w:rsidRDefault="001658EA" w:rsidP="004B2553">
      <w:pPr>
        <w:pStyle w:val="ListParagraph"/>
        <w:numPr>
          <w:ilvl w:val="0"/>
          <w:numId w:val="21"/>
        </w:numPr>
        <w:tabs>
          <w:tab w:val="left" w:pos="284"/>
        </w:tabs>
        <w:ind w:left="284" w:hanging="284"/>
        <w:jc w:val="both"/>
        <w:rPr>
          <w:rFonts w:ascii="Times New Roman" w:hAnsi="Times New Roman" w:cs="Times New Roman"/>
        </w:rPr>
      </w:pPr>
      <w:r w:rsidRPr="004B2553">
        <w:rPr>
          <w:rFonts w:ascii="Times New Roman" w:hAnsi="Times New Roman" w:cs="Times New Roman"/>
        </w:rPr>
        <w:t>All proposed groundcover &amp; shrub planting with a minimum container size of 150mm.</w:t>
      </w:r>
    </w:p>
    <w:p w:rsidR="001658EA" w:rsidRPr="004B2553" w:rsidRDefault="001658EA" w:rsidP="004B2553">
      <w:pPr>
        <w:pStyle w:val="ListParagraph"/>
        <w:numPr>
          <w:ilvl w:val="0"/>
          <w:numId w:val="21"/>
        </w:numPr>
        <w:tabs>
          <w:tab w:val="left" w:pos="284"/>
        </w:tabs>
        <w:ind w:left="284" w:hanging="284"/>
        <w:jc w:val="both"/>
        <w:rPr>
          <w:rFonts w:ascii="Times New Roman" w:hAnsi="Times New Roman" w:cs="Times New Roman"/>
        </w:rPr>
      </w:pPr>
      <w:r w:rsidRPr="004B2553">
        <w:rPr>
          <w:rFonts w:ascii="Times New Roman" w:hAnsi="Times New Roman" w:cs="Times New Roman"/>
        </w:rPr>
        <w:t>The maintenance schedule for all proposed planting.</w:t>
      </w:r>
    </w:p>
    <w:p w:rsidR="001658EA" w:rsidRPr="004B2553" w:rsidRDefault="001658EA" w:rsidP="00D71433">
      <w:pPr>
        <w:pStyle w:val="NoSpacing"/>
        <w:ind w:left="284" w:hanging="284"/>
        <w:jc w:val="both"/>
        <w:rPr>
          <w:sz w:val="22"/>
          <w:szCs w:val="22"/>
        </w:rPr>
      </w:pPr>
      <w:r w:rsidRPr="004B2553">
        <w:rPr>
          <w:sz w:val="22"/>
          <w:szCs w:val="22"/>
        </w:rPr>
        <w:t>f)</w:t>
      </w:r>
      <w:r w:rsidRPr="004B2553">
        <w:rPr>
          <w:sz w:val="22"/>
          <w:szCs w:val="22"/>
        </w:rPr>
        <w:tab/>
        <w:t xml:space="preserve">The layout and </w:t>
      </w:r>
      <w:proofErr w:type="spellStart"/>
      <w:r w:rsidRPr="004B2553">
        <w:rPr>
          <w:sz w:val="22"/>
          <w:szCs w:val="22"/>
        </w:rPr>
        <w:t>zonation</w:t>
      </w:r>
      <w:proofErr w:type="spellEnd"/>
      <w:r w:rsidRPr="004B2553">
        <w:rPr>
          <w:sz w:val="22"/>
          <w:szCs w:val="22"/>
        </w:rPr>
        <w:t xml:space="preserve"> detail of new aquatic planting in waterways and any constructed water bodies in municipal reserves;</w:t>
      </w:r>
    </w:p>
    <w:p w:rsidR="001658EA" w:rsidRPr="004B2553" w:rsidRDefault="001658EA" w:rsidP="00D71433">
      <w:pPr>
        <w:pStyle w:val="NoSpacing"/>
        <w:ind w:left="284" w:hanging="284"/>
        <w:jc w:val="both"/>
        <w:rPr>
          <w:sz w:val="22"/>
          <w:szCs w:val="22"/>
        </w:rPr>
      </w:pPr>
      <w:r w:rsidRPr="004B2553">
        <w:rPr>
          <w:sz w:val="22"/>
          <w:szCs w:val="22"/>
        </w:rPr>
        <w:t>g)</w:t>
      </w:r>
      <w:r w:rsidRPr="004B2553">
        <w:rPr>
          <w:sz w:val="22"/>
          <w:szCs w:val="22"/>
        </w:rPr>
        <w:tab/>
        <w:t>A detailed planting schedule of all proposed terrestrial trees, shrubs, and groundcovers including botanical names, common names, pot sizes, sizes at maturity and quantities of each plant;</w:t>
      </w:r>
    </w:p>
    <w:p w:rsidR="001658EA" w:rsidRPr="004B2553" w:rsidRDefault="001658EA" w:rsidP="00D71433">
      <w:pPr>
        <w:pStyle w:val="NoSpacing"/>
        <w:ind w:left="284" w:hanging="284"/>
        <w:jc w:val="both"/>
        <w:rPr>
          <w:sz w:val="22"/>
          <w:szCs w:val="22"/>
        </w:rPr>
      </w:pPr>
      <w:r w:rsidRPr="004B2553">
        <w:rPr>
          <w:sz w:val="22"/>
          <w:szCs w:val="22"/>
        </w:rPr>
        <w:t>h)</w:t>
      </w:r>
      <w:r w:rsidRPr="004B2553">
        <w:rPr>
          <w:sz w:val="22"/>
          <w:szCs w:val="22"/>
        </w:rPr>
        <w:tab/>
        <w:t xml:space="preserve">A detailed planting schedule of all proposed aquatic planting including botanical names, common names, supply sizes, sizes at maturity, </w:t>
      </w:r>
      <w:proofErr w:type="spellStart"/>
      <w:r w:rsidRPr="004B2553">
        <w:rPr>
          <w:sz w:val="22"/>
          <w:szCs w:val="22"/>
        </w:rPr>
        <w:t>zonation</w:t>
      </w:r>
      <w:proofErr w:type="spellEnd"/>
      <w:r w:rsidRPr="004B2553">
        <w:rPr>
          <w:sz w:val="22"/>
          <w:szCs w:val="22"/>
        </w:rPr>
        <w:t xml:space="preserve"> detail, planting densities and quantities of each plant with a note that plants must be sourced from local provenance material;</w:t>
      </w:r>
    </w:p>
    <w:p w:rsidR="001658EA" w:rsidRPr="004B2553" w:rsidRDefault="001658EA" w:rsidP="00D71433">
      <w:pPr>
        <w:pStyle w:val="NoSpacing"/>
        <w:ind w:left="284" w:hanging="284"/>
        <w:jc w:val="both"/>
        <w:rPr>
          <w:sz w:val="22"/>
          <w:szCs w:val="22"/>
        </w:rPr>
      </w:pPr>
      <w:proofErr w:type="spellStart"/>
      <w:r w:rsidRPr="004B2553">
        <w:rPr>
          <w:sz w:val="22"/>
          <w:szCs w:val="22"/>
        </w:rPr>
        <w:t>i</w:t>
      </w:r>
      <w:proofErr w:type="spellEnd"/>
      <w:r w:rsidRPr="004B2553">
        <w:rPr>
          <w:sz w:val="22"/>
          <w:szCs w:val="22"/>
        </w:rPr>
        <w:t>)</w:t>
      </w:r>
      <w:r w:rsidRPr="004B2553">
        <w:rPr>
          <w:sz w:val="22"/>
          <w:szCs w:val="22"/>
        </w:rPr>
        <w:tab/>
        <w:t>The proposed layout, materials and finishes of paths, areas of pavement, structures, play spaces, fences, maintenance access gates and street furniture;</w:t>
      </w:r>
    </w:p>
    <w:p w:rsidR="001658EA" w:rsidRPr="004B2553" w:rsidRDefault="001658EA" w:rsidP="00D71433">
      <w:pPr>
        <w:pStyle w:val="NoSpacing"/>
        <w:ind w:left="284" w:hanging="284"/>
        <w:jc w:val="both"/>
        <w:rPr>
          <w:sz w:val="22"/>
          <w:szCs w:val="22"/>
        </w:rPr>
      </w:pPr>
      <w:r w:rsidRPr="004B2553">
        <w:rPr>
          <w:sz w:val="22"/>
          <w:szCs w:val="22"/>
        </w:rPr>
        <w:t>j)</w:t>
      </w:r>
      <w:r w:rsidRPr="004B2553">
        <w:rPr>
          <w:sz w:val="22"/>
          <w:szCs w:val="22"/>
        </w:rPr>
        <w:tab/>
        <w:t>Detailed planting and construction drawings including site contours and any proposed changes to existing levels including any structural elements such as retaining walls;</w:t>
      </w:r>
    </w:p>
    <w:p w:rsidR="001658EA" w:rsidRPr="004B2553" w:rsidRDefault="001658EA" w:rsidP="00D71433">
      <w:pPr>
        <w:pStyle w:val="NoSpacing"/>
        <w:ind w:left="284" w:hanging="284"/>
        <w:jc w:val="both"/>
        <w:rPr>
          <w:sz w:val="22"/>
          <w:szCs w:val="22"/>
        </w:rPr>
      </w:pPr>
      <w:r w:rsidRPr="004B2553">
        <w:rPr>
          <w:sz w:val="22"/>
          <w:szCs w:val="22"/>
        </w:rPr>
        <w:t>k)</w:t>
      </w:r>
      <w:r w:rsidRPr="004B2553">
        <w:rPr>
          <w:sz w:val="22"/>
          <w:szCs w:val="22"/>
        </w:rPr>
        <w:tab/>
        <w:t>Additional supporting information, such as certified structural designs or building forms;</w:t>
      </w:r>
    </w:p>
    <w:p w:rsidR="001658EA" w:rsidRPr="004B2553" w:rsidRDefault="001658EA" w:rsidP="00D71433">
      <w:pPr>
        <w:pStyle w:val="NoSpacing"/>
        <w:ind w:left="284" w:hanging="284"/>
        <w:jc w:val="both"/>
        <w:rPr>
          <w:sz w:val="22"/>
          <w:szCs w:val="22"/>
        </w:rPr>
      </w:pPr>
      <w:r w:rsidRPr="004B2553">
        <w:rPr>
          <w:sz w:val="22"/>
          <w:szCs w:val="22"/>
        </w:rPr>
        <w:t>l)</w:t>
      </w:r>
      <w:r w:rsidRPr="004B2553">
        <w:rPr>
          <w:sz w:val="22"/>
          <w:szCs w:val="22"/>
        </w:rPr>
        <w:tab/>
        <w:t>Playground design compliance with AS4685:2004 Playground Equipment Safety and AS/NZS4422:1996 Playground Surfacing;</w:t>
      </w:r>
    </w:p>
    <w:p w:rsidR="001658EA" w:rsidRPr="004B2553" w:rsidRDefault="001658EA" w:rsidP="00D71433">
      <w:pPr>
        <w:pStyle w:val="NoSpacing"/>
        <w:ind w:left="284" w:hanging="284"/>
        <w:jc w:val="both"/>
        <w:rPr>
          <w:sz w:val="22"/>
          <w:szCs w:val="22"/>
        </w:rPr>
      </w:pPr>
      <w:r w:rsidRPr="004B2553">
        <w:rPr>
          <w:sz w:val="22"/>
          <w:szCs w:val="22"/>
        </w:rPr>
        <w:t>m)</w:t>
      </w:r>
      <w:r w:rsidRPr="004B2553">
        <w:rPr>
          <w:sz w:val="22"/>
          <w:szCs w:val="22"/>
        </w:rPr>
        <w:tab/>
        <w:t>The removal of existing disused structures, foundations, pipelines, farm dams or stockpiles</w:t>
      </w:r>
    </w:p>
    <w:p w:rsidR="00D71433" w:rsidRPr="004B2553" w:rsidRDefault="00D71433" w:rsidP="00D71433">
      <w:pPr>
        <w:pStyle w:val="NoSpacing"/>
        <w:ind w:left="284" w:hanging="284"/>
        <w:jc w:val="both"/>
        <w:rPr>
          <w:sz w:val="22"/>
          <w:szCs w:val="22"/>
        </w:rPr>
      </w:pPr>
      <w:r w:rsidRPr="004B2553">
        <w:rPr>
          <w:sz w:val="22"/>
          <w:szCs w:val="22"/>
        </w:rPr>
        <w:t xml:space="preserve">n) </w:t>
      </w:r>
      <w:r w:rsidR="001658EA" w:rsidRPr="004B2553">
        <w:rPr>
          <w:sz w:val="22"/>
          <w:szCs w:val="22"/>
        </w:rPr>
        <w:t xml:space="preserve">The maintenance schedule for all proposed landscaping, including hard and soft landscaping elements; </w:t>
      </w:r>
    </w:p>
    <w:p w:rsidR="001658EA" w:rsidRPr="004B2553" w:rsidRDefault="00D71433" w:rsidP="00D71433">
      <w:pPr>
        <w:pStyle w:val="NoSpacing"/>
        <w:ind w:left="284" w:hanging="284"/>
        <w:jc w:val="both"/>
        <w:rPr>
          <w:sz w:val="22"/>
          <w:szCs w:val="22"/>
        </w:rPr>
      </w:pPr>
      <w:r w:rsidRPr="004B2553">
        <w:rPr>
          <w:sz w:val="22"/>
          <w:szCs w:val="22"/>
        </w:rPr>
        <w:t xml:space="preserve">o)  </w:t>
      </w:r>
      <w:r w:rsidR="001658EA" w:rsidRPr="004B2553">
        <w:rPr>
          <w:sz w:val="22"/>
          <w:szCs w:val="22"/>
        </w:rPr>
        <w:t>Bicycle parking to support primary cycling routes throughout the subdivision, and</w:t>
      </w:r>
    </w:p>
    <w:p w:rsidR="00B26020" w:rsidRPr="004B2553" w:rsidRDefault="00D71433" w:rsidP="00D71433">
      <w:pPr>
        <w:pStyle w:val="NoSpacing"/>
        <w:ind w:left="284" w:hanging="284"/>
        <w:jc w:val="both"/>
        <w:rPr>
          <w:sz w:val="22"/>
          <w:szCs w:val="22"/>
        </w:rPr>
      </w:pPr>
      <w:r w:rsidRPr="004B2553">
        <w:rPr>
          <w:sz w:val="22"/>
          <w:szCs w:val="22"/>
        </w:rPr>
        <w:t xml:space="preserve">p)  </w:t>
      </w:r>
      <w:r w:rsidR="001658EA" w:rsidRPr="004B2553">
        <w:rPr>
          <w:sz w:val="22"/>
          <w:szCs w:val="22"/>
        </w:rPr>
        <w:t>The style and location of permeable fencing for all lots abutting reserves (except road reserves)</w:t>
      </w:r>
    </w:p>
    <w:p w:rsidR="00AE4F71" w:rsidRPr="004B2553" w:rsidRDefault="00AE4F71" w:rsidP="00D71433">
      <w:pPr>
        <w:pStyle w:val="NoSpacing"/>
        <w:ind w:left="284" w:hanging="284"/>
        <w:jc w:val="both"/>
        <w:rPr>
          <w:sz w:val="22"/>
          <w:szCs w:val="22"/>
        </w:rPr>
      </w:pPr>
      <w:r w:rsidRPr="004B2553">
        <w:rPr>
          <w:sz w:val="22"/>
          <w:szCs w:val="22"/>
        </w:rPr>
        <w:t>q)</w:t>
      </w:r>
      <w:r w:rsidR="004B2553" w:rsidRPr="004B2553">
        <w:rPr>
          <w:sz w:val="22"/>
          <w:szCs w:val="22"/>
        </w:rPr>
        <w:t xml:space="preserve">  </w:t>
      </w:r>
      <w:r w:rsidRPr="004B2553">
        <w:rPr>
          <w:sz w:val="22"/>
          <w:szCs w:val="22"/>
        </w:rPr>
        <w:t>Retention of existing native vegetation (where possible) within a landscape corridor along Ibbotson Street at a minimum of 20 metres wide.</w:t>
      </w:r>
    </w:p>
    <w:p w:rsidR="00D71433" w:rsidRPr="004B2553" w:rsidRDefault="00D71433" w:rsidP="00D71433">
      <w:pPr>
        <w:pStyle w:val="NoSpacing"/>
        <w:ind w:left="284" w:hanging="284"/>
        <w:jc w:val="both"/>
        <w:rPr>
          <w:sz w:val="22"/>
          <w:szCs w:val="22"/>
        </w:rPr>
      </w:pPr>
    </w:p>
    <w:p w:rsidR="00AE4F71" w:rsidRPr="004B2553" w:rsidRDefault="00AE4F71" w:rsidP="00D71433">
      <w:pPr>
        <w:pStyle w:val="NoSpacing"/>
        <w:ind w:left="284" w:hanging="284"/>
        <w:jc w:val="both"/>
        <w:rPr>
          <w:sz w:val="22"/>
          <w:szCs w:val="22"/>
        </w:rPr>
      </w:pPr>
      <w:r w:rsidRPr="004B2553">
        <w:rPr>
          <w:sz w:val="22"/>
          <w:szCs w:val="22"/>
        </w:rPr>
        <w:t>r) Species within the Ibbotson Street landscape corridor must complement existing native vegetation within the road reserve and the nearby native vegetation within the St Leonards Golf Course. The species list will need to be reviewed by a specialist to assess their suitability from a fire risk perspective having regard to the concerns raised by Council’s Fire Prevention Officer.</w:t>
      </w:r>
    </w:p>
    <w:p w:rsidR="00AE4F71" w:rsidRPr="004B2553" w:rsidRDefault="00AE4F71" w:rsidP="00D71433">
      <w:pPr>
        <w:pStyle w:val="NoSpacing"/>
        <w:ind w:left="284" w:hanging="284"/>
        <w:jc w:val="both"/>
        <w:rPr>
          <w:sz w:val="22"/>
          <w:szCs w:val="22"/>
        </w:rPr>
      </w:pPr>
      <w:r w:rsidRPr="004B2553">
        <w:rPr>
          <w:sz w:val="22"/>
          <w:szCs w:val="22"/>
        </w:rPr>
        <w:t xml:space="preserve">s) Retention of River Red-gums within the creek corridor, subject to assessment by a Level 5 </w:t>
      </w:r>
      <w:proofErr w:type="spellStart"/>
      <w:r w:rsidRPr="004B2553">
        <w:rPr>
          <w:sz w:val="22"/>
          <w:szCs w:val="22"/>
        </w:rPr>
        <w:t>arborist</w:t>
      </w:r>
      <w:proofErr w:type="spellEnd"/>
      <w:r w:rsidRPr="004B2553">
        <w:rPr>
          <w:sz w:val="22"/>
          <w:szCs w:val="22"/>
        </w:rPr>
        <w:t xml:space="preserve">. </w:t>
      </w:r>
    </w:p>
    <w:p w:rsidR="00AE4F71" w:rsidRPr="004B2553" w:rsidRDefault="00AE4F71" w:rsidP="00D71433">
      <w:pPr>
        <w:pStyle w:val="NoSpacing"/>
        <w:ind w:left="284" w:hanging="284"/>
        <w:jc w:val="both"/>
        <w:rPr>
          <w:sz w:val="22"/>
          <w:szCs w:val="22"/>
        </w:rPr>
      </w:pPr>
      <w:r w:rsidRPr="004B2553">
        <w:rPr>
          <w:sz w:val="22"/>
          <w:szCs w:val="22"/>
        </w:rPr>
        <w:t>t) Specify details regarding the connection/interface of the Ibbotson Street pathway to land north of the development (i.e. St Leonards Golf Course).</w:t>
      </w:r>
    </w:p>
    <w:p w:rsidR="00AE4F71" w:rsidRPr="004B2553" w:rsidRDefault="00AE4F71" w:rsidP="00D71433">
      <w:pPr>
        <w:pStyle w:val="NoSpacing"/>
        <w:ind w:left="284" w:hanging="284"/>
        <w:jc w:val="both"/>
        <w:rPr>
          <w:sz w:val="22"/>
          <w:szCs w:val="22"/>
        </w:rPr>
      </w:pPr>
      <w:r w:rsidRPr="004B2553">
        <w:rPr>
          <w:sz w:val="22"/>
          <w:szCs w:val="22"/>
        </w:rPr>
        <w:t>u) An ecological corridor along the entire length of the creek to a minimum of 30 metres wide.</w:t>
      </w:r>
    </w:p>
    <w:p w:rsidR="00AE4F71" w:rsidRPr="004B2553" w:rsidRDefault="00AE4F71" w:rsidP="00D71433">
      <w:pPr>
        <w:pStyle w:val="NoSpacing"/>
        <w:ind w:left="284" w:hanging="284"/>
        <w:jc w:val="both"/>
        <w:rPr>
          <w:sz w:val="22"/>
          <w:szCs w:val="22"/>
        </w:rPr>
      </w:pPr>
      <w:r w:rsidRPr="004B2553">
        <w:rPr>
          <w:sz w:val="22"/>
          <w:szCs w:val="22"/>
        </w:rPr>
        <w:t>v) No modifications to the creek – the natural form of the creek must be retained.</w:t>
      </w:r>
    </w:p>
    <w:p w:rsidR="00AE4F71" w:rsidRPr="004B2553" w:rsidRDefault="00AE4F71" w:rsidP="00D71433">
      <w:pPr>
        <w:pStyle w:val="NoSpacing"/>
        <w:ind w:left="284" w:hanging="284"/>
        <w:jc w:val="both"/>
        <w:rPr>
          <w:sz w:val="22"/>
          <w:szCs w:val="22"/>
        </w:rPr>
      </w:pPr>
      <w:proofErr w:type="gramStart"/>
      <w:r w:rsidRPr="004B2553">
        <w:rPr>
          <w:sz w:val="22"/>
          <w:szCs w:val="22"/>
        </w:rPr>
        <w:t>w)</w:t>
      </w:r>
      <w:proofErr w:type="gramEnd"/>
      <w:r w:rsidRPr="004B2553">
        <w:rPr>
          <w:sz w:val="22"/>
          <w:szCs w:val="22"/>
        </w:rPr>
        <w:t>Aquatic species to be used within the stormwater treatment wetlands &amp; sediment basins (if applicable) including densities and treatments; maintenance vehicle access points; sediment drying areas.</w:t>
      </w:r>
    </w:p>
    <w:p w:rsidR="00AE4F71" w:rsidRPr="004B2553" w:rsidRDefault="00AE4F71" w:rsidP="00D71433">
      <w:pPr>
        <w:pStyle w:val="NoSpacing"/>
        <w:ind w:left="284" w:hanging="284"/>
        <w:jc w:val="both"/>
        <w:rPr>
          <w:sz w:val="22"/>
          <w:szCs w:val="22"/>
        </w:rPr>
      </w:pPr>
      <w:r w:rsidRPr="004B2553">
        <w:rPr>
          <w:sz w:val="22"/>
          <w:szCs w:val="22"/>
        </w:rPr>
        <w:t>x) No piped stormwater or overflow from the stormwater detention basins are to be directed into the creek.</w:t>
      </w:r>
    </w:p>
    <w:p w:rsidR="00AE4F71" w:rsidRPr="004B2553" w:rsidRDefault="00AE4F71" w:rsidP="00D71433">
      <w:pPr>
        <w:pStyle w:val="NoSpacing"/>
        <w:ind w:left="284" w:hanging="284"/>
        <w:jc w:val="both"/>
        <w:rPr>
          <w:sz w:val="22"/>
          <w:szCs w:val="22"/>
        </w:rPr>
      </w:pPr>
      <w:r w:rsidRPr="004B2553">
        <w:rPr>
          <w:sz w:val="22"/>
          <w:szCs w:val="22"/>
        </w:rPr>
        <w:t>y) Fence design details for lots abutting open space reserves and Ibbotson Street ecological corridor. Fencing detail must be to Council specifications.</w:t>
      </w:r>
    </w:p>
    <w:p w:rsidR="00AE4F71" w:rsidRPr="004B2553" w:rsidRDefault="00AE4F71" w:rsidP="00D71433">
      <w:pPr>
        <w:pStyle w:val="NoSpacing"/>
        <w:ind w:left="284" w:hanging="284"/>
        <w:jc w:val="both"/>
        <w:rPr>
          <w:sz w:val="22"/>
          <w:szCs w:val="22"/>
        </w:rPr>
      </w:pPr>
      <w:r w:rsidRPr="004B2553">
        <w:rPr>
          <w:sz w:val="22"/>
          <w:szCs w:val="22"/>
        </w:rPr>
        <w:t>z) Fence design details for lots abutting St Leonards Golf Course. Fencing detail must be to Council specifications.</w:t>
      </w:r>
    </w:p>
    <w:p w:rsidR="00D71433" w:rsidRPr="004B2553" w:rsidRDefault="00D71433" w:rsidP="00D71433">
      <w:pPr>
        <w:pStyle w:val="NoSpacing"/>
        <w:ind w:left="284" w:hanging="284"/>
        <w:jc w:val="both"/>
        <w:rPr>
          <w:sz w:val="22"/>
          <w:szCs w:val="22"/>
        </w:rPr>
      </w:pPr>
    </w:p>
    <w:p w:rsidR="00B26020" w:rsidRPr="004B2553" w:rsidRDefault="00B26020" w:rsidP="003C3694">
      <w:pPr>
        <w:tabs>
          <w:tab w:val="left" w:pos="284"/>
        </w:tabs>
        <w:jc w:val="both"/>
        <w:rPr>
          <w:b/>
          <w:sz w:val="22"/>
          <w:szCs w:val="22"/>
        </w:rPr>
      </w:pPr>
      <w:r w:rsidRPr="004B2553">
        <w:rPr>
          <w:b/>
          <w:sz w:val="22"/>
          <w:szCs w:val="22"/>
        </w:rPr>
        <w:t>Notes</w:t>
      </w:r>
    </w:p>
    <w:p w:rsidR="00B26020" w:rsidRPr="004B2553" w:rsidRDefault="00B26020" w:rsidP="003C3694">
      <w:pPr>
        <w:pStyle w:val="ListParagraph"/>
        <w:numPr>
          <w:ilvl w:val="0"/>
          <w:numId w:val="23"/>
        </w:numPr>
        <w:tabs>
          <w:tab w:val="left" w:pos="284"/>
        </w:tabs>
        <w:ind w:left="0" w:firstLine="0"/>
        <w:jc w:val="both"/>
        <w:rPr>
          <w:rFonts w:ascii="Times New Roman" w:hAnsi="Times New Roman" w:cs="Times New Roman"/>
        </w:rPr>
      </w:pPr>
      <w:r w:rsidRPr="004B2553">
        <w:rPr>
          <w:rFonts w:ascii="Times New Roman" w:hAnsi="Times New Roman" w:cs="Times New Roman"/>
        </w:rPr>
        <w:t>Proposed entry signage must not be located on public land.</w:t>
      </w:r>
    </w:p>
    <w:p w:rsidR="00B26020" w:rsidRPr="004B2553" w:rsidRDefault="00B26020" w:rsidP="003C3694">
      <w:pPr>
        <w:pStyle w:val="ListParagraph"/>
        <w:numPr>
          <w:ilvl w:val="0"/>
          <w:numId w:val="23"/>
        </w:numPr>
        <w:tabs>
          <w:tab w:val="left" w:pos="284"/>
        </w:tabs>
        <w:ind w:left="0" w:firstLine="0"/>
        <w:jc w:val="both"/>
        <w:rPr>
          <w:rFonts w:ascii="Times New Roman" w:hAnsi="Times New Roman" w:cs="Times New Roman"/>
        </w:rPr>
      </w:pPr>
      <w:r w:rsidRPr="004B2553">
        <w:rPr>
          <w:rFonts w:ascii="Times New Roman" w:hAnsi="Times New Roman" w:cs="Times New Roman"/>
        </w:rPr>
        <w:t>Treatments within traffic control devices are subject to specific controls.</w:t>
      </w:r>
    </w:p>
    <w:p w:rsidR="00B45656" w:rsidRPr="004B2553" w:rsidRDefault="00B26020" w:rsidP="00AE4F71">
      <w:pPr>
        <w:numPr>
          <w:ilvl w:val="0"/>
          <w:numId w:val="23"/>
        </w:numPr>
        <w:tabs>
          <w:tab w:val="left" w:pos="284"/>
        </w:tabs>
        <w:spacing w:line="240" w:lineRule="atLeast"/>
        <w:ind w:left="0" w:firstLine="0"/>
        <w:contextualSpacing/>
        <w:jc w:val="both"/>
        <w:rPr>
          <w:bCs/>
          <w:sz w:val="22"/>
          <w:szCs w:val="22"/>
        </w:rPr>
      </w:pPr>
      <w:r w:rsidRPr="004B2553">
        <w:rPr>
          <w:bCs/>
          <w:sz w:val="22"/>
          <w:szCs w:val="22"/>
        </w:rPr>
        <w:t>Utility service substations, kiosk sites and the like must not be located on any land identified as public open space or land to be used for any municipal purpose unless otherwise agreed by the responsible authority.</w:t>
      </w:r>
    </w:p>
    <w:p w:rsidR="00AE4F71" w:rsidRPr="004B2553" w:rsidRDefault="00AE4F71" w:rsidP="00AE4F71">
      <w:pPr>
        <w:tabs>
          <w:tab w:val="left" w:pos="284"/>
        </w:tabs>
        <w:spacing w:line="240" w:lineRule="atLeast"/>
        <w:contextualSpacing/>
        <w:jc w:val="both"/>
        <w:rPr>
          <w:bCs/>
          <w:sz w:val="22"/>
          <w:szCs w:val="22"/>
        </w:rPr>
      </w:pPr>
    </w:p>
    <w:p w:rsidR="001658EA" w:rsidRPr="004B2553" w:rsidRDefault="001658EA" w:rsidP="00C809EC">
      <w:pPr>
        <w:tabs>
          <w:tab w:val="left" w:pos="284"/>
        </w:tabs>
        <w:spacing w:before="100" w:beforeAutospacing="1" w:after="100" w:afterAutospacing="1" w:line="240" w:lineRule="atLeast"/>
        <w:contextualSpacing/>
        <w:jc w:val="both"/>
        <w:rPr>
          <w:b/>
          <w:sz w:val="22"/>
          <w:szCs w:val="22"/>
        </w:rPr>
      </w:pPr>
      <w:r w:rsidRPr="004B2553">
        <w:rPr>
          <w:b/>
          <w:sz w:val="22"/>
          <w:szCs w:val="22"/>
        </w:rPr>
        <w:t>Completion of Landscape Works</w:t>
      </w:r>
    </w:p>
    <w:p w:rsidR="00C809EC" w:rsidRPr="004B2553" w:rsidRDefault="00C809EC" w:rsidP="00C809EC">
      <w:pPr>
        <w:tabs>
          <w:tab w:val="left" w:pos="284"/>
        </w:tabs>
        <w:spacing w:before="100" w:beforeAutospacing="1" w:after="100" w:afterAutospacing="1" w:line="240" w:lineRule="atLeast"/>
        <w:contextualSpacing/>
        <w:jc w:val="both"/>
        <w:rPr>
          <w:b/>
          <w:sz w:val="22"/>
          <w:szCs w:val="22"/>
        </w:rPr>
      </w:pPr>
    </w:p>
    <w:p w:rsidR="001658EA" w:rsidRPr="004B2553" w:rsidRDefault="001658EA" w:rsidP="003C3694">
      <w:pPr>
        <w:tabs>
          <w:tab w:val="left" w:pos="284"/>
          <w:tab w:val="left" w:pos="426"/>
        </w:tabs>
        <w:spacing w:before="120" w:after="120"/>
        <w:jc w:val="both"/>
        <w:rPr>
          <w:sz w:val="22"/>
          <w:szCs w:val="22"/>
        </w:rPr>
      </w:pPr>
      <w:r w:rsidRPr="004B2553">
        <w:rPr>
          <w:sz w:val="22"/>
          <w:szCs w:val="22"/>
        </w:rPr>
        <w:t>2</w:t>
      </w:r>
      <w:r w:rsidR="00AE4F71" w:rsidRPr="004B2553">
        <w:rPr>
          <w:sz w:val="22"/>
          <w:szCs w:val="22"/>
        </w:rPr>
        <w:t>5</w:t>
      </w:r>
      <w:r w:rsidRPr="004B2553">
        <w:rPr>
          <w:sz w:val="22"/>
          <w:szCs w:val="22"/>
        </w:rPr>
        <w:t>. The landscaping works shown on the approved landscape plan for any stage must be carried out and completed to the satisfaction of the Responsible Authority prior to the issue of a Statement of Compliance for that stage, or any other time when agreed in writing by the Responsible Authority and suitably bonded.</w:t>
      </w:r>
    </w:p>
    <w:p w:rsidR="001658EA" w:rsidRPr="004B2553" w:rsidRDefault="001658EA" w:rsidP="003C3694">
      <w:pPr>
        <w:tabs>
          <w:tab w:val="left" w:pos="284"/>
          <w:tab w:val="left" w:pos="426"/>
        </w:tabs>
        <w:spacing w:before="120" w:after="120"/>
        <w:jc w:val="both"/>
        <w:rPr>
          <w:sz w:val="22"/>
          <w:szCs w:val="22"/>
        </w:rPr>
      </w:pPr>
      <w:r w:rsidRPr="004B2553">
        <w:rPr>
          <w:sz w:val="22"/>
          <w:szCs w:val="22"/>
        </w:rPr>
        <w:t>2</w:t>
      </w:r>
      <w:r w:rsidR="00AE4F71" w:rsidRPr="004B2553">
        <w:rPr>
          <w:sz w:val="22"/>
          <w:szCs w:val="22"/>
        </w:rPr>
        <w:t>6</w:t>
      </w:r>
      <w:r w:rsidRPr="004B2553">
        <w:rPr>
          <w:sz w:val="22"/>
          <w:szCs w:val="22"/>
        </w:rPr>
        <w:t>. Prior to the issue of practical completion of landscaping works, or any other time as agreed in writing by the Responsible Authority, the following must be provided to the Responsible Authority:</w:t>
      </w:r>
    </w:p>
    <w:p w:rsidR="001658EA" w:rsidRPr="004B2553" w:rsidRDefault="001658EA" w:rsidP="003C3694">
      <w:pPr>
        <w:tabs>
          <w:tab w:val="left" w:pos="284"/>
          <w:tab w:val="left" w:pos="426"/>
        </w:tabs>
        <w:spacing w:before="120" w:after="120"/>
        <w:jc w:val="both"/>
        <w:rPr>
          <w:sz w:val="22"/>
          <w:szCs w:val="22"/>
        </w:rPr>
      </w:pPr>
      <w:r w:rsidRPr="004B2553">
        <w:rPr>
          <w:sz w:val="22"/>
          <w:szCs w:val="22"/>
        </w:rPr>
        <w:t>a)</w:t>
      </w:r>
      <w:r w:rsidRPr="004B2553">
        <w:rPr>
          <w:sz w:val="22"/>
          <w:szCs w:val="22"/>
        </w:rPr>
        <w:tab/>
        <w:t xml:space="preserve">Building permits and structural engineering compliance where necessary; </w:t>
      </w:r>
    </w:p>
    <w:p w:rsidR="001658EA" w:rsidRPr="004B2553" w:rsidRDefault="001658EA" w:rsidP="003C3694">
      <w:pPr>
        <w:tabs>
          <w:tab w:val="left" w:pos="284"/>
          <w:tab w:val="left" w:pos="426"/>
        </w:tabs>
        <w:spacing w:before="120" w:after="120"/>
        <w:jc w:val="both"/>
        <w:rPr>
          <w:sz w:val="22"/>
          <w:szCs w:val="22"/>
        </w:rPr>
      </w:pPr>
      <w:r w:rsidRPr="004B2553">
        <w:rPr>
          <w:sz w:val="22"/>
          <w:szCs w:val="22"/>
        </w:rPr>
        <w:t>b)</w:t>
      </w:r>
      <w:r w:rsidRPr="004B2553">
        <w:rPr>
          <w:sz w:val="22"/>
          <w:szCs w:val="22"/>
        </w:rPr>
        <w:tab/>
        <w:t>Landscaping maintenance plan including playground inspection regime and asset listing;</w:t>
      </w:r>
    </w:p>
    <w:p w:rsidR="001658EA" w:rsidRPr="004B2553" w:rsidRDefault="001658EA" w:rsidP="003C3694">
      <w:pPr>
        <w:tabs>
          <w:tab w:val="left" w:pos="284"/>
          <w:tab w:val="left" w:pos="426"/>
        </w:tabs>
        <w:spacing w:before="120" w:after="120"/>
        <w:jc w:val="both"/>
        <w:rPr>
          <w:sz w:val="22"/>
          <w:szCs w:val="22"/>
        </w:rPr>
      </w:pPr>
      <w:r w:rsidRPr="004B2553">
        <w:rPr>
          <w:sz w:val="22"/>
          <w:szCs w:val="22"/>
        </w:rPr>
        <w:t>c)</w:t>
      </w:r>
      <w:r w:rsidRPr="004B2553">
        <w:rPr>
          <w:sz w:val="22"/>
          <w:szCs w:val="22"/>
        </w:rPr>
        <w:tab/>
        <w:t>As-built landscaping plans in PDF and GIS-ready AutoCAD (DXF) format; and</w:t>
      </w:r>
    </w:p>
    <w:p w:rsidR="00D71433" w:rsidRPr="004B2553" w:rsidRDefault="001658EA" w:rsidP="003C3694">
      <w:pPr>
        <w:tabs>
          <w:tab w:val="left" w:pos="284"/>
          <w:tab w:val="left" w:pos="426"/>
        </w:tabs>
        <w:spacing w:before="120" w:after="120"/>
        <w:jc w:val="both"/>
        <w:rPr>
          <w:sz w:val="22"/>
          <w:szCs w:val="22"/>
        </w:rPr>
      </w:pPr>
      <w:r w:rsidRPr="004B2553">
        <w:rPr>
          <w:sz w:val="22"/>
          <w:szCs w:val="22"/>
        </w:rPr>
        <w:t>d)</w:t>
      </w:r>
      <w:r w:rsidRPr="004B2553">
        <w:rPr>
          <w:sz w:val="22"/>
          <w:szCs w:val="22"/>
        </w:rPr>
        <w:tab/>
        <w:t xml:space="preserve">An independent playground auditor’s report with evidence of rectification of any identified defects. </w:t>
      </w:r>
    </w:p>
    <w:p w:rsidR="001658EA" w:rsidRPr="004B2553" w:rsidRDefault="001658EA" w:rsidP="003C3694">
      <w:pPr>
        <w:tabs>
          <w:tab w:val="left" w:pos="284"/>
          <w:tab w:val="left" w:pos="426"/>
        </w:tabs>
        <w:spacing w:before="120" w:after="120"/>
        <w:jc w:val="both"/>
        <w:rPr>
          <w:sz w:val="22"/>
          <w:szCs w:val="22"/>
        </w:rPr>
      </w:pPr>
      <w:r w:rsidRPr="004B2553">
        <w:rPr>
          <w:sz w:val="22"/>
          <w:szCs w:val="22"/>
        </w:rPr>
        <w:t>The report must relate to all playground equipment, fitness equipment, natural play elements, soft fall areas and edging to ensure that all aspects of the playground construction meet Playground Standards AS/NZS4422 1996 and AS4685 parts 1-6 2004 and is in good working order and safe condition.</w:t>
      </w:r>
    </w:p>
    <w:p w:rsidR="000F1317" w:rsidRPr="004B2553" w:rsidRDefault="00B45656" w:rsidP="003C3694">
      <w:pPr>
        <w:tabs>
          <w:tab w:val="left" w:pos="284"/>
          <w:tab w:val="left" w:pos="426"/>
        </w:tabs>
        <w:spacing w:before="120" w:after="120"/>
        <w:jc w:val="both"/>
        <w:rPr>
          <w:sz w:val="22"/>
          <w:szCs w:val="22"/>
        </w:rPr>
      </w:pPr>
      <w:r w:rsidRPr="004B2553">
        <w:rPr>
          <w:sz w:val="22"/>
          <w:szCs w:val="22"/>
        </w:rPr>
        <w:t>2</w:t>
      </w:r>
      <w:r w:rsidR="00AE4F71" w:rsidRPr="004B2553">
        <w:rPr>
          <w:sz w:val="22"/>
          <w:szCs w:val="22"/>
        </w:rPr>
        <w:t>7</w:t>
      </w:r>
      <w:r w:rsidR="001658EA" w:rsidRPr="004B2553">
        <w:rPr>
          <w:sz w:val="22"/>
          <w:szCs w:val="22"/>
        </w:rPr>
        <w:t xml:space="preserve">. Unless otherwise agreed in writing by the Responsible Authority, a maintenance bond must be submitted to the Responsible Authority at the time of application for practical completion of landscaping works. </w:t>
      </w:r>
    </w:p>
    <w:p w:rsidR="00B26020" w:rsidRPr="004B2553" w:rsidRDefault="001658EA" w:rsidP="003C3694">
      <w:pPr>
        <w:tabs>
          <w:tab w:val="left" w:pos="284"/>
          <w:tab w:val="left" w:pos="426"/>
        </w:tabs>
        <w:spacing w:before="120" w:after="120"/>
        <w:jc w:val="both"/>
        <w:rPr>
          <w:b/>
          <w:sz w:val="22"/>
          <w:szCs w:val="22"/>
        </w:rPr>
      </w:pPr>
      <w:r w:rsidRPr="004B2553">
        <w:rPr>
          <w:b/>
          <w:sz w:val="22"/>
          <w:szCs w:val="22"/>
        </w:rPr>
        <w:t>Note</w:t>
      </w:r>
      <w:r w:rsidR="00B26020" w:rsidRPr="004B2553">
        <w:rPr>
          <w:b/>
          <w:sz w:val="22"/>
          <w:szCs w:val="22"/>
        </w:rPr>
        <w:t>s</w:t>
      </w:r>
    </w:p>
    <w:p w:rsidR="001658EA" w:rsidRPr="004B2553" w:rsidRDefault="001658EA" w:rsidP="003C3694">
      <w:pPr>
        <w:pStyle w:val="ListParagraph"/>
        <w:numPr>
          <w:ilvl w:val="0"/>
          <w:numId w:val="25"/>
        </w:numPr>
        <w:tabs>
          <w:tab w:val="left" w:pos="284"/>
          <w:tab w:val="left" w:pos="426"/>
        </w:tabs>
        <w:ind w:left="0" w:firstLine="0"/>
        <w:jc w:val="both"/>
        <w:rPr>
          <w:rFonts w:ascii="Times New Roman" w:hAnsi="Times New Roman" w:cs="Times New Roman"/>
        </w:rPr>
      </w:pPr>
      <w:r w:rsidRPr="004B2553">
        <w:rPr>
          <w:rFonts w:ascii="Times New Roman" w:hAnsi="Times New Roman" w:cs="Times New Roman"/>
        </w:rPr>
        <w:t>The incomplete landscape works bond or bank guarantee must be 125 per cent of the estimated cost of incomplete landscape works; the maintenance bond or bank guarantee must be 100 per cent of the estimated cost of maintenance of landscape works for a two (2) year period.</w:t>
      </w:r>
    </w:p>
    <w:p w:rsidR="001658EA" w:rsidRPr="004B2553" w:rsidRDefault="001658EA" w:rsidP="003C3694">
      <w:pPr>
        <w:pStyle w:val="ListParagraph"/>
        <w:numPr>
          <w:ilvl w:val="0"/>
          <w:numId w:val="25"/>
        </w:numPr>
        <w:tabs>
          <w:tab w:val="left" w:pos="284"/>
          <w:tab w:val="left" w:pos="426"/>
        </w:tabs>
        <w:ind w:left="0" w:firstLine="0"/>
        <w:jc w:val="both"/>
        <w:rPr>
          <w:rFonts w:ascii="Times New Roman" w:hAnsi="Times New Roman" w:cs="Times New Roman"/>
        </w:rPr>
      </w:pPr>
      <w:r w:rsidRPr="004B2553">
        <w:rPr>
          <w:rFonts w:ascii="Times New Roman" w:hAnsi="Times New Roman" w:cs="Times New Roman"/>
        </w:rPr>
        <w:t>A practical completion inspection is required to satisfy this condition and must be organised by the permit holder with two weeks’ notice given for onsite inspections. The incomplete landscape works bond will be returned on award of practical completion.</w:t>
      </w:r>
    </w:p>
    <w:p w:rsidR="00B45656" w:rsidRPr="004B2553" w:rsidRDefault="001658EA" w:rsidP="00B45656">
      <w:pPr>
        <w:pStyle w:val="ListParagraph"/>
        <w:numPr>
          <w:ilvl w:val="0"/>
          <w:numId w:val="25"/>
        </w:numPr>
        <w:tabs>
          <w:tab w:val="left" w:pos="284"/>
          <w:tab w:val="left" w:pos="426"/>
        </w:tabs>
        <w:ind w:left="0" w:firstLine="0"/>
        <w:jc w:val="both"/>
        <w:rPr>
          <w:rFonts w:ascii="Times New Roman" w:hAnsi="Times New Roman" w:cs="Times New Roman"/>
        </w:rPr>
      </w:pPr>
      <w:r w:rsidRPr="004B2553">
        <w:rPr>
          <w:rFonts w:ascii="Times New Roman" w:hAnsi="Times New Roman" w:cs="Times New Roman"/>
        </w:rPr>
        <w:t>Works bonded as outstanding must be enacted within one (1) year of statement of compliance being awarded.</w:t>
      </w:r>
    </w:p>
    <w:p w:rsidR="001658EA" w:rsidRPr="004B2553" w:rsidRDefault="001658EA" w:rsidP="003C3694">
      <w:pPr>
        <w:tabs>
          <w:tab w:val="left" w:pos="284"/>
          <w:tab w:val="left" w:pos="426"/>
        </w:tabs>
        <w:spacing w:before="120" w:after="120"/>
        <w:jc w:val="both"/>
        <w:rPr>
          <w:b/>
          <w:sz w:val="22"/>
          <w:szCs w:val="22"/>
        </w:rPr>
      </w:pPr>
      <w:r w:rsidRPr="004B2553">
        <w:rPr>
          <w:b/>
          <w:sz w:val="22"/>
          <w:szCs w:val="22"/>
        </w:rPr>
        <w:t>Maintenance of Landscaping</w:t>
      </w:r>
    </w:p>
    <w:p w:rsidR="001658EA" w:rsidRPr="004B2553" w:rsidRDefault="00E820F5" w:rsidP="003C3694">
      <w:pPr>
        <w:tabs>
          <w:tab w:val="left" w:pos="284"/>
          <w:tab w:val="left" w:pos="426"/>
        </w:tabs>
        <w:spacing w:before="120" w:after="120"/>
        <w:jc w:val="both"/>
        <w:rPr>
          <w:sz w:val="22"/>
          <w:szCs w:val="22"/>
        </w:rPr>
      </w:pPr>
      <w:r w:rsidRPr="004B2553">
        <w:rPr>
          <w:sz w:val="22"/>
          <w:szCs w:val="22"/>
        </w:rPr>
        <w:t>2</w:t>
      </w:r>
      <w:r w:rsidR="00AE4F71" w:rsidRPr="004B2553">
        <w:rPr>
          <w:sz w:val="22"/>
          <w:szCs w:val="22"/>
        </w:rPr>
        <w:t>8</w:t>
      </w:r>
      <w:r w:rsidR="001658EA" w:rsidRPr="004B2553">
        <w:rPr>
          <w:sz w:val="22"/>
          <w:szCs w:val="22"/>
        </w:rPr>
        <w:t>. The landscaping shown on any endorsed landscape plan for a particular stage must be maintained in accordance with Council’s Landscape Standards Manual dated June 2013, or any replacement landscape standard guidelines or manual which may be adopted by the Council to the satisfaction of the responsible authority for a period of two (2) years from the date of practical completion of the landscaping unless otherwise agreed in writing by the responsible authority. During this period, any dead, diseased or damaged plants are to be replaced and any landscaped areas and hard landscape elements are to be repaired as appropriate to ensure that the landscaping is retained in the condition it was in at th</w:t>
      </w:r>
      <w:r w:rsidR="00B26020" w:rsidRPr="004B2553">
        <w:rPr>
          <w:sz w:val="22"/>
          <w:szCs w:val="22"/>
        </w:rPr>
        <w:t>e date of practical completion.</w:t>
      </w:r>
    </w:p>
    <w:p w:rsidR="00B45656" w:rsidRPr="004B2553" w:rsidRDefault="00AE4F71" w:rsidP="003C3694">
      <w:pPr>
        <w:tabs>
          <w:tab w:val="left" w:pos="284"/>
          <w:tab w:val="left" w:pos="426"/>
        </w:tabs>
        <w:spacing w:before="120" w:after="120"/>
        <w:jc w:val="both"/>
        <w:rPr>
          <w:sz w:val="22"/>
          <w:szCs w:val="22"/>
        </w:rPr>
      </w:pPr>
      <w:r w:rsidRPr="004B2553">
        <w:rPr>
          <w:sz w:val="22"/>
          <w:szCs w:val="22"/>
        </w:rPr>
        <w:t>29</w:t>
      </w:r>
      <w:r w:rsidR="001658EA" w:rsidRPr="004B2553">
        <w:rPr>
          <w:sz w:val="22"/>
          <w:szCs w:val="22"/>
        </w:rPr>
        <w:t>. Playgrounds and fitness equipment must be inspected and maintained in accordance with Council’s Landscape Standards Manual dated June 2013, or any replacement landscape standard guidelines or manual which may be adopted by the Council, and maintained in a manner to ensure public safety for the duration of the landscape maintenance period.</w:t>
      </w:r>
    </w:p>
    <w:p w:rsidR="001658EA" w:rsidRPr="004B2553" w:rsidRDefault="00B45656" w:rsidP="003C3694">
      <w:pPr>
        <w:tabs>
          <w:tab w:val="left" w:pos="284"/>
          <w:tab w:val="left" w:pos="426"/>
        </w:tabs>
        <w:spacing w:before="120" w:after="120"/>
        <w:jc w:val="both"/>
        <w:rPr>
          <w:sz w:val="22"/>
          <w:szCs w:val="22"/>
        </w:rPr>
      </w:pPr>
      <w:r w:rsidRPr="004B2553">
        <w:rPr>
          <w:sz w:val="22"/>
          <w:szCs w:val="22"/>
        </w:rPr>
        <w:t>3</w:t>
      </w:r>
      <w:r w:rsidR="00AE4F71" w:rsidRPr="004B2553">
        <w:rPr>
          <w:sz w:val="22"/>
          <w:szCs w:val="22"/>
        </w:rPr>
        <w:t>0</w:t>
      </w:r>
      <w:r w:rsidR="001658EA" w:rsidRPr="004B2553">
        <w:rPr>
          <w:sz w:val="22"/>
          <w:szCs w:val="22"/>
        </w:rPr>
        <w:t xml:space="preserve">. The developer and their contractors who will develop and maintain playgrounds and associated landscaping are required to obtain and maintain appropriate public liability insurance (with Council’s interest noted on the certificate of insurance) over the playground and landscaping for the duration of the maintenance period. </w:t>
      </w:r>
    </w:p>
    <w:p w:rsidR="001658EA" w:rsidRPr="004B2553" w:rsidRDefault="001658EA" w:rsidP="003C3694">
      <w:pPr>
        <w:tabs>
          <w:tab w:val="left" w:pos="284"/>
        </w:tabs>
        <w:jc w:val="both"/>
        <w:rPr>
          <w:b/>
          <w:sz w:val="22"/>
          <w:szCs w:val="22"/>
        </w:rPr>
      </w:pPr>
      <w:r w:rsidRPr="004B2553">
        <w:rPr>
          <w:b/>
          <w:sz w:val="22"/>
          <w:szCs w:val="22"/>
        </w:rPr>
        <w:t>Notes</w:t>
      </w:r>
    </w:p>
    <w:p w:rsidR="001658EA" w:rsidRPr="004B2553" w:rsidRDefault="001658EA" w:rsidP="003C3694">
      <w:pPr>
        <w:pStyle w:val="ListParagraph"/>
        <w:numPr>
          <w:ilvl w:val="0"/>
          <w:numId w:val="24"/>
        </w:numPr>
        <w:tabs>
          <w:tab w:val="left" w:pos="284"/>
          <w:tab w:val="left" w:pos="426"/>
        </w:tabs>
        <w:ind w:left="0" w:firstLine="0"/>
        <w:jc w:val="both"/>
        <w:rPr>
          <w:rFonts w:ascii="Times New Roman" w:hAnsi="Times New Roman" w:cs="Times New Roman"/>
        </w:rPr>
      </w:pPr>
      <w:r w:rsidRPr="004B2553">
        <w:rPr>
          <w:rFonts w:ascii="Times New Roman" w:hAnsi="Times New Roman" w:cs="Times New Roman"/>
        </w:rPr>
        <w:t xml:space="preserve">The planting out of interim wetlands (or similar) will be allowed under this Permit, however the maintenance period for those areas will not commence until such time as the ultimate wetland (or similar) is constructed and planted out. </w:t>
      </w:r>
    </w:p>
    <w:p w:rsidR="001658EA" w:rsidRPr="004B2553" w:rsidRDefault="001658EA" w:rsidP="003C3694">
      <w:pPr>
        <w:pStyle w:val="ListParagraph"/>
        <w:numPr>
          <w:ilvl w:val="0"/>
          <w:numId w:val="24"/>
        </w:numPr>
        <w:tabs>
          <w:tab w:val="left" w:pos="284"/>
          <w:tab w:val="left" w:pos="426"/>
        </w:tabs>
        <w:ind w:left="0" w:firstLine="0"/>
        <w:jc w:val="both"/>
        <w:rPr>
          <w:rFonts w:ascii="Times New Roman" w:hAnsi="Times New Roman" w:cs="Times New Roman"/>
        </w:rPr>
      </w:pPr>
      <w:r w:rsidRPr="004B2553">
        <w:rPr>
          <w:rFonts w:ascii="Times New Roman" w:hAnsi="Times New Roman" w:cs="Times New Roman"/>
        </w:rPr>
        <w:t xml:space="preserve">Unless otherwise agreed in writing, Council will not be responsible for the equipment, the site or public liability until a handover inspection has taken place and written acceptance of handover has been issued. </w:t>
      </w:r>
    </w:p>
    <w:p w:rsidR="00C1364A" w:rsidRPr="004B2553" w:rsidRDefault="001658EA" w:rsidP="003C3694">
      <w:pPr>
        <w:pStyle w:val="ListParagraph"/>
        <w:numPr>
          <w:ilvl w:val="0"/>
          <w:numId w:val="24"/>
        </w:numPr>
        <w:tabs>
          <w:tab w:val="left" w:pos="284"/>
          <w:tab w:val="left" w:pos="426"/>
        </w:tabs>
        <w:ind w:left="0" w:firstLine="0"/>
        <w:jc w:val="both"/>
        <w:rPr>
          <w:rFonts w:ascii="Times New Roman" w:hAnsi="Times New Roman" w:cs="Times New Roman"/>
        </w:rPr>
      </w:pPr>
      <w:r w:rsidRPr="004B2553">
        <w:rPr>
          <w:rFonts w:ascii="Times New Roman" w:hAnsi="Times New Roman" w:cs="Times New Roman"/>
        </w:rPr>
        <w:t xml:space="preserve">A handover inspection is required to satisfy the above conditions and must be organised by the permit holder with two weeks’ notice given for onsite inspections. The Landscape maintenance bond will be returned upon acceptance of handover. </w:t>
      </w:r>
    </w:p>
    <w:p w:rsidR="00C809EC" w:rsidRPr="004B2553" w:rsidRDefault="001658EA" w:rsidP="00C809EC">
      <w:pPr>
        <w:pStyle w:val="ListParagraph"/>
        <w:numPr>
          <w:ilvl w:val="0"/>
          <w:numId w:val="24"/>
        </w:numPr>
        <w:tabs>
          <w:tab w:val="left" w:pos="284"/>
          <w:tab w:val="left" w:pos="426"/>
        </w:tabs>
        <w:ind w:left="0" w:firstLine="0"/>
        <w:jc w:val="both"/>
        <w:rPr>
          <w:rFonts w:ascii="Times New Roman" w:hAnsi="Times New Roman" w:cs="Times New Roman"/>
        </w:rPr>
      </w:pPr>
      <w:r w:rsidRPr="004B2553">
        <w:rPr>
          <w:rFonts w:ascii="Times New Roman" w:hAnsi="Times New Roman" w:cs="Times New Roman"/>
        </w:rPr>
        <w:t>No handovers will be accepted during the summer period, i.e. between 30 Novembe</w:t>
      </w:r>
      <w:r w:rsidR="00B45656" w:rsidRPr="004B2553">
        <w:rPr>
          <w:rFonts w:ascii="Times New Roman" w:hAnsi="Times New Roman" w:cs="Times New Roman"/>
        </w:rPr>
        <w:t>r and 1 March each year</w:t>
      </w:r>
      <w:r w:rsidRPr="004B2553">
        <w:rPr>
          <w:rFonts w:ascii="Times New Roman" w:hAnsi="Times New Roman" w:cs="Times New Roman"/>
        </w:rPr>
        <w:t>.</w:t>
      </w:r>
    </w:p>
    <w:p w:rsidR="0046229F" w:rsidRPr="004B2553" w:rsidRDefault="004D64D6" w:rsidP="003C3694">
      <w:pPr>
        <w:tabs>
          <w:tab w:val="left" w:pos="426"/>
        </w:tabs>
        <w:jc w:val="both"/>
        <w:rPr>
          <w:b/>
          <w:sz w:val="22"/>
          <w:szCs w:val="22"/>
        </w:rPr>
      </w:pPr>
      <w:r w:rsidRPr="004B2553">
        <w:rPr>
          <w:b/>
          <w:sz w:val="22"/>
          <w:szCs w:val="22"/>
        </w:rPr>
        <w:t>Removal of Native Vegetation</w:t>
      </w:r>
    </w:p>
    <w:p w:rsidR="0046229F" w:rsidRPr="004B2553" w:rsidRDefault="0046229F" w:rsidP="003C3694">
      <w:pPr>
        <w:tabs>
          <w:tab w:val="left" w:pos="426"/>
        </w:tabs>
        <w:jc w:val="both"/>
        <w:rPr>
          <w:b/>
          <w:sz w:val="22"/>
          <w:szCs w:val="22"/>
        </w:rPr>
      </w:pPr>
    </w:p>
    <w:p w:rsidR="004D64D6" w:rsidRPr="004B2553" w:rsidRDefault="00B26020" w:rsidP="003C3694">
      <w:pPr>
        <w:tabs>
          <w:tab w:val="left" w:pos="426"/>
        </w:tabs>
        <w:jc w:val="both"/>
        <w:rPr>
          <w:b/>
          <w:sz w:val="22"/>
          <w:szCs w:val="22"/>
        </w:rPr>
      </w:pPr>
      <w:r w:rsidRPr="004B2553">
        <w:rPr>
          <w:sz w:val="22"/>
          <w:szCs w:val="22"/>
        </w:rPr>
        <w:t>3</w:t>
      </w:r>
      <w:r w:rsidR="00AE4F71" w:rsidRPr="004B2553">
        <w:rPr>
          <w:sz w:val="22"/>
          <w:szCs w:val="22"/>
        </w:rPr>
        <w:t>1</w:t>
      </w:r>
      <w:r w:rsidR="0046229F" w:rsidRPr="004B2553">
        <w:rPr>
          <w:sz w:val="22"/>
          <w:szCs w:val="22"/>
        </w:rPr>
        <w:t xml:space="preserve">. </w:t>
      </w:r>
      <w:r w:rsidR="004D64D6" w:rsidRPr="004B2553">
        <w:rPr>
          <w:sz w:val="22"/>
          <w:szCs w:val="22"/>
        </w:rPr>
        <w:t xml:space="preserve">If required, any pruning or lopping must undertaken by a suitably qualified and experienced </w:t>
      </w:r>
      <w:proofErr w:type="spellStart"/>
      <w:r w:rsidR="004D64D6" w:rsidRPr="004B2553">
        <w:rPr>
          <w:sz w:val="22"/>
          <w:szCs w:val="22"/>
        </w:rPr>
        <w:t>arborist</w:t>
      </w:r>
      <w:proofErr w:type="spellEnd"/>
      <w:r w:rsidR="004D64D6" w:rsidRPr="004B2553">
        <w:rPr>
          <w:sz w:val="22"/>
          <w:szCs w:val="22"/>
        </w:rPr>
        <w:t xml:space="preserve"> (level 5) in accordance to </w:t>
      </w:r>
      <w:r w:rsidR="004D64D6" w:rsidRPr="004B2553">
        <w:rPr>
          <w:i/>
          <w:sz w:val="22"/>
          <w:szCs w:val="22"/>
        </w:rPr>
        <w:t>AS4373 – 2007 Pruning of Amenity Trees</w:t>
      </w:r>
      <w:r w:rsidR="004D64D6" w:rsidRPr="004B2553">
        <w:rPr>
          <w:sz w:val="22"/>
          <w:szCs w:val="22"/>
        </w:rPr>
        <w:t>. Any pruning or lopping must be to the minimum extent necessary and not exceed on third of the canopy and must not include lopping of the trunk.</w:t>
      </w:r>
    </w:p>
    <w:p w:rsidR="000F1317" w:rsidRPr="004B2553" w:rsidRDefault="00B26020" w:rsidP="003C3694">
      <w:pPr>
        <w:tabs>
          <w:tab w:val="left" w:pos="426"/>
        </w:tabs>
        <w:spacing w:before="120" w:after="120"/>
        <w:jc w:val="both"/>
        <w:rPr>
          <w:sz w:val="22"/>
          <w:szCs w:val="22"/>
        </w:rPr>
      </w:pPr>
      <w:r w:rsidRPr="004B2553">
        <w:rPr>
          <w:sz w:val="22"/>
          <w:szCs w:val="22"/>
        </w:rPr>
        <w:t>3</w:t>
      </w:r>
      <w:r w:rsidR="00AE4F71" w:rsidRPr="004B2553">
        <w:rPr>
          <w:sz w:val="22"/>
          <w:szCs w:val="22"/>
        </w:rPr>
        <w:t>2</w:t>
      </w:r>
      <w:r w:rsidR="0046229F" w:rsidRPr="004B2553">
        <w:rPr>
          <w:sz w:val="22"/>
          <w:szCs w:val="22"/>
        </w:rPr>
        <w:t xml:space="preserve">. </w:t>
      </w:r>
      <w:r w:rsidR="004D64D6" w:rsidRPr="004B2553">
        <w:rPr>
          <w:sz w:val="22"/>
          <w:szCs w:val="22"/>
        </w:rPr>
        <w:t xml:space="preserve">If required, a Level 5 </w:t>
      </w:r>
      <w:proofErr w:type="spellStart"/>
      <w:r w:rsidR="004D64D6" w:rsidRPr="004B2553">
        <w:rPr>
          <w:sz w:val="22"/>
          <w:szCs w:val="22"/>
        </w:rPr>
        <w:t>arborist</w:t>
      </w:r>
      <w:proofErr w:type="spellEnd"/>
      <w:r w:rsidR="004D64D6" w:rsidRPr="004B2553">
        <w:rPr>
          <w:sz w:val="22"/>
          <w:szCs w:val="22"/>
        </w:rPr>
        <w:t xml:space="preserve"> must be on-site during all works within the Tree Protection Zones of the River Red Gums to ensure all efforts are taken to avoid impact on the root zones of the River Red Gums, to monitor root damage and carry out any amelioration to disturbed roots.</w:t>
      </w:r>
    </w:p>
    <w:p w:rsidR="004D64D6" w:rsidRPr="004B2553" w:rsidRDefault="004D64D6" w:rsidP="003C3694">
      <w:pPr>
        <w:tabs>
          <w:tab w:val="left" w:pos="284"/>
        </w:tabs>
        <w:jc w:val="both"/>
        <w:rPr>
          <w:b/>
          <w:sz w:val="22"/>
          <w:szCs w:val="22"/>
        </w:rPr>
      </w:pPr>
      <w:r w:rsidRPr="004B2553">
        <w:rPr>
          <w:b/>
          <w:sz w:val="22"/>
          <w:szCs w:val="22"/>
        </w:rPr>
        <w:t>Construction Environmental Management Plan</w:t>
      </w:r>
    </w:p>
    <w:p w:rsidR="004D64D6" w:rsidRPr="004B2553" w:rsidRDefault="00A21C0F" w:rsidP="003C3694">
      <w:pPr>
        <w:tabs>
          <w:tab w:val="left" w:pos="284"/>
        </w:tabs>
        <w:spacing w:before="120" w:after="120"/>
        <w:jc w:val="both"/>
        <w:rPr>
          <w:sz w:val="22"/>
          <w:szCs w:val="22"/>
        </w:rPr>
      </w:pPr>
      <w:r w:rsidRPr="004B2553">
        <w:rPr>
          <w:sz w:val="22"/>
          <w:szCs w:val="22"/>
        </w:rPr>
        <w:t>3</w:t>
      </w:r>
      <w:r w:rsidR="00AE4F71" w:rsidRPr="004B2553">
        <w:rPr>
          <w:sz w:val="22"/>
          <w:szCs w:val="22"/>
        </w:rPr>
        <w:t>3</w:t>
      </w:r>
      <w:r w:rsidR="0046229F" w:rsidRPr="004B2553">
        <w:rPr>
          <w:sz w:val="22"/>
          <w:szCs w:val="22"/>
        </w:rPr>
        <w:t xml:space="preserve">. </w:t>
      </w:r>
      <w:r w:rsidR="004D64D6" w:rsidRPr="004B2553">
        <w:rPr>
          <w:sz w:val="22"/>
          <w:szCs w:val="22"/>
        </w:rPr>
        <w:t>Prior to commencement of works, a Construction Environmental Management Plan (CEMP), must be submitted to and approved by Council’s Environment Unit. When approved, the plan will be endorsed and then form part of the permit. The plan must:</w:t>
      </w:r>
    </w:p>
    <w:p w:rsidR="004D64D6" w:rsidRPr="004B2553" w:rsidRDefault="004D64D6" w:rsidP="003C3694">
      <w:pPr>
        <w:numPr>
          <w:ilvl w:val="0"/>
          <w:numId w:val="8"/>
        </w:numPr>
        <w:tabs>
          <w:tab w:val="left" w:pos="284"/>
        </w:tabs>
        <w:spacing w:before="120" w:after="120"/>
        <w:ind w:left="0" w:firstLine="0"/>
        <w:jc w:val="both"/>
        <w:rPr>
          <w:sz w:val="22"/>
          <w:szCs w:val="22"/>
        </w:rPr>
      </w:pPr>
      <w:r w:rsidRPr="004B2553">
        <w:rPr>
          <w:sz w:val="22"/>
          <w:szCs w:val="22"/>
        </w:rPr>
        <w:t>Clearly identify on plans, at useable scale, all native vegetation that is to be both retained and removed</w:t>
      </w:r>
      <w:r w:rsidR="005D5C7E" w:rsidRPr="004B2553">
        <w:rPr>
          <w:sz w:val="22"/>
          <w:szCs w:val="22"/>
        </w:rPr>
        <w:t>, for</w:t>
      </w:r>
      <w:r w:rsidRPr="004B2553">
        <w:rPr>
          <w:sz w:val="22"/>
          <w:szCs w:val="22"/>
        </w:rPr>
        <w:t xml:space="preserve"> use by contractors working on site.</w:t>
      </w:r>
    </w:p>
    <w:p w:rsidR="004D64D6" w:rsidRPr="004B2553" w:rsidRDefault="004D64D6" w:rsidP="003C3694">
      <w:pPr>
        <w:numPr>
          <w:ilvl w:val="0"/>
          <w:numId w:val="8"/>
        </w:numPr>
        <w:tabs>
          <w:tab w:val="left" w:pos="284"/>
        </w:tabs>
        <w:spacing w:before="120" w:after="120"/>
        <w:ind w:left="0" w:firstLine="0"/>
        <w:jc w:val="both"/>
        <w:rPr>
          <w:sz w:val="22"/>
          <w:szCs w:val="22"/>
        </w:rPr>
      </w:pPr>
      <w:r w:rsidRPr="004B2553">
        <w:rPr>
          <w:sz w:val="22"/>
          <w:szCs w:val="22"/>
        </w:rPr>
        <w:t>Protect the River Red Gums in accordance with AS 4970-2009.</w:t>
      </w:r>
    </w:p>
    <w:p w:rsidR="004D64D6" w:rsidRPr="004B2553" w:rsidRDefault="004D64D6" w:rsidP="003C3694">
      <w:pPr>
        <w:numPr>
          <w:ilvl w:val="0"/>
          <w:numId w:val="8"/>
        </w:numPr>
        <w:tabs>
          <w:tab w:val="left" w:pos="284"/>
        </w:tabs>
        <w:spacing w:before="120" w:after="120"/>
        <w:ind w:left="0" w:firstLine="0"/>
        <w:jc w:val="both"/>
        <w:rPr>
          <w:sz w:val="22"/>
          <w:szCs w:val="22"/>
        </w:rPr>
      </w:pPr>
      <w:r w:rsidRPr="004B2553">
        <w:rPr>
          <w:sz w:val="22"/>
          <w:szCs w:val="22"/>
        </w:rPr>
        <w:t>Prevent the creek from sedimentation and erosion.</w:t>
      </w:r>
    </w:p>
    <w:p w:rsidR="00AE4F71" w:rsidRPr="004B2553" w:rsidRDefault="00C64007" w:rsidP="003C3694">
      <w:pPr>
        <w:tabs>
          <w:tab w:val="left" w:pos="284"/>
        </w:tabs>
        <w:spacing w:before="120" w:after="120"/>
        <w:jc w:val="both"/>
        <w:rPr>
          <w:sz w:val="22"/>
          <w:szCs w:val="22"/>
        </w:rPr>
      </w:pPr>
      <w:r w:rsidRPr="004B2553">
        <w:rPr>
          <w:sz w:val="22"/>
          <w:szCs w:val="22"/>
        </w:rPr>
        <w:t>3</w:t>
      </w:r>
      <w:r w:rsidR="00C809EC" w:rsidRPr="004B2553">
        <w:rPr>
          <w:sz w:val="22"/>
          <w:szCs w:val="22"/>
        </w:rPr>
        <w:t>4</w:t>
      </w:r>
      <w:r w:rsidR="0046229F" w:rsidRPr="004B2553">
        <w:rPr>
          <w:sz w:val="22"/>
          <w:szCs w:val="22"/>
        </w:rPr>
        <w:t xml:space="preserve">. </w:t>
      </w:r>
      <w:r w:rsidR="004D64D6" w:rsidRPr="004B2553">
        <w:rPr>
          <w:sz w:val="22"/>
          <w:szCs w:val="22"/>
        </w:rPr>
        <w:t>The approved Construction Environmental Management Plan (CEMP) must be implemented to the satisfaction of Council. Any non-compliance identified by the Responsible Authority must be rectified immediately at no cost to Council.</w:t>
      </w:r>
    </w:p>
    <w:p w:rsidR="004D64D6" w:rsidRPr="004B2553" w:rsidRDefault="004D64D6" w:rsidP="003C3694">
      <w:pPr>
        <w:tabs>
          <w:tab w:val="left" w:pos="284"/>
        </w:tabs>
        <w:jc w:val="both"/>
        <w:rPr>
          <w:b/>
          <w:sz w:val="22"/>
          <w:szCs w:val="22"/>
        </w:rPr>
      </w:pPr>
      <w:r w:rsidRPr="004B2553">
        <w:rPr>
          <w:b/>
          <w:sz w:val="22"/>
          <w:szCs w:val="22"/>
        </w:rPr>
        <w:t xml:space="preserve">Waterway Rehabilitation Plan </w:t>
      </w:r>
    </w:p>
    <w:p w:rsidR="004D64D6" w:rsidRPr="004B2553" w:rsidRDefault="00B26020" w:rsidP="003C3694">
      <w:pPr>
        <w:tabs>
          <w:tab w:val="left" w:pos="284"/>
        </w:tabs>
        <w:spacing w:before="120" w:after="120"/>
        <w:jc w:val="both"/>
        <w:rPr>
          <w:sz w:val="22"/>
          <w:szCs w:val="22"/>
        </w:rPr>
      </w:pPr>
      <w:r w:rsidRPr="004B2553">
        <w:rPr>
          <w:sz w:val="22"/>
          <w:szCs w:val="22"/>
        </w:rPr>
        <w:t>3</w:t>
      </w:r>
      <w:r w:rsidR="00C809EC" w:rsidRPr="004B2553">
        <w:rPr>
          <w:sz w:val="22"/>
          <w:szCs w:val="22"/>
        </w:rPr>
        <w:t>5</w:t>
      </w:r>
      <w:r w:rsidR="0046229F" w:rsidRPr="004B2553">
        <w:rPr>
          <w:sz w:val="22"/>
          <w:szCs w:val="22"/>
        </w:rPr>
        <w:t xml:space="preserve">. </w:t>
      </w:r>
      <w:r w:rsidR="004D64D6" w:rsidRPr="004B2553">
        <w:rPr>
          <w:sz w:val="22"/>
          <w:szCs w:val="22"/>
        </w:rPr>
        <w:t xml:space="preserve">Prior to commencement of works, a Waterway Rehabilitation Plan for the creek corridor must be submitted to and approved by </w:t>
      </w:r>
      <w:r w:rsidR="008F104A" w:rsidRPr="004B2553">
        <w:rPr>
          <w:sz w:val="22"/>
          <w:szCs w:val="22"/>
        </w:rPr>
        <w:t>the Responsible Authority</w:t>
      </w:r>
      <w:r w:rsidR="004D64D6" w:rsidRPr="004B2553">
        <w:rPr>
          <w:sz w:val="22"/>
          <w:szCs w:val="22"/>
        </w:rPr>
        <w:t>. The plan must detail the specific rehabilitation and revegetation of the creek corridor to a minimum width of 30 metres. When approved, the plan will be endorsed and then form part of the permit. The plan must include:</w:t>
      </w:r>
    </w:p>
    <w:p w:rsidR="004D64D6" w:rsidRPr="004B2553" w:rsidRDefault="004D64D6" w:rsidP="003C3694">
      <w:pPr>
        <w:numPr>
          <w:ilvl w:val="0"/>
          <w:numId w:val="7"/>
        </w:numPr>
        <w:tabs>
          <w:tab w:val="left" w:pos="284"/>
        </w:tabs>
        <w:spacing w:before="120" w:after="120"/>
        <w:ind w:left="0" w:firstLine="0"/>
        <w:jc w:val="both"/>
        <w:rPr>
          <w:sz w:val="22"/>
          <w:szCs w:val="22"/>
        </w:rPr>
      </w:pPr>
      <w:r w:rsidRPr="004B2553">
        <w:rPr>
          <w:sz w:val="22"/>
          <w:szCs w:val="22"/>
        </w:rPr>
        <w:t>Details regarding the proposed works within the creek and its embankments-the natural form of the creek must be retained and a riparian corridor is to be established. Cross-sections outlining the proposed treatment shall be provided.</w:t>
      </w:r>
    </w:p>
    <w:p w:rsidR="004D64D6" w:rsidRPr="004B2553" w:rsidRDefault="004D64D6" w:rsidP="003C3694">
      <w:pPr>
        <w:numPr>
          <w:ilvl w:val="0"/>
          <w:numId w:val="7"/>
        </w:numPr>
        <w:tabs>
          <w:tab w:val="left" w:pos="284"/>
        </w:tabs>
        <w:spacing w:before="120" w:after="120"/>
        <w:ind w:left="0" w:firstLine="0"/>
        <w:jc w:val="both"/>
        <w:rPr>
          <w:sz w:val="22"/>
          <w:szCs w:val="22"/>
        </w:rPr>
      </w:pPr>
      <w:r w:rsidRPr="004B2553">
        <w:rPr>
          <w:sz w:val="22"/>
          <w:szCs w:val="22"/>
        </w:rPr>
        <w:t>Details regarding the long-term protection and enhancement of the existing River Red Gums.</w:t>
      </w:r>
    </w:p>
    <w:p w:rsidR="004D64D6" w:rsidRPr="004B2553" w:rsidRDefault="004D64D6" w:rsidP="003C3694">
      <w:pPr>
        <w:numPr>
          <w:ilvl w:val="0"/>
          <w:numId w:val="7"/>
        </w:numPr>
        <w:tabs>
          <w:tab w:val="left" w:pos="284"/>
        </w:tabs>
        <w:spacing w:before="120" w:after="120"/>
        <w:ind w:left="0" w:firstLine="0"/>
        <w:jc w:val="both"/>
        <w:rPr>
          <w:sz w:val="22"/>
          <w:szCs w:val="22"/>
        </w:rPr>
      </w:pPr>
      <w:r w:rsidRPr="004B2553">
        <w:rPr>
          <w:sz w:val="22"/>
          <w:szCs w:val="22"/>
        </w:rPr>
        <w:t>Details of all revegetation works including the use of plants listed within the City’s</w:t>
      </w:r>
      <w:r w:rsidRPr="004B2553">
        <w:rPr>
          <w:i/>
          <w:sz w:val="22"/>
          <w:szCs w:val="22"/>
        </w:rPr>
        <w:t xml:space="preserve"> Indigenous plants from of the Geelong Region Zone 1 Eastern Bellarine Plain</w:t>
      </w:r>
      <w:r w:rsidRPr="004B2553">
        <w:rPr>
          <w:sz w:val="22"/>
          <w:szCs w:val="22"/>
        </w:rPr>
        <w:t xml:space="preserve">s - including densities and treatments. </w:t>
      </w:r>
    </w:p>
    <w:p w:rsidR="004D64D6" w:rsidRPr="004B2553" w:rsidRDefault="004D64D6" w:rsidP="003C3694">
      <w:pPr>
        <w:numPr>
          <w:ilvl w:val="0"/>
          <w:numId w:val="7"/>
        </w:numPr>
        <w:tabs>
          <w:tab w:val="left" w:pos="284"/>
        </w:tabs>
        <w:spacing w:before="120" w:after="120"/>
        <w:ind w:left="0" w:firstLine="0"/>
        <w:jc w:val="both"/>
        <w:rPr>
          <w:sz w:val="22"/>
          <w:szCs w:val="22"/>
        </w:rPr>
      </w:pPr>
      <w:r w:rsidRPr="004B2553">
        <w:rPr>
          <w:sz w:val="22"/>
          <w:szCs w:val="22"/>
        </w:rPr>
        <w:t>The location of any stabilisation works (if required) such as rockwork and/or jute matting.</w:t>
      </w:r>
    </w:p>
    <w:p w:rsidR="004D64D6" w:rsidRPr="004B2553" w:rsidRDefault="004D64D6" w:rsidP="003C3694">
      <w:pPr>
        <w:numPr>
          <w:ilvl w:val="0"/>
          <w:numId w:val="7"/>
        </w:numPr>
        <w:tabs>
          <w:tab w:val="left" w:pos="284"/>
        </w:tabs>
        <w:spacing w:before="120" w:after="120"/>
        <w:ind w:left="0" w:firstLine="0"/>
        <w:jc w:val="both"/>
        <w:rPr>
          <w:sz w:val="22"/>
          <w:szCs w:val="22"/>
        </w:rPr>
      </w:pPr>
      <w:r w:rsidRPr="004B2553">
        <w:rPr>
          <w:sz w:val="22"/>
          <w:szCs w:val="22"/>
        </w:rPr>
        <w:t>Details of all proposed weed control works.</w:t>
      </w:r>
    </w:p>
    <w:p w:rsidR="004D64D6" w:rsidRPr="004B2553" w:rsidRDefault="004D64D6" w:rsidP="003C3694">
      <w:pPr>
        <w:numPr>
          <w:ilvl w:val="0"/>
          <w:numId w:val="7"/>
        </w:numPr>
        <w:tabs>
          <w:tab w:val="left" w:pos="284"/>
        </w:tabs>
        <w:spacing w:before="120" w:after="120"/>
        <w:ind w:left="0" w:firstLine="0"/>
        <w:jc w:val="both"/>
        <w:rPr>
          <w:sz w:val="22"/>
          <w:szCs w:val="22"/>
        </w:rPr>
      </w:pPr>
      <w:r w:rsidRPr="004B2553">
        <w:rPr>
          <w:sz w:val="22"/>
          <w:szCs w:val="22"/>
        </w:rPr>
        <w:t>Details of the proposed maintenance program prior to transfer to the City.</w:t>
      </w:r>
    </w:p>
    <w:p w:rsidR="00B26020" w:rsidRPr="004B2553" w:rsidRDefault="00B26020" w:rsidP="003C3694">
      <w:pPr>
        <w:tabs>
          <w:tab w:val="left" w:pos="284"/>
        </w:tabs>
        <w:spacing w:before="120" w:after="120"/>
        <w:jc w:val="both"/>
        <w:rPr>
          <w:sz w:val="22"/>
          <w:szCs w:val="22"/>
        </w:rPr>
      </w:pPr>
      <w:r w:rsidRPr="004B2553">
        <w:rPr>
          <w:sz w:val="22"/>
          <w:szCs w:val="22"/>
        </w:rPr>
        <w:t>3</w:t>
      </w:r>
      <w:r w:rsidR="00C809EC" w:rsidRPr="004B2553">
        <w:rPr>
          <w:sz w:val="22"/>
          <w:szCs w:val="22"/>
        </w:rPr>
        <w:t>6</w:t>
      </w:r>
      <w:r w:rsidRPr="004B2553">
        <w:rPr>
          <w:sz w:val="22"/>
          <w:szCs w:val="22"/>
        </w:rPr>
        <w:t>.</w:t>
      </w:r>
      <w:r w:rsidR="0046229F" w:rsidRPr="004B2553">
        <w:rPr>
          <w:sz w:val="22"/>
          <w:szCs w:val="22"/>
        </w:rPr>
        <w:t xml:space="preserve"> </w:t>
      </w:r>
      <w:r w:rsidR="004D64D6" w:rsidRPr="004B2553">
        <w:rPr>
          <w:sz w:val="22"/>
          <w:szCs w:val="22"/>
        </w:rPr>
        <w:t xml:space="preserve">Prior to the transfer to Council of the creek corridor all the works identified within the approved Waterway Rehabilitation Plan </w:t>
      </w:r>
      <w:r w:rsidR="008F104A" w:rsidRPr="004B2553">
        <w:rPr>
          <w:sz w:val="22"/>
          <w:szCs w:val="22"/>
        </w:rPr>
        <w:t>undertaken</w:t>
      </w:r>
      <w:r w:rsidR="004D64D6" w:rsidRPr="004B2553">
        <w:rPr>
          <w:sz w:val="22"/>
          <w:szCs w:val="22"/>
        </w:rPr>
        <w:t xml:space="preserve"> by the developer</w:t>
      </w:r>
      <w:r w:rsidR="008F104A" w:rsidRPr="004B2553">
        <w:rPr>
          <w:sz w:val="22"/>
          <w:szCs w:val="22"/>
        </w:rPr>
        <w:t>, unless otherwise agreed in writing by the Responsible Authority</w:t>
      </w:r>
      <w:r w:rsidR="004D64D6" w:rsidRPr="004B2553">
        <w:rPr>
          <w:sz w:val="22"/>
          <w:szCs w:val="22"/>
        </w:rPr>
        <w:t>. A detailed inspection shall be undertaken by officers from the City’s Environment Unit upon completion of all the required on-ground works.</w:t>
      </w:r>
    </w:p>
    <w:p w:rsidR="004B2553" w:rsidRPr="004B2553" w:rsidRDefault="004B2553" w:rsidP="003C3694">
      <w:pPr>
        <w:tabs>
          <w:tab w:val="left" w:pos="284"/>
        </w:tabs>
        <w:spacing w:before="120" w:after="120"/>
        <w:jc w:val="both"/>
        <w:rPr>
          <w:sz w:val="22"/>
          <w:szCs w:val="22"/>
        </w:rPr>
      </w:pPr>
    </w:p>
    <w:p w:rsidR="004B2553" w:rsidRPr="004B2553" w:rsidRDefault="004B2553" w:rsidP="003C3694">
      <w:pPr>
        <w:tabs>
          <w:tab w:val="left" w:pos="284"/>
        </w:tabs>
        <w:spacing w:before="120" w:after="120"/>
        <w:jc w:val="both"/>
        <w:rPr>
          <w:sz w:val="22"/>
          <w:szCs w:val="22"/>
        </w:rPr>
      </w:pPr>
    </w:p>
    <w:p w:rsidR="004B2553" w:rsidRPr="004B2553" w:rsidRDefault="004B2553" w:rsidP="003C3694">
      <w:pPr>
        <w:tabs>
          <w:tab w:val="left" w:pos="284"/>
        </w:tabs>
        <w:spacing w:before="120" w:after="120"/>
        <w:jc w:val="both"/>
        <w:rPr>
          <w:sz w:val="22"/>
          <w:szCs w:val="22"/>
        </w:rPr>
      </w:pPr>
    </w:p>
    <w:p w:rsidR="004B2553" w:rsidRPr="004B2553" w:rsidRDefault="004B2553" w:rsidP="003C3694">
      <w:pPr>
        <w:tabs>
          <w:tab w:val="left" w:pos="284"/>
        </w:tabs>
        <w:spacing w:before="120" w:after="120"/>
        <w:jc w:val="both"/>
        <w:rPr>
          <w:sz w:val="22"/>
          <w:szCs w:val="22"/>
        </w:rPr>
      </w:pPr>
    </w:p>
    <w:p w:rsidR="0090173C" w:rsidRPr="004B2553" w:rsidRDefault="00A21C0F" w:rsidP="003C3694">
      <w:pPr>
        <w:keepNext/>
        <w:tabs>
          <w:tab w:val="left" w:pos="284"/>
        </w:tabs>
        <w:spacing w:before="240" w:after="60"/>
        <w:jc w:val="both"/>
        <w:outlineLvl w:val="2"/>
        <w:rPr>
          <w:b/>
          <w:bCs/>
          <w:sz w:val="22"/>
          <w:szCs w:val="22"/>
          <w:lang w:eastAsia="en-AU"/>
        </w:rPr>
      </w:pPr>
      <w:r w:rsidRPr="004B2553">
        <w:rPr>
          <w:b/>
          <w:bCs/>
          <w:sz w:val="22"/>
          <w:szCs w:val="22"/>
          <w:lang w:eastAsia="en-AU"/>
        </w:rPr>
        <w:t>DELWP</w:t>
      </w:r>
      <w:r w:rsidR="00370AC6" w:rsidRPr="004B2553">
        <w:rPr>
          <w:b/>
          <w:bCs/>
          <w:sz w:val="22"/>
          <w:szCs w:val="22"/>
          <w:lang w:eastAsia="en-AU"/>
        </w:rPr>
        <w:t xml:space="preserve"> Conditions</w:t>
      </w:r>
    </w:p>
    <w:p w:rsidR="00370AC6" w:rsidRPr="004B2553" w:rsidRDefault="00B26020" w:rsidP="003C3694">
      <w:pPr>
        <w:pStyle w:val="Default"/>
        <w:tabs>
          <w:tab w:val="left" w:pos="284"/>
        </w:tabs>
        <w:jc w:val="both"/>
        <w:rPr>
          <w:rFonts w:ascii="Times New Roman" w:hAnsi="Times New Roman" w:cs="Times New Roman"/>
          <w:sz w:val="22"/>
          <w:szCs w:val="22"/>
        </w:rPr>
      </w:pPr>
      <w:r w:rsidRPr="004B2553">
        <w:rPr>
          <w:rFonts w:ascii="Times New Roman" w:hAnsi="Times New Roman" w:cs="Times New Roman"/>
          <w:sz w:val="22"/>
          <w:szCs w:val="22"/>
        </w:rPr>
        <w:t>3</w:t>
      </w:r>
      <w:r w:rsidR="00C809EC" w:rsidRPr="004B2553">
        <w:rPr>
          <w:rFonts w:ascii="Times New Roman" w:hAnsi="Times New Roman" w:cs="Times New Roman"/>
          <w:sz w:val="22"/>
          <w:szCs w:val="22"/>
        </w:rPr>
        <w:t>7</w:t>
      </w:r>
      <w:r w:rsidR="0046229F" w:rsidRPr="004B2553">
        <w:rPr>
          <w:rFonts w:ascii="Times New Roman" w:hAnsi="Times New Roman" w:cs="Times New Roman"/>
          <w:sz w:val="22"/>
          <w:szCs w:val="22"/>
        </w:rPr>
        <w:t xml:space="preserve">. </w:t>
      </w:r>
      <w:r w:rsidR="00370AC6" w:rsidRPr="004B2553">
        <w:rPr>
          <w:rFonts w:ascii="Times New Roman" w:hAnsi="Times New Roman" w:cs="Times New Roman"/>
          <w:sz w:val="22"/>
          <w:szCs w:val="22"/>
        </w:rPr>
        <w:t xml:space="preserve">Before any native vegetation is removed, evidence that an offset has been secured must be provided to the satisfaction of the responsible authority. This offset must meet the offset requirements set out in this permit and be in accordance with the requirements of </w:t>
      </w:r>
      <w:r w:rsidR="00370AC6" w:rsidRPr="004B2553">
        <w:rPr>
          <w:rFonts w:ascii="Times New Roman" w:hAnsi="Times New Roman" w:cs="Times New Roman"/>
          <w:i/>
          <w:iCs/>
          <w:sz w:val="22"/>
          <w:szCs w:val="22"/>
        </w:rPr>
        <w:t xml:space="preserve">Permitted clearing of native vegetation – Biodiversity assessment guidelines </w:t>
      </w:r>
      <w:r w:rsidR="00370AC6" w:rsidRPr="004B2553">
        <w:rPr>
          <w:rFonts w:ascii="Times New Roman" w:hAnsi="Times New Roman" w:cs="Times New Roman"/>
          <w:sz w:val="22"/>
          <w:szCs w:val="22"/>
        </w:rPr>
        <w:t xml:space="preserve">and the </w:t>
      </w:r>
      <w:r w:rsidR="00370AC6" w:rsidRPr="004B2553">
        <w:rPr>
          <w:rFonts w:ascii="Times New Roman" w:hAnsi="Times New Roman" w:cs="Times New Roman"/>
          <w:i/>
          <w:iCs/>
          <w:sz w:val="22"/>
          <w:szCs w:val="22"/>
        </w:rPr>
        <w:t>Native vegetation gain scoring manual</w:t>
      </w:r>
      <w:r w:rsidR="00370AC6" w:rsidRPr="004B2553">
        <w:rPr>
          <w:rFonts w:ascii="Times New Roman" w:hAnsi="Times New Roman" w:cs="Times New Roman"/>
          <w:sz w:val="22"/>
          <w:szCs w:val="22"/>
        </w:rPr>
        <w:t xml:space="preserve">. Offset evidence can be either: </w:t>
      </w:r>
    </w:p>
    <w:p w:rsidR="00370AC6" w:rsidRPr="004B2553" w:rsidRDefault="00370AC6" w:rsidP="003C3694">
      <w:pPr>
        <w:pStyle w:val="Default"/>
        <w:tabs>
          <w:tab w:val="left" w:pos="284"/>
        </w:tabs>
        <w:jc w:val="both"/>
        <w:rPr>
          <w:rFonts w:ascii="Times New Roman" w:hAnsi="Times New Roman" w:cs="Times New Roman"/>
          <w:sz w:val="22"/>
          <w:szCs w:val="22"/>
        </w:rPr>
      </w:pPr>
    </w:p>
    <w:p w:rsidR="00370AC6" w:rsidRPr="004B2553" w:rsidRDefault="00370AC6" w:rsidP="003C3694">
      <w:pPr>
        <w:pStyle w:val="Default"/>
        <w:tabs>
          <w:tab w:val="left" w:pos="284"/>
        </w:tabs>
        <w:spacing w:after="25"/>
        <w:jc w:val="both"/>
        <w:rPr>
          <w:rFonts w:ascii="Times New Roman" w:hAnsi="Times New Roman" w:cs="Times New Roman"/>
          <w:sz w:val="22"/>
          <w:szCs w:val="22"/>
        </w:rPr>
      </w:pPr>
      <w:r w:rsidRPr="004B2553">
        <w:rPr>
          <w:rFonts w:ascii="Times New Roman" w:hAnsi="Times New Roman" w:cs="Times New Roman"/>
          <w:sz w:val="22"/>
          <w:szCs w:val="22"/>
        </w:rPr>
        <w:t xml:space="preserve">a) </w:t>
      </w:r>
      <w:proofErr w:type="gramStart"/>
      <w:r w:rsidRPr="004B2553">
        <w:rPr>
          <w:rFonts w:ascii="Times New Roman" w:hAnsi="Times New Roman" w:cs="Times New Roman"/>
          <w:sz w:val="22"/>
          <w:szCs w:val="22"/>
        </w:rPr>
        <w:t>a</w:t>
      </w:r>
      <w:proofErr w:type="gramEnd"/>
      <w:r w:rsidRPr="004B2553">
        <w:rPr>
          <w:rFonts w:ascii="Times New Roman" w:hAnsi="Times New Roman" w:cs="Times New Roman"/>
          <w:sz w:val="22"/>
          <w:szCs w:val="22"/>
        </w:rPr>
        <w:t xml:space="preserve"> security agreement, to the required standard, for the offset site or sites, including a 10 year offset management plan. </w:t>
      </w:r>
    </w:p>
    <w:p w:rsidR="00370AC6" w:rsidRPr="004B2553" w:rsidRDefault="00370AC6" w:rsidP="003C3694">
      <w:pPr>
        <w:pStyle w:val="Default"/>
        <w:tabs>
          <w:tab w:val="left" w:pos="284"/>
        </w:tabs>
        <w:jc w:val="both"/>
        <w:rPr>
          <w:rFonts w:ascii="Times New Roman" w:hAnsi="Times New Roman" w:cs="Times New Roman"/>
          <w:sz w:val="22"/>
          <w:szCs w:val="22"/>
        </w:rPr>
      </w:pPr>
      <w:r w:rsidRPr="004B2553">
        <w:rPr>
          <w:rFonts w:ascii="Times New Roman" w:hAnsi="Times New Roman" w:cs="Times New Roman"/>
          <w:sz w:val="22"/>
          <w:szCs w:val="22"/>
        </w:rPr>
        <w:t xml:space="preserve">b) </w:t>
      </w:r>
      <w:proofErr w:type="gramStart"/>
      <w:r w:rsidRPr="004B2553">
        <w:rPr>
          <w:rFonts w:ascii="Times New Roman" w:hAnsi="Times New Roman" w:cs="Times New Roman"/>
          <w:sz w:val="22"/>
          <w:szCs w:val="22"/>
        </w:rPr>
        <w:t>a</w:t>
      </w:r>
      <w:proofErr w:type="gramEnd"/>
      <w:r w:rsidRPr="004B2553">
        <w:rPr>
          <w:rFonts w:ascii="Times New Roman" w:hAnsi="Times New Roman" w:cs="Times New Roman"/>
          <w:sz w:val="22"/>
          <w:szCs w:val="22"/>
        </w:rPr>
        <w:t xml:space="preserve"> credit register extract from the Native Vegetation Credit Register. </w:t>
      </w:r>
    </w:p>
    <w:p w:rsidR="00C809EC" w:rsidRPr="004B2553" w:rsidRDefault="00C809EC" w:rsidP="003C3694">
      <w:pPr>
        <w:pStyle w:val="Default"/>
        <w:tabs>
          <w:tab w:val="left" w:pos="284"/>
        </w:tabs>
        <w:jc w:val="both"/>
        <w:rPr>
          <w:rFonts w:ascii="Times New Roman" w:hAnsi="Times New Roman" w:cs="Times New Roman"/>
          <w:sz w:val="22"/>
          <w:szCs w:val="22"/>
        </w:rPr>
      </w:pPr>
    </w:p>
    <w:p w:rsidR="00370AC6" w:rsidRPr="004B2553" w:rsidRDefault="00C809EC" w:rsidP="003C3694">
      <w:pPr>
        <w:pStyle w:val="Default"/>
        <w:tabs>
          <w:tab w:val="left" w:pos="284"/>
        </w:tabs>
        <w:jc w:val="both"/>
        <w:rPr>
          <w:rFonts w:ascii="Times New Roman" w:hAnsi="Times New Roman" w:cs="Times New Roman"/>
          <w:sz w:val="22"/>
          <w:szCs w:val="22"/>
        </w:rPr>
      </w:pPr>
      <w:r w:rsidRPr="004B2553">
        <w:rPr>
          <w:rFonts w:ascii="Times New Roman" w:hAnsi="Times New Roman" w:cs="Times New Roman"/>
          <w:sz w:val="22"/>
          <w:szCs w:val="22"/>
        </w:rPr>
        <w:t>38</w:t>
      </w:r>
      <w:r w:rsidR="00370AC6" w:rsidRPr="004B2553">
        <w:rPr>
          <w:rFonts w:ascii="Times New Roman" w:hAnsi="Times New Roman" w:cs="Times New Roman"/>
          <w:sz w:val="22"/>
          <w:szCs w:val="22"/>
        </w:rPr>
        <w:t xml:space="preserve">.  The offset must: </w:t>
      </w:r>
    </w:p>
    <w:p w:rsidR="00370AC6" w:rsidRPr="004B2553" w:rsidRDefault="00370AC6" w:rsidP="003C3694">
      <w:pPr>
        <w:pStyle w:val="Default"/>
        <w:tabs>
          <w:tab w:val="left" w:pos="284"/>
        </w:tabs>
        <w:jc w:val="both"/>
        <w:rPr>
          <w:rFonts w:ascii="Times New Roman" w:hAnsi="Times New Roman" w:cs="Times New Roman"/>
          <w:sz w:val="22"/>
          <w:szCs w:val="22"/>
        </w:rPr>
      </w:pPr>
    </w:p>
    <w:p w:rsidR="00370AC6" w:rsidRPr="004B2553" w:rsidRDefault="00370AC6" w:rsidP="003C3694">
      <w:pPr>
        <w:pStyle w:val="Default"/>
        <w:tabs>
          <w:tab w:val="left" w:pos="284"/>
        </w:tabs>
        <w:spacing w:after="22"/>
        <w:jc w:val="both"/>
        <w:rPr>
          <w:rFonts w:ascii="Times New Roman" w:hAnsi="Times New Roman" w:cs="Times New Roman"/>
          <w:sz w:val="22"/>
          <w:szCs w:val="22"/>
        </w:rPr>
      </w:pPr>
      <w:r w:rsidRPr="004B2553">
        <w:rPr>
          <w:rFonts w:ascii="Times New Roman" w:hAnsi="Times New Roman" w:cs="Times New Roman"/>
          <w:sz w:val="22"/>
          <w:szCs w:val="22"/>
        </w:rPr>
        <w:t xml:space="preserve">a) </w:t>
      </w:r>
      <w:proofErr w:type="gramStart"/>
      <w:r w:rsidRPr="004B2553">
        <w:rPr>
          <w:rFonts w:ascii="Times New Roman" w:hAnsi="Times New Roman" w:cs="Times New Roman"/>
          <w:sz w:val="22"/>
          <w:szCs w:val="22"/>
        </w:rPr>
        <w:t>contribute</w:t>
      </w:r>
      <w:proofErr w:type="gramEnd"/>
      <w:r w:rsidRPr="004B2553">
        <w:rPr>
          <w:rFonts w:ascii="Times New Roman" w:hAnsi="Times New Roman" w:cs="Times New Roman"/>
          <w:sz w:val="22"/>
          <w:szCs w:val="22"/>
        </w:rPr>
        <w:t xml:space="preserve"> gain of 0.029 general biodiversity equivalence units </w:t>
      </w:r>
    </w:p>
    <w:p w:rsidR="00370AC6" w:rsidRPr="004B2553" w:rsidRDefault="00370AC6" w:rsidP="003C3694">
      <w:pPr>
        <w:pStyle w:val="Default"/>
        <w:tabs>
          <w:tab w:val="left" w:pos="284"/>
        </w:tabs>
        <w:spacing w:after="22"/>
        <w:jc w:val="both"/>
        <w:rPr>
          <w:rFonts w:ascii="Times New Roman" w:hAnsi="Times New Roman" w:cs="Times New Roman"/>
          <w:sz w:val="22"/>
          <w:szCs w:val="22"/>
        </w:rPr>
      </w:pPr>
      <w:r w:rsidRPr="004B2553">
        <w:rPr>
          <w:rFonts w:ascii="Times New Roman" w:hAnsi="Times New Roman" w:cs="Times New Roman"/>
          <w:sz w:val="22"/>
          <w:szCs w:val="22"/>
        </w:rPr>
        <w:t xml:space="preserve">b) </w:t>
      </w:r>
      <w:proofErr w:type="gramStart"/>
      <w:r w:rsidRPr="004B2553">
        <w:rPr>
          <w:rFonts w:ascii="Times New Roman" w:hAnsi="Times New Roman" w:cs="Times New Roman"/>
          <w:sz w:val="22"/>
          <w:szCs w:val="22"/>
        </w:rPr>
        <w:t>be</w:t>
      </w:r>
      <w:proofErr w:type="gramEnd"/>
      <w:r w:rsidRPr="004B2553">
        <w:rPr>
          <w:rFonts w:ascii="Times New Roman" w:hAnsi="Times New Roman" w:cs="Times New Roman"/>
          <w:sz w:val="22"/>
          <w:szCs w:val="22"/>
        </w:rPr>
        <w:t xml:space="preserve"> located within the Corangamite Catchment Management Authority boundary or City of Greater Geelong municipal district </w:t>
      </w:r>
    </w:p>
    <w:p w:rsidR="00DF2ACF" w:rsidRPr="004B2553" w:rsidRDefault="00370AC6" w:rsidP="003C3694">
      <w:pPr>
        <w:pStyle w:val="Default"/>
        <w:tabs>
          <w:tab w:val="left" w:pos="284"/>
        </w:tabs>
        <w:jc w:val="both"/>
        <w:rPr>
          <w:rFonts w:ascii="Times New Roman" w:hAnsi="Times New Roman" w:cs="Times New Roman"/>
          <w:sz w:val="22"/>
          <w:szCs w:val="22"/>
        </w:rPr>
      </w:pPr>
      <w:r w:rsidRPr="004B2553">
        <w:rPr>
          <w:rFonts w:ascii="Times New Roman" w:hAnsi="Times New Roman" w:cs="Times New Roman"/>
          <w:sz w:val="22"/>
          <w:szCs w:val="22"/>
        </w:rPr>
        <w:t xml:space="preserve">c) </w:t>
      </w:r>
      <w:proofErr w:type="gramStart"/>
      <w:r w:rsidRPr="004B2553">
        <w:rPr>
          <w:rFonts w:ascii="Times New Roman" w:hAnsi="Times New Roman" w:cs="Times New Roman"/>
          <w:sz w:val="22"/>
          <w:szCs w:val="22"/>
        </w:rPr>
        <w:t>have</w:t>
      </w:r>
      <w:proofErr w:type="gramEnd"/>
      <w:r w:rsidRPr="004B2553">
        <w:rPr>
          <w:rFonts w:ascii="Times New Roman" w:hAnsi="Times New Roman" w:cs="Times New Roman"/>
          <w:sz w:val="22"/>
          <w:szCs w:val="22"/>
        </w:rPr>
        <w:t xml:space="preserve"> a strategic biodiversity score of at least 0.346 </w:t>
      </w:r>
    </w:p>
    <w:p w:rsidR="00DC234C" w:rsidRPr="004B2553" w:rsidRDefault="00DC234C" w:rsidP="003C3694">
      <w:pPr>
        <w:keepNext/>
        <w:tabs>
          <w:tab w:val="left" w:pos="284"/>
        </w:tabs>
        <w:spacing w:before="240" w:after="60"/>
        <w:jc w:val="both"/>
        <w:outlineLvl w:val="2"/>
        <w:rPr>
          <w:b/>
          <w:bCs/>
          <w:sz w:val="22"/>
          <w:szCs w:val="22"/>
          <w:lang w:eastAsia="en-AU"/>
        </w:rPr>
      </w:pPr>
      <w:r w:rsidRPr="004B2553">
        <w:rPr>
          <w:b/>
          <w:bCs/>
          <w:sz w:val="22"/>
          <w:szCs w:val="22"/>
          <w:lang w:eastAsia="en-AU"/>
        </w:rPr>
        <w:t>Street Names – Place Signs</w:t>
      </w:r>
    </w:p>
    <w:p w:rsidR="00DC234C" w:rsidRPr="004B2553" w:rsidRDefault="00DC234C" w:rsidP="003C3694">
      <w:pPr>
        <w:tabs>
          <w:tab w:val="left" w:pos="284"/>
        </w:tabs>
        <w:jc w:val="both"/>
        <w:rPr>
          <w:sz w:val="22"/>
          <w:szCs w:val="22"/>
          <w:lang w:eastAsia="en-AU"/>
        </w:rPr>
      </w:pPr>
    </w:p>
    <w:p w:rsidR="00DC234C" w:rsidRPr="004B2553" w:rsidRDefault="00B26020" w:rsidP="003C3694">
      <w:pPr>
        <w:tabs>
          <w:tab w:val="left" w:pos="284"/>
        </w:tabs>
        <w:jc w:val="both"/>
        <w:rPr>
          <w:sz w:val="22"/>
          <w:szCs w:val="22"/>
          <w:lang w:eastAsia="en-AU"/>
        </w:rPr>
      </w:pPr>
      <w:r w:rsidRPr="004B2553">
        <w:rPr>
          <w:sz w:val="22"/>
          <w:szCs w:val="22"/>
          <w:lang w:eastAsia="en-AU"/>
        </w:rPr>
        <w:t>3</w:t>
      </w:r>
      <w:r w:rsidR="00C809EC" w:rsidRPr="004B2553">
        <w:rPr>
          <w:sz w:val="22"/>
          <w:szCs w:val="22"/>
          <w:lang w:eastAsia="en-AU"/>
        </w:rPr>
        <w:t>9</w:t>
      </w:r>
      <w:r w:rsidR="0090173C" w:rsidRPr="004B2553">
        <w:rPr>
          <w:sz w:val="22"/>
          <w:szCs w:val="22"/>
          <w:lang w:eastAsia="en-AU"/>
        </w:rPr>
        <w:t>.</w:t>
      </w:r>
      <w:r w:rsidR="00DC234C" w:rsidRPr="004B2553">
        <w:rPr>
          <w:sz w:val="22"/>
          <w:szCs w:val="22"/>
          <w:lang w:eastAsia="en-AU"/>
        </w:rPr>
        <w:tab/>
      </w:r>
      <w:r w:rsidR="00C809EC" w:rsidRPr="004B2553">
        <w:rPr>
          <w:sz w:val="22"/>
          <w:szCs w:val="22"/>
          <w:lang w:eastAsia="en-AU"/>
        </w:rPr>
        <w:t xml:space="preserve"> </w:t>
      </w:r>
      <w:r w:rsidR="00DC234C" w:rsidRPr="004B2553">
        <w:rPr>
          <w:sz w:val="22"/>
          <w:szCs w:val="22"/>
          <w:lang w:eastAsia="en-AU"/>
        </w:rPr>
        <w:t>Prior to Statement of Compliance being issued for any relevant stage the subdivider must provide and place relevant street signs to the satisfaction of the Responsible Authority.</w:t>
      </w:r>
    </w:p>
    <w:p w:rsidR="00AE4F71" w:rsidRPr="004B2553" w:rsidRDefault="00AE4F71" w:rsidP="003C3694">
      <w:pPr>
        <w:tabs>
          <w:tab w:val="left" w:pos="284"/>
        </w:tabs>
        <w:jc w:val="both"/>
        <w:rPr>
          <w:sz w:val="22"/>
          <w:szCs w:val="22"/>
          <w:lang w:eastAsia="en-AU"/>
        </w:rPr>
      </w:pPr>
    </w:p>
    <w:p w:rsidR="00DC234C" w:rsidRPr="004B2553" w:rsidRDefault="00DC234C" w:rsidP="003C3694">
      <w:pPr>
        <w:tabs>
          <w:tab w:val="left" w:pos="284"/>
        </w:tabs>
        <w:jc w:val="both"/>
        <w:rPr>
          <w:b/>
          <w:sz w:val="22"/>
          <w:szCs w:val="22"/>
          <w:lang w:eastAsia="en-AU"/>
        </w:rPr>
      </w:pPr>
      <w:r w:rsidRPr="004B2553">
        <w:rPr>
          <w:b/>
          <w:sz w:val="22"/>
          <w:szCs w:val="22"/>
          <w:lang w:eastAsia="en-AU"/>
        </w:rPr>
        <w:t>Street Lighting</w:t>
      </w:r>
    </w:p>
    <w:p w:rsidR="00DC234C" w:rsidRPr="004B2553" w:rsidRDefault="00DC234C" w:rsidP="003C3694">
      <w:pPr>
        <w:tabs>
          <w:tab w:val="left" w:pos="284"/>
        </w:tabs>
        <w:jc w:val="both"/>
        <w:rPr>
          <w:b/>
          <w:sz w:val="22"/>
          <w:szCs w:val="22"/>
          <w:lang w:eastAsia="en-AU"/>
        </w:rPr>
      </w:pPr>
    </w:p>
    <w:p w:rsidR="00DC234C" w:rsidRPr="004B2553" w:rsidRDefault="00C809EC" w:rsidP="003C3694">
      <w:pPr>
        <w:tabs>
          <w:tab w:val="left" w:pos="284"/>
        </w:tabs>
        <w:jc w:val="both"/>
        <w:rPr>
          <w:b/>
          <w:sz w:val="22"/>
          <w:szCs w:val="22"/>
          <w:lang w:eastAsia="en-AU"/>
        </w:rPr>
      </w:pPr>
      <w:r w:rsidRPr="004B2553">
        <w:rPr>
          <w:sz w:val="22"/>
          <w:szCs w:val="22"/>
          <w:lang w:eastAsia="en-AU"/>
        </w:rPr>
        <w:t>40</w:t>
      </w:r>
      <w:r w:rsidR="00A2355F" w:rsidRPr="004B2553">
        <w:rPr>
          <w:sz w:val="22"/>
          <w:szCs w:val="22"/>
          <w:lang w:eastAsia="en-AU"/>
        </w:rPr>
        <w:t xml:space="preserve">. </w:t>
      </w:r>
      <w:r w:rsidR="00DC234C" w:rsidRPr="004B2553">
        <w:rPr>
          <w:sz w:val="22"/>
          <w:szCs w:val="22"/>
          <w:lang w:eastAsia="en-AU"/>
        </w:rPr>
        <w:t>Prior to the issuing of a Statement of Compliance for each relevant stage of subdivision street lighting is to be provided within and abutting the subdivision to the satisfaction of the Responsible Authority and at the full cost of the subdivider.</w:t>
      </w:r>
    </w:p>
    <w:p w:rsidR="00B45656" w:rsidRPr="004B2553" w:rsidRDefault="00B45656" w:rsidP="003C3694">
      <w:pPr>
        <w:tabs>
          <w:tab w:val="left" w:pos="284"/>
        </w:tabs>
        <w:jc w:val="both"/>
        <w:rPr>
          <w:b/>
          <w:sz w:val="22"/>
          <w:szCs w:val="22"/>
        </w:rPr>
      </w:pPr>
    </w:p>
    <w:p w:rsidR="00DC234C" w:rsidRPr="004B2553" w:rsidRDefault="00DC234C" w:rsidP="003C3694">
      <w:pPr>
        <w:tabs>
          <w:tab w:val="left" w:pos="284"/>
        </w:tabs>
        <w:jc w:val="both"/>
        <w:rPr>
          <w:b/>
          <w:sz w:val="22"/>
          <w:szCs w:val="22"/>
        </w:rPr>
      </w:pPr>
      <w:r w:rsidRPr="004B2553">
        <w:rPr>
          <w:b/>
          <w:sz w:val="22"/>
          <w:szCs w:val="22"/>
        </w:rPr>
        <w:t>Public Open Space Contribution</w:t>
      </w:r>
    </w:p>
    <w:p w:rsidR="00DC234C" w:rsidRPr="004B2553" w:rsidRDefault="00DC234C" w:rsidP="003C3694">
      <w:pPr>
        <w:tabs>
          <w:tab w:val="left" w:pos="284"/>
        </w:tabs>
        <w:jc w:val="both"/>
        <w:rPr>
          <w:sz w:val="22"/>
          <w:szCs w:val="22"/>
        </w:rPr>
      </w:pPr>
    </w:p>
    <w:p w:rsidR="00C809EC" w:rsidRPr="004B2553" w:rsidRDefault="00E820F5" w:rsidP="003C3694">
      <w:pPr>
        <w:tabs>
          <w:tab w:val="left" w:pos="284"/>
        </w:tabs>
        <w:jc w:val="both"/>
        <w:rPr>
          <w:sz w:val="22"/>
          <w:szCs w:val="22"/>
        </w:rPr>
      </w:pPr>
      <w:r w:rsidRPr="004B2553">
        <w:rPr>
          <w:sz w:val="22"/>
          <w:szCs w:val="22"/>
        </w:rPr>
        <w:t>4</w:t>
      </w:r>
      <w:r w:rsidR="00C809EC" w:rsidRPr="004B2553">
        <w:rPr>
          <w:sz w:val="22"/>
          <w:szCs w:val="22"/>
        </w:rPr>
        <w:t>1</w:t>
      </w:r>
      <w:r w:rsidR="00DC234C" w:rsidRPr="004B2553">
        <w:rPr>
          <w:sz w:val="22"/>
          <w:szCs w:val="22"/>
        </w:rPr>
        <w:t xml:space="preserve">. The owner of the subject land must provide Public Open Space in part by </w:t>
      </w:r>
      <w:r w:rsidR="00B45656" w:rsidRPr="004B2553">
        <w:rPr>
          <w:sz w:val="22"/>
          <w:szCs w:val="22"/>
        </w:rPr>
        <w:t xml:space="preserve">unencumbered </w:t>
      </w:r>
      <w:r w:rsidR="00DC234C" w:rsidRPr="004B2553">
        <w:rPr>
          <w:sz w:val="22"/>
          <w:szCs w:val="22"/>
        </w:rPr>
        <w:t>land and the balance by cash-in-lieu equivalent to 10 per cent of the site value of all of the land in the subdivision pursuant to the Schedule to Clause 52.01 of the Greater Geelong Pl</w:t>
      </w:r>
      <w:r w:rsidR="003C3694" w:rsidRPr="004B2553">
        <w:rPr>
          <w:sz w:val="22"/>
          <w:szCs w:val="22"/>
        </w:rPr>
        <w:t xml:space="preserve">anning Scheme. </w:t>
      </w:r>
      <w:r w:rsidR="00DC234C" w:rsidRPr="004B2553">
        <w:rPr>
          <w:sz w:val="22"/>
          <w:szCs w:val="22"/>
        </w:rPr>
        <w:t>The contribution will be payable prior to the issue of a Statement of Compliance fo</w:t>
      </w:r>
      <w:r w:rsidR="00C809EC" w:rsidRPr="004B2553">
        <w:rPr>
          <w:sz w:val="22"/>
          <w:szCs w:val="22"/>
        </w:rPr>
        <w:t xml:space="preserve">r each stage of the subdivision. </w:t>
      </w:r>
      <w:r w:rsidR="00B45656" w:rsidRPr="004B2553">
        <w:rPr>
          <w:sz w:val="22"/>
          <w:szCs w:val="22"/>
        </w:rPr>
        <w:t>A land budget must be submitted for each stage of the subdivision to determine compliance with this condition</w:t>
      </w:r>
      <w:r w:rsidR="00C809EC" w:rsidRPr="004B2553">
        <w:rPr>
          <w:sz w:val="22"/>
          <w:szCs w:val="22"/>
        </w:rPr>
        <w:t>.</w:t>
      </w:r>
    </w:p>
    <w:p w:rsidR="00C809EC" w:rsidRPr="004B2553" w:rsidRDefault="00C809EC" w:rsidP="003C3694">
      <w:pPr>
        <w:tabs>
          <w:tab w:val="left" w:pos="284"/>
        </w:tabs>
        <w:jc w:val="both"/>
        <w:rPr>
          <w:sz w:val="22"/>
          <w:szCs w:val="22"/>
        </w:rPr>
      </w:pPr>
    </w:p>
    <w:p w:rsidR="00C809EC" w:rsidRPr="004B2553" w:rsidRDefault="00C809EC" w:rsidP="003C3694">
      <w:pPr>
        <w:tabs>
          <w:tab w:val="left" w:pos="284"/>
        </w:tabs>
        <w:jc w:val="both"/>
        <w:rPr>
          <w:b/>
          <w:sz w:val="22"/>
          <w:szCs w:val="22"/>
        </w:rPr>
      </w:pPr>
      <w:r w:rsidRPr="004B2553">
        <w:rPr>
          <w:b/>
          <w:sz w:val="22"/>
          <w:szCs w:val="22"/>
        </w:rPr>
        <w:t>Section 173 Agreement</w:t>
      </w:r>
    </w:p>
    <w:p w:rsidR="00C809EC" w:rsidRPr="004B2553" w:rsidRDefault="00C809EC" w:rsidP="003C3694">
      <w:pPr>
        <w:tabs>
          <w:tab w:val="left" w:pos="284"/>
        </w:tabs>
        <w:jc w:val="both"/>
        <w:rPr>
          <w:sz w:val="22"/>
          <w:szCs w:val="22"/>
        </w:rPr>
      </w:pPr>
    </w:p>
    <w:p w:rsidR="00C809EC" w:rsidRPr="004B2553" w:rsidRDefault="00C809EC" w:rsidP="00C809EC">
      <w:pPr>
        <w:pStyle w:val="covSubTitle"/>
        <w:ind w:left="0"/>
        <w:jc w:val="both"/>
        <w:rPr>
          <w:rFonts w:ascii="Times New Roman" w:hAnsi="Times New Roman"/>
          <w:b w:val="0"/>
          <w:szCs w:val="22"/>
        </w:rPr>
      </w:pPr>
      <w:r w:rsidRPr="004B2553">
        <w:rPr>
          <w:rFonts w:ascii="Times New Roman" w:hAnsi="Times New Roman"/>
          <w:b w:val="0"/>
          <w:szCs w:val="22"/>
        </w:rPr>
        <w:t xml:space="preserve">42. </w:t>
      </w:r>
      <w:r w:rsidR="00B45656" w:rsidRPr="004B2553">
        <w:rPr>
          <w:rFonts w:ascii="Times New Roman" w:hAnsi="Times New Roman"/>
          <w:b w:val="0"/>
          <w:szCs w:val="22"/>
        </w:rPr>
        <w:t>The owner must make</w:t>
      </w:r>
      <w:r w:rsidRPr="004B2553">
        <w:rPr>
          <w:rFonts w:ascii="Times New Roman" w:hAnsi="Times New Roman"/>
          <w:b w:val="0"/>
          <w:szCs w:val="22"/>
        </w:rPr>
        <w:t xml:space="preserve"> </w:t>
      </w:r>
      <w:r w:rsidR="00797FB4" w:rsidRPr="004B2553">
        <w:rPr>
          <w:rFonts w:ascii="Times New Roman" w:hAnsi="Times New Roman"/>
          <w:b w:val="0"/>
          <w:szCs w:val="22"/>
        </w:rPr>
        <w:t>Infrastructure</w:t>
      </w:r>
      <w:r w:rsidRPr="004B2553">
        <w:rPr>
          <w:rFonts w:ascii="Times New Roman" w:hAnsi="Times New Roman"/>
          <w:b w:val="0"/>
          <w:szCs w:val="22"/>
        </w:rPr>
        <w:t xml:space="preserve"> Contribution</w:t>
      </w:r>
      <w:r w:rsidR="00B45656" w:rsidRPr="004B2553">
        <w:rPr>
          <w:rFonts w:ascii="Times New Roman" w:hAnsi="Times New Roman"/>
          <w:b w:val="0"/>
          <w:szCs w:val="22"/>
        </w:rPr>
        <w:t>s</w:t>
      </w:r>
      <w:r w:rsidRPr="004B2553">
        <w:rPr>
          <w:rFonts w:ascii="Times New Roman" w:hAnsi="Times New Roman"/>
          <w:b w:val="0"/>
          <w:szCs w:val="22"/>
        </w:rPr>
        <w:t xml:space="preserve"> to Council </w:t>
      </w:r>
      <w:r w:rsidR="00B45656" w:rsidRPr="004B2553">
        <w:rPr>
          <w:rFonts w:ascii="Times New Roman" w:hAnsi="Times New Roman"/>
          <w:b w:val="0"/>
          <w:szCs w:val="22"/>
        </w:rPr>
        <w:t xml:space="preserve">as required </w:t>
      </w:r>
      <w:proofErr w:type="gramStart"/>
      <w:r w:rsidR="00B45656" w:rsidRPr="004B2553">
        <w:rPr>
          <w:rFonts w:ascii="Times New Roman" w:hAnsi="Times New Roman"/>
          <w:b w:val="0"/>
          <w:szCs w:val="22"/>
        </w:rPr>
        <w:t xml:space="preserve">by </w:t>
      </w:r>
      <w:r w:rsidRPr="004B2553">
        <w:rPr>
          <w:rFonts w:ascii="Times New Roman" w:hAnsi="Times New Roman"/>
          <w:b w:val="0"/>
          <w:szCs w:val="22"/>
        </w:rPr>
        <w:t xml:space="preserve"> the</w:t>
      </w:r>
      <w:proofErr w:type="gramEnd"/>
      <w:r w:rsidRPr="004B2553">
        <w:rPr>
          <w:rFonts w:ascii="Times New Roman" w:hAnsi="Times New Roman"/>
          <w:b w:val="0"/>
          <w:szCs w:val="22"/>
        </w:rPr>
        <w:t xml:space="preserve"> Section 173 Agreement, </w:t>
      </w:r>
      <w:r w:rsidR="00B45656" w:rsidRPr="004B2553">
        <w:rPr>
          <w:rFonts w:ascii="Times New Roman" w:hAnsi="Times New Roman"/>
          <w:b w:val="0"/>
          <w:szCs w:val="22"/>
        </w:rPr>
        <w:t xml:space="preserve">entitled </w:t>
      </w:r>
      <w:r w:rsidRPr="004B2553">
        <w:rPr>
          <w:rFonts w:ascii="Times New Roman" w:hAnsi="Times New Roman"/>
          <w:b w:val="0"/>
          <w:i/>
          <w:szCs w:val="22"/>
        </w:rPr>
        <w:t>Growth Area 1, St Leonards  Infrastructure Contributions and Subdivision Design Requirements</w:t>
      </w:r>
      <w:r w:rsidR="005860F2" w:rsidRPr="004B2553">
        <w:rPr>
          <w:rFonts w:ascii="Times New Roman" w:hAnsi="Times New Roman"/>
          <w:b w:val="0"/>
          <w:szCs w:val="22"/>
        </w:rPr>
        <w:t xml:space="preserve"> dated 24 August 2015. Prior to the payment of </w:t>
      </w:r>
      <w:proofErr w:type="gramStart"/>
      <w:r w:rsidR="005860F2" w:rsidRPr="004B2553">
        <w:rPr>
          <w:rFonts w:ascii="Times New Roman" w:hAnsi="Times New Roman"/>
          <w:b w:val="0"/>
          <w:szCs w:val="22"/>
        </w:rPr>
        <w:t>a</w:t>
      </w:r>
      <w:proofErr w:type="gramEnd"/>
      <w:r w:rsidR="005860F2" w:rsidRPr="004B2553">
        <w:rPr>
          <w:rFonts w:ascii="Times New Roman" w:hAnsi="Times New Roman"/>
          <w:b w:val="0"/>
          <w:szCs w:val="22"/>
        </w:rPr>
        <w:t xml:space="preserve"> Infrastructure Contribution, a land budget must be submitted that demonstrates the contribution payable</w:t>
      </w:r>
      <w:r w:rsidRPr="004B2553">
        <w:rPr>
          <w:rFonts w:ascii="Times New Roman" w:hAnsi="Times New Roman"/>
          <w:b w:val="0"/>
          <w:szCs w:val="22"/>
        </w:rPr>
        <w:t xml:space="preserve">. </w:t>
      </w:r>
    </w:p>
    <w:p w:rsidR="00C809EC" w:rsidRPr="004B2553" w:rsidRDefault="00C809EC" w:rsidP="003C3694">
      <w:pPr>
        <w:tabs>
          <w:tab w:val="left" w:pos="284"/>
        </w:tabs>
        <w:jc w:val="both"/>
        <w:rPr>
          <w:color w:val="000000"/>
          <w:sz w:val="22"/>
          <w:szCs w:val="22"/>
        </w:rPr>
      </w:pPr>
    </w:p>
    <w:p w:rsidR="004B2553" w:rsidRPr="004B2553" w:rsidRDefault="004B2553" w:rsidP="003C3694">
      <w:pPr>
        <w:tabs>
          <w:tab w:val="left" w:pos="284"/>
        </w:tabs>
        <w:jc w:val="both"/>
        <w:rPr>
          <w:color w:val="000000"/>
          <w:sz w:val="22"/>
          <w:szCs w:val="22"/>
        </w:rPr>
      </w:pPr>
    </w:p>
    <w:p w:rsidR="004B2553" w:rsidRPr="004B2553" w:rsidRDefault="004B2553" w:rsidP="003C3694">
      <w:pPr>
        <w:tabs>
          <w:tab w:val="left" w:pos="284"/>
        </w:tabs>
        <w:jc w:val="both"/>
        <w:rPr>
          <w:color w:val="000000"/>
          <w:sz w:val="22"/>
          <w:szCs w:val="22"/>
        </w:rPr>
      </w:pPr>
    </w:p>
    <w:p w:rsidR="004B2553" w:rsidRPr="004B2553" w:rsidRDefault="004B2553" w:rsidP="003C3694">
      <w:pPr>
        <w:tabs>
          <w:tab w:val="left" w:pos="284"/>
        </w:tabs>
        <w:jc w:val="both"/>
        <w:rPr>
          <w:color w:val="000000"/>
          <w:sz w:val="22"/>
          <w:szCs w:val="22"/>
        </w:rPr>
      </w:pPr>
    </w:p>
    <w:p w:rsidR="00DC234C" w:rsidRPr="004B2553" w:rsidRDefault="00DC234C" w:rsidP="003C3694">
      <w:pPr>
        <w:tabs>
          <w:tab w:val="left" w:pos="284"/>
        </w:tabs>
        <w:jc w:val="both"/>
        <w:rPr>
          <w:b/>
          <w:sz w:val="22"/>
          <w:szCs w:val="22"/>
          <w:lang w:eastAsia="en-AU"/>
        </w:rPr>
      </w:pPr>
      <w:r w:rsidRPr="004B2553">
        <w:rPr>
          <w:b/>
          <w:sz w:val="22"/>
          <w:szCs w:val="22"/>
          <w:lang w:eastAsia="en-AU"/>
        </w:rPr>
        <w:t>Barwon Water Conditions</w:t>
      </w:r>
    </w:p>
    <w:p w:rsidR="00DC234C" w:rsidRPr="004B2553" w:rsidRDefault="00DC234C" w:rsidP="003C3694">
      <w:pPr>
        <w:tabs>
          <w:tab w:val="left" w:pos="284"/>
        </w:tabs>
        <w:jc w:val="both"/>
        <w:rPr>
          <w:b/>
          <w:sz w:val="22"/>
          <w:szCs w:val="22"/>
          <w:lang w:eastAsia="en-AU"/>
        </w:rPr>
      </w:pPr>
    </w:p>
    <w:p w:rsidR="00DC234C" w:rsidRPr="004B2553" w:rsidRDefault="00DC234C" w:rsidP="003C3694">
      <w:pPr>
        <w:tabs>
          <w:tab w:val="left" w:pos="284"/>
        </w:tabs>
        <w:jc w:val="both"/>
        <w:rPr>
          <w:sz w:val="22"/>
          <w:szCs w:val="22"/>
          <w:u w:val="single"/>
          <w:lang w:eastAsia="en-AU"/>
        </w:rPr>
      </w:pPr>
      <w:r w:rsidRPr="004B2553">
        <w:rPr>
          <w:sz w:val="22"/>
          <w:szCs w:val="22"/>
          <w:u w:val="single"/>
          <w:lang w:eastAsia="en-AU"/>
        </w:rPr>
        <w:t>General</w:t>
      </w:r>
    </w:p>
    <w:p w:rsidR="00DC234C" w:rsidRPr="004B2553" w:rsidRDefault="00DC234C" w:rsidP="003C3694">
      <w:pPr>
        <w:tabs>
          <w:tab w:val="left" w:pos="284"/>
        </w:tabs>
        <w:jc w:val="both"/>
        <w:rPr>
          <w:b/>
          <w:sz w:val="22"/>
          <w:szCs w:val="22"/>
          <w:lang w:eastAsia="en-AU"/>
        </w:rPr>
      </w:pPr>
    </w:p>
    <w:p w:rsidR="00DC234C" w:rsidRPr="004B2553" w:rsidRDefault="00E820F5" w:rsidP="003C3694">
      <w:pPr>
        <w:tabs>
          <w:tab w:val="left" w:pos="284"/>
        </w:tabs>
        <w:jc w:val="both"/>
        <w:rPr>
          <w:sz w:val="22"/>
          <w:szCs w:val="22"/>
          <w:lang w:eastAsia="en-AU"/>
        </w:rPr>
      </w:pPr>
      <w:r w:rsidRPr="004B2553">
        <w:rPr>
          <w:sz w:val="22"/>
          <w:szCs w:val="22"/>
          <w:lang w:eastAsia="en-AU"/>
        </w:rPr>
        <w:t>4</w:t>
      </w:r>
      <w:r w:rsidR="00C809EC" w:rsidRPr="004B2553">
        <w:rPr>
          <w:sz w:val="22"/>
          <w:szCs w:val="22"/>
          <w:lang w:eastAsia="en-AU"/>
        </w:rPr>
        <w:t>3</w:t>
      </w:r>
      <w:r w:rsidR="00A2355F" w:rsidRPr="004B2553">
        <w:rPr>
          <w:sz w:val="22"/>
          <w:szCs w:val="22"/>
          <w:lang w:eastAsia="en-AU"/>
        </w:rPr>
        <w:t xml:space="preserve">. </w:t>
      </w:r>
      <w:r w:rsidR="00DC234C" w:rsidRPr="004B2553">
        <w:rPr>
          <w:sz w:val="22"/>
          <w:szCs w:val="22"/>
          <w:lang w:eastAsia="en-AU"/>
        </w:rPr>
        <w:t xml:space="preserve">The owner shall create easements for Pipelines or Ancillary Purposes in favour of Barwon Region Water Corporation over all existing and proposed sewers located within the subdivision.  </w:t>
      </w:r>
    </w:p>
    <w:p w:rsidR="00DC234C" w:rsidRPr="004B2553" w:rsidRDefault="00DC234C" w:rsidP="003C3694">
      <w:pPr>
        <w:tabs>
          <w:tab w:val="left" w:pos="284"/>
        </w:tabs>
        <w:jc w:val="both"/>
        <w:rPr>
          <w:sz w:val="22"/>
          <w:szCs w:val="22"/>
          <w:lang w:eastAsia="en-AU"/>
        </w:rPr>
      </w:pPr>
    </w:p>
    <w:p w:rsidR="00DC234C" w:rsidRPr="004B2553" w:rsidRDefault="00B26020" w:rsidP="003C3694">
      <w:pPr>
        <w:tabs>
          <w:tab w:val="left" w:pos="284"/>
        </w:tabs>
        <w:jc w:val="both"/>
        <w:rPr>
          <w:sz w:val="22"/>
          <w:szCs w:val="22"/>
          <w:lang w:eastAsia="en-AU"/>
        </w:rPr>
      </w:pPr>
      <w:r w:rsidRPr="004B2553">
        <w:rPr>
          <w:sz w:val="22"/>
          <w:szCs w:val="22"/>
          <w:lang w:eastAsia="en-AU"/>
        </w:rPr>
        <w:t>4</w:t>
      </w:r>
      <w:r w:rsidR="00C809EC" w:rsidRPr="004B2553">
        <w:rPr>
          <w:sz w:val="22"/>
          <w:szCs w:val="22"/>
          <w:lang w:eastAsia="en-AU"/>
        </w:rPr>
        <w:t>4</w:t>
      </w:r>
      <w:r w:rsidR="00A2355F" w:rsidRPr="004B2553">
        <w:rPr>
          <w:sz w:val="22"/>
          <w:szCs w:val="22"/>
          <w:lang w:eastAsia="en-AU"/>
        </w:rPr>
        <w:t xml:space="preserve">. </w:t>
      </w:r>
      <w:r w:rsidR="00DC234C" w:rsidRPr="004B2553">
        <w:rPr>
          <w:sz w:val="22"/>
          <w:szCs w:val="22"/>
          <w:lang w:eastAsia="en-AU"/>
        </w:rPr>
        <w:t>The plan of subdivision must be referred to Barwon Water in accordance with the Subdivision Act 1988 and any subsequent amendments to the plan provided to Barwon Water.</w:t>
      </w:r>
    </w:p>
    <w:p w:rsidR="00B26020" w:rsidRPr="004B2553" w:rsidRDefault="00B26020" w:rsidP="003C3694">
      <w:pPr>
        <w:tabs>
          <w:tab w:val="left" w:pos="284"/>
        </w:tabs>
        <w:jc w:val="both"/>
        <w:rPr>
          <w:b/>
          <w:sz w:val="22"/>
          <w:szCs w:val="22"/>
          <w:lang w:eastAsia="en-AU"/>
        </w:rPr>
      </w:pPr>
    </w:p>
    <w:p w:rsidR="00DC234C" w:rsidRPr="004B2553" w:rsidRDefault="00DC234C" w:rsidP="003C3694">
      <w:pPr>
        <w:tabs>
          <w:tab w:val="left" w:pos="284"/>
        </w:tabs>
        <w:jc w:val="both"/>
        <w:rPr>
          <w:sz w:val="22"/>
          <w:szCs w:val="22"/>
          <w:u w:val="single"/>
          <w:lang w:eastAsia="en-AU"/>
        </w:rPr>
      </w:pPr>
      <w:r w:rsidRPr="004B2553">
        <w:rPr>
          <w:sz w:val="22"/>
          <w:szCs w:val="22"/>
          <w:u w:val="single"/>
          <w:lang w:eastAsia="en-AU"/>
        </w:rPr>
        <w:t>Water</w:t>
      </w:r>
    </w:p>
    <w:p w:rsidR="00DC234C" w:rsidRPr="004B2553" w:rsidRDefault="00DC234C" w:rsidP="003C3694">
      <w:pPr>
        <w:tabs>
          <w:tab w:val="left" w:pos="284"/>
        </w:tabs>
        <w:jc w:val="both"/>
        <w:rPr>
          <w:b/>
          <w:sz w:val="22"/>
          <w:szCs w:val="22"/>
          <w:lang w:eastAsia="en-AU"/>
        </w:rPr>
      </w:pPr>
    </w:p>
    <w:p w:rsidR="00DC234C" w:rsidRPr="004B2553" w:rsidRDefault="005D5C7E" w:rsidP="003C3694">
      <w:pPr>
        <w:tabs>
          <w:tab w:val="left" w:pos="284"/>
        </w:tabs>
        <w:jc w:val="both"/>
        <w:rPr>
          <w:sz w:val="22"/>
          <w:szCs w:val="22"/>
          <w:lang w:eastAsia="en-AU"/>
        </w:rPr>
      </w:pPr>
      <w:r w:rsidRPr="004B2553">
        <w:rPr>
          <w:sz w:val="22"/>
          <w:szCs w:val="22"/>
          <w:lang w:eastAsia="en-AU"/>
        </w:rPr>
        <w:t>4</w:t>
      </w:r>
      <w:r w:rsidR="00C809EC" w:rsidRPr="004B2553">
        <w:rPr>
          <w:sz w:val="22"/>
          <w:szCs w:val="22"/>
          <w:lang w:eastAsia="en-AU"/>
        </w:rPr>
        <w:t>5</w:t>
      </w:r>
      <w:r w:rsidR="00A2355F" w:rsidRPr="004B2553">
        <w:rPr>
          <w:sz w:val="22"/>
          <w:szCs w:val="22"/>
          <w:lang w:eastAsia="en-AU"/>
        </w:rPr>
        <w:t xml:space="preserve">. </w:t>
      </w:r>
      <w:r w:rsidR="00DC234C" w:rsidRPr="004B2553">
        <w:rPr>
          <w:sz w:val="22"/>
          <w:szCs w:val="22"/>
          <w:lang w:eastAsia="en-AU"/>
        </w:rPr>
        <w:t>The payment of New Customer Contributions for each additional lot created and/or each additional metered connection for water supply within the subdivision.</w:t>
      </w:r>
    </w:p>
    <w:p w:rsidR="00A21C0F" w:rsidRPr="004B2553" w:rsidRDefault="00A21C0F" w:rsidP="003C3694">
      <w:pPr>
        <w:tabs>
          <w:tab w:val="left" w:pos="284"/>
        </w:tabs>
        <w:jc w:val="both"/>
        <w:rPr>
          <w:sz w:val="22"/>
          <w:szCs w:val="22"/>
          <w:lang w:eastAsia="en-AU"/>
        </w:rPr>
      </w:pPr>
    </w:p>
    <w:p w:rsidR="00DC234C" w:rsidRPr="004B2553" w:rsidRDefault="00A21C0F" w:rsidP="003C3694">
      <w:pPr>
        <w:tabs>
          <w:tab w:val="left" w:pos="284"/>
        </w:tabs>
        <w:jc w:val="both"/>
        <w:rPr>
          <w:sz w:val="22"/>
          <w:szCs w:val="22"/>
          <w:lang w:eastAsia="en-AU"/>
        </w:rPr>
      </w:pPr>
      <w:r w:rsidRPr="004B2553">
        <w:rPr>
          <w:sz w:val="22"/>
          <w:szCs w:val="22"/>
          <w:lang w:eastAsia="en-AU"/>
        </w:rPr>
        <w:t>4</w:t>
      </w:r>
      <w:r w:rsidR="00C809EC" w:rsidRPr="004B2553">
        <w:rPr>
          <w:sz w:val="22"/>
          <w:szCs w:val="22"/>
          <w:lang w:eastAsia="en-AU"/>
        </w:rPr>
        <w:t>6</w:t>
      </w:r>
      <w:r w:rsidR="00A2355F" w:rsidRPr="004B2553">
        <w:rPr>
          <w:sz w:val="22"/>
          <w:szCs w:val="22"/>
          <w:lang w:eastAsia="en-AU"/>
        </w:rPr>
        <w:t xml:space="preserve">. </w:t>
      </w:r>
      <w:r w:rsidR="00DC234C" w:rsidRPr="004B2553">
        <w:rPr>
          <w:sz w:val="22"/>
          <w:szCs w:val="22"/>
          <w:lang w:eastAsia="en-AU"/>
        </w:rPr>
        <w:t>An additional tapping(s) is to be supplied to se</w:t>
      </w:r>
      <w:r w:rsidR="00387F53" w:rsidRPr="004B2553">
        <w:rPr>
          <w:sz w:val="22"/>
          <w:szCs w:val="22"/>
          <w:lang w:eastAsia="en-AU"/>
        </w:rPr>
        <w:t>rvice the proposed development.</w:t>
      </w:r>
      <w:r w:rsidR="00DC234C" w:rsidRPr="004B2553">
        <w:rPr>
          <w:sz w:val="22"/>
          <w:szCs w:val="22"/>
          <w:lang w:eastAsia="en-AU"/>
        </w:rPr>
        <w:t xml:space="preserve"> A dimensioned plan showing location of all new </w:t>
      </w:r>
      <w:proofErr w:type="spellStart"/>
      <w:r w:rsidR="00DC234C" w:rsidRPr="004B2553">
        <w:rPr>
          <w:sz w:val="22"/>
          <w:szCs w:val="22"/>
          <w:lang w:eastAsia="en-AU"/>
        </w:rPr>
        <w:t>tappings</w:t>
      </w:r>
      <w:proofErr w:type="spellEnd"/>
      <w:r w:rsidR="00DC234C" w:rsidRPr="004B2553">
        <w:rPr>
          <w:sz w:val="22"/>
          <w:szCs w:val="22"/>
          <w:lang w:eastAsia="en-AU"/>
        </w:rPr>
        <w:t xml:space="preserve"> relative to the allotment boundaries, and its number(s), is to be submitted, where a meter is not being fitted.  Note that </w:t>
      </w:r>
      <w:proofErr w:type="spellStart"/>
      <w:r w:rsidR="00DC234C" w:rsidRPr="004B2553">
        <w:rPr>
          <w:sz w:val="22"/>
          <w:szCs w:val="22"/>
          <w:lang w:eastAsia="en-AU"/>
        </w:rPr>
        <w:t>tappings</w:t>
      </w:r>
      <w:proofErr w:type="spellEnd"/>
      <w:r w:rsidR="00DC234C" w:rsidRPr="004B2553">
        <w:rPr>
          <w:sz w:val="22"/>
          <w:szCs w:val="22"/>
          <w:lang w:eastAsia="en-AU"/>
        </w:rPr>
        <w:t xml:space="preserve"> and services are not to be located under existing or proposed driveways.</w:t>
      </w:r>
    </w:p>
    <w:p w:rsidR="00DF2ACF" w:rsidRPr="004B2553" w:rsidRDefault="00DF2ACF" w:rsidP="003C3694">
      <w:pPr>
        <w:tabs>
          <w:tab w:val="left" w:pos="284"/>
        </w:tabs>
        <w:jc w:val="both"/>
        <w:rPr>
          <w:b/>
          <w:sz w:val="22"/>
          <w:szCs w:val="22"/>
          <w:lang w:eastAsia="en-AU"/>
        </w:rPr>
      </w:pPr>
    </w:p>
    <w:p w:rsidR="00DC234C" w:rsidRPr="004B2553" w:rsidRDefault="006A2CA1" w:rsidP="003C3694">
      <w:pPr>
        <w:tabs>
          <w:tab w:val="left" w:pos="284"/>
        </w:tabs>
        <w:jc w:val="both"/>
        <w:rPr>
          <w:sz w:val="22"/>
          <w:szCs w:val="22"/>
          <w:lang w:eastAsia="en-AU"/>
        </w:rPr>
      </w:pPr>
      <w:r w:rsidRPr="004B2553">
        <w:rPr>
          <w:sz w:val="22"/>
          <w:szCs w:val="22"/>
          <w:lang w:eastAsia="en-AU"/>
        </w:rPr>
        <w:t>4</w:t>
      </w:r>
      <w:r w:rsidR="00C809EC" w:rsidRPr="004B2553">
        <w:rPr>
          <w:sz w:val="22"/>
          <w:szCs w:val="22"/>
          <w:lang w:eastAsia="en-AU"/>
        </w:rPr>
        <w:t>7</w:t>
      </w:r>
      <w:r w:rsidR="00A2355F" w:rsidRPr="004B2553">
        <w:rPr>
          <w:sz w:val="22"/>
          <w:szCs w:val="22"/>
          <w:lang w:eastAsia="en-AU"/>
        </w:rPr>
        <w:t xml:space="preserve">. </w:t>
      </w:r>
      <w:r w:rsidR="00DC234C" w:rsidRPr="004B2553">
        <w:rPr>
          <w:sz w:val="22"/>
          <w:szCs w:val="22"/>
          <w:lang w:eastAsia="en-AU"/>
        </w:rPr>
        <w:t>Reticulated water mains or a water extension are required to service the proposed development.</w:t>
      </w:r>
    </w:p>
    <w:p w:rsidR="00A2355F" w:rsidRPr="004B2553" w:rsidRDefault="00A2355F" w:rsidP="003C3694">
      <w:pPr>
        <w:tabs>
          <w:tab w:val="left" w:pos="284"/>
        </w:tabs>
        <w:jc w:val="both"/>
        <w:rPr>
          <w:b/>
          <w:sz w:val="22"/>
          <w:szCs w:val="22"/>
          <w:lang w:eastAsia="en-AU"/>
        </w:rPr>
      </w:pPr>
    </w:p>
    <w:p w:rsidR="00C809EC" w:rsidRPr="004B2553" w:rsidRDefault="00B26020" w:rsidP="003C3694">
      <w:pPr>
        <w:tabs>
          <w:tab w:val="left" w:pos="284"/>
        </w:tabs>
        <w:jc w:val="both"/>
        <w:rPr>
          <w:sz w:val="22"/>
          <w:szCs w:val="22"/>
          <w:lang w:eastAsia="en-AU"/>
        </w:rPr>
      </w:pPr>
      <w:r w:rsidRPr="004B2553">
        <w:rPr>
          <w:sz w:val="22"/>
          <w:szCs w:val="22"/>
          <w:lang w:eastAsia="en-AU"/>
        </w:rPr>
        <w:t>4</w:t>
      </w:r>
      <w:r w:rsidR="00C809EC" w:rsidRPr="004B2553">
        <w:rPr>
          <w:sz w:val="22"/>
          <w:szCs w:val="22"/>
          <w:lang w:eastAsia="en-AU"/>
        </w:rPr>
        <w:t>8</w:t>
      </w:r>
      <w:r w:rsidR="00A2355F" w:rsidRPr="004B2553">
        <w:rPr>
          <w:sz w:val="22"/>
          <w:szCs w:val="22"/>
          <w:lang w:eastAsia="en-AU"/>
        </w:rPr>
        <w:t xml:space="preserve">. </w:t>
      </w:r>
      <w:r w:rsidR="00DC234C" w:rsidRPr="004B2553">
        <w:rPr>
          <w:sz w:val="22"/>
          <w:szCs w:val="22"/>
          <w:lang w:eastAsia="en-AU"/>
        </w:rPr>
        <w:t>Barwon Water’s records indicate that an existing water service and mete</w:t>
      </w:r>
      <w:r w:rsidR="00A2355F" w:rsidRPr="004B2553">
        <w:rPr>
          <w:sz w:val="22"/>
          <w:szCs w:val="22"/>
          <w:lang w:eastAsia="en-AU"/>
        </w:rPr>
        <w:t xml:space="preserve">r is located on this property. </w:t>
      </w:r>
      <w:r w:rsidR="00DC234C" w:rsidRPr="004B2553">
        <w:rPr>
          <w:sz w:val="22"/>
          <w:szCs w:val="22"/>
          <w:lang w:eastAsia="en-AU"/>
        </w:rPr>
        <w:t>A dimensioned plan showing the location of existing meters, and the location of the meter relative to the existing boundaries, and its number, is to be submitted.  Private water service pipes are not permitted to cross allotment boundaries and must be plugged and abandoned at the boundaries of such allotments.</w:t>
      </w:r>
    </w:p>
    <w:p w:rsidR="00DC234C" w:rsidRPr="004B2553" w:rsidRDefault="00DC234C" w:rsidP="003C3694">
      <w:pPr>
        <w:tabs>
          <w:tab w:val="left" w:pos="284"/>
        </w:tabs>
        <w:jc w:val="both"/>
        <w:rPr>
          <w:sz w:val="22"/>
          <w:szCs w:val="22"/>
          <w:u w:val="single"/>
          <w:lang w:eastAsia="en-AU"/>
        </w:rPr>
      </w:pPr>
      <w:r w:rsidRPr="004B2553">
        <w:rPr>
          <w:sz w:val="22"/>
          <w:szCs w:val="22"/>
          <w:u w:val="single"/>
          <w:lang w:eastAsia="en-AU"/>
        </w:rPr>
        <w:t>Sewer</w:t>
      </w:r>
    </w:p>
    <w:p w:rsidR="00DC234C" w:rsidRPr="004B2553" w:rsidRDefault="00DC234C" w:rsidP="003C3694">
      <w:pPr>
        <w:tabs>
          <w:tab w:val="left" w:pos="284"/>
        </w:tabs>
        <w:jc w:val="both"/>
        <w:rPr>
          <w:b/>
          <w:sz w:val="22"/>
          <w:szCs w:val="22"/>
          <w:lang w:eastAsia="en-AU"/>
        </w:rPr>
      </w:pPr>
    </w:p>
    <w:p w:rsidR="00DC234C" w:rsidRPr="004B2553" w:rsidRDefault="00B26020" w:rsidP="003C3694">
      <w:pPr>
        <w:tabs>
          <w:tab w:val="left" w:pos="284"/>
        </w:tabs>
        <w:jc w:val="both"/>
        <w:rPr>
          <w:sz w:val="22"/>
          <w:szCs w:val="22"/>
          <w:lang w:eastAsia="en-AU"/>
        </w:rPr>
      </w:pPr>
      <w:r w:rsidRPr="004B2553">
        <w:rPr>
          <w:sz w:val="22"/>
          <w:szCs w:val="22"/>
          <w:lang w:eastAsia="en-AU"/>
        </w:rPr>
        <w:t>4</w:t>
      </w:r>
      <w:r w:rsidR="00C809EC" w:rsidRPr="004B2553">
        <w:rPr>
          <w:sz w:val="22"/>
          <w:szCs w:val="22"/>
          <w:lang w:eastAsia="en-AU"/>
        </w:rPr>
        <w:t>9</w:t>
      </w:r>
      <w:r w:rsidR="00A2355F" w:rsidRPr="004B2553">
        <w:rPr>
          <w:sz w:val="22"/>
          <w:szCs w:val="22"/>
          <w:lang w:eastAsia="en-AU"/>
        </w:rPr>
        <w:t xml:space="preserve">. </w:t>
      </w:r>
      <w:r w:rsidR="00DC234C" w:rsidRPr="004B2553">
        <w:rPr>
          <w:sz w:val="22"/>
          <w:szCs w:val="22"/>
          <w:lang w:eastAsia="en-AU"/>
        </w:rPr>
        <w:t>The provision of sewerage services to all lots in the subdivision in accordance with Barwon Water’s requirements and Victorian Plumbing Regulations.  Individual allotment house connection drains are to be provided for and extend into each allotment.</w:t>
      </w:r>
    </w:p>
    <w:p w:rsidR="00DC234C" w:rsidRPr="004B2553" w:rsidRDefault="00DC234C" w:rsidP="003C3694">
      <w:pPr>
        <w:tabs>
          <w:tab w:val="left" w:pos="284"/>
        </w:tabs>
        <w:jc w:val="both"/>
        <w:rPr>
          <w:sz w:val="22"/>
          <w:szCs w:val="22"/>
          <w:lang w:eastAsia="en-AU"/>
        </w:rPr>
      </w:pPr>
    </w:p>
    <w:p w:rsidR="00DC234C" w:rsidRPr="004B2553" w:rsidRDefault="00C809EC" w:rsidP="003C3694">
      <w:pPr>
        <w:tabs>
          <w:tab w:val="left" w:pos="284"/>
        </w:tabs>
        <w:jc w:val="both"/>
        <w:rPr>
          <w:sz w:val="22"/>
          <w:szCs w:val="22"/>
          <w:lang w:eastAsia="en-AU"/>
        </w:rPr>
      </w:pPr>
      <w:r w:rsidRPr="004B2553">
        <w:rPr>
          <w:sz w:val="22"/>
          <w:szCs w:val="22"/>
          <w:lang w:eastAsia="en-AU"/>
        </w:rPr>
        <w:t>50</w:t>
      </w:r>
      <w:r w:rsidR="00A2355F" w:rsidRPr="004B2553">
        <w:rPr>
          <w:sz w:val="22"/>
          <w:szCs w:val="22"/>
          <w:lang w:eastAsia="en-AU"/>
        </w:rPr>
        <w:t xml:space="preserve">. </w:t>
      </w:r>
      <w:r w:rsidR="00DC234C" w:rsidRPr="004B2553">
        <w:rPr>
          <w:sz w:val="22"/>
          <w:szCs w:val="22"/>
          <w:lang w:eastAsia="en-AU"/>
        </w:rPr>
        <w:t>The payment of New Customer Contributions for sewer for each additional lot created and/or each additional metered connection within the subdivision.</w:t>
      </w:r>
    </w:p>
    <w:p w:rsidR="00DC234C" w:rsidRPr="004B2553" w:rsidRDefault="00DC234C" w:rsidP="003C3694">
      <w:pPr>
        <w:tabs>
          <w:tab w:val="left" w:pos="284"/>
        </w:tabs>
        <w:jc w:val="both"/>
        <w:rPr>
          <w:sz w:val="22"/>
          <w:szCs w:val="22"/>
          <w:lang w:eastAsia="en-AU"/>
        </w:rPr>
      </w:pPr>
    </w:p>
    <w:p w:rsidR="00DC234C" w:rsidRPr="004B2553" w:rsidRDefault="00C809EC" w:rsidP="003C3694">
      <w:pPr>
        <w:tabs>
          <w:tab w:val="left" w:pos="284"/>
        </w:tabs>
        <w:jc w:val="both"/>
        <w:rPr>
          <w:sz w:val="22"/>
          <w:szCs w:val="22"/>
          <w:lang w:eastAsia="en-AU"/>
        </w:rPr>
      </w:pPr>
      <w:r w:rsidRPr="004B2553">
        <w:rPr>
          <w:sz w:val="22"/>
          <w:szCs w:val="22"/>
          <w:lang w:eastAsia="en-AU"/>
        </w:rPr>
        <w:t>51</w:t>
      </w:r>
      <w:r w:rsidR="00A2355F" w:rsidRPr="004B2553">
        <w:rPr>
          <w:sz w:val="22"/>
          <w:szCs w:val="22"/>
          <w:lang w:eastAsia="en-AU"/>
        </w:rPr>
        <w:t xml:space="preserve">. </w:t>
      </w:r>
      <w:r w:rsidR="00DC234C" w:rsidRPr="004B2553">
        <w:rPr>
          <w:sz w:val="22"/>
          <w:szCs w:val="22"/>
          <w:lang w:eastAsia="en-AU"/>
        </w:rPr>
        <w:t>Reticulated sewer mains or a sewer main extension are required to service the proposed development.</w:t>
      </w:r>
    </w:p>
    <w:p w:rsidR="006A2CA1" w:rsidRPr="004B2553" w:rsidRDefault="006A2CA1" w:rsidP="003C3694">
      <w:pPr>
        <w:tabs>
          <w:tab w:val="left" w:pos="284"/>
        </w:tabs>
        <w:jc w:val="both"/>
        <w:rPr>
          <w:b/>
          <w:sz w:val="22"/>
          <w:szCs w:val="22"/>
          <w:lang w:eastAsia="en-AU"/>
        </w:rPr>
      </w:pPr>
    </w:p>
    <w:p w:rsidR="00DC234C" w:rsidRPr="004B2553" w:rsidRDefault="00E820F5" w:rsidP="003C3694">
      <w:pPr>
        <w:tabs>
          <w:tab w:val="left" w:pos="284"/>
        </w:tabs>
        <w:jc w:val="both"/>
        <w:rPr>
          <w:sz w:val="22"/>
          <w:szCs w:val="22"/>
          <w:lang w:eastAsia="en-AU"/>
        </w:rPr>
      </w:pPr>
      <w:r w:rsidRPr="004B2553">
        <w:rPr>
          <w:sz w:val="22"/>
          <w:szCs w:val="22"/>
          <w:lang w:eastAsia="en-AU"/>
        </w:rPr>
        <w:t>5</w:t>
      </w:r>
      <w:r w:rsidR="00C809EC" w:rsidRPr="004B2553">
        <w:rPr>
          <w:sz w:val="22"/>
          <w:szCs w:val="22"/>
          <w:lang w:eastAsia="en-AU"/>
        </w:rPr>
        <w:t>2</w:t>
      </w:r>
      <w:r w:rsidR="00A2355F" w:rsidRPr="004B2553">
        <w:rPr>
          <w:sz w:val="22"/>
          <w:szCs w:val="22"/>
          <w:lang w:eastAsia="en-AU"/>
        </w:rPr>
        <w:t xml:space="preserve">. </w:t>
      </w:r>
      <w:r w:rsidR="00DC234C" w:rsidRPr="004B2553">
        <w:rPr>
          <w:sz w:val="22"/>
          <w:szCs w:val="22"/>
          <w:lang w:eastAsia="en-AU"/>
        </w:rPr>
        <w:t>For the economical and efficient servicing of this development, Barwon Water may require the owner or permit holder to acquire an easement through other land to the west in the vicinity of this development not owned by the applicant to connect this development to Barwon Water sewerage system. This clause empowers the permit holder to acquire these easements compulsorily on behalf of Barwon Region Water Corporation in accordance with Section 36 of the Subdivision Act 1988.</w:t>
      </w:r>
    </w:p>
    <w:p w:rsidR="003C3694" w:rsidRPr="004B2553" w:rsidRDefault="003C3694" w:rsidP="003C3694">
      <w:pPr>
        <w:tabs>
          <w:tab w:val="left" w:pos="284"/>
        </w:tabs>
        <w:jc w:val="both"/>
        <w:rPr>
          <w:sz w:val="22"/>
          <w:szCs w:val="22"/>
          <w:lang w:eastAsia="en-AU"/>
        </w:rPr>
      </w:pPr>
    </w:p>
    <w:p w:rsidR="00DC234C" w:rsidRPr="004B2553" w:rsidRDefault="00E820F5" w:rsidP="003C3694">
      <w:pPr>
        <w:tabs>
          <w:tab w:val="left" w:pos="284"/>
        </w:tabs>
        <w:jc w:val="both"/>
        <w:rPr>
          <w:sz w:val="22"/>
          <w:szCs w:val="22"/>
          <w:lang w:eastAsia="en-AU"/>
        </w:rPr>
      </w:pPr>
      <w:r w:rsidRPr="004B2553">
        <w:rPr>
          <w:sz w:val="22"/>
          <w:szCs w:val="22"/>
          <w:lang w:eastAsia="en-AU"/>
        </w:rPr>
        <w:t>5</w:t>
      </w:r>
      <w:r w:rsidR="00C809EC" w:rsidRPr="004B2553">
        <w:rPr>
          <w:sz w:val="22"/>
          <w:szCs w:val="22"/>
          <w:lang w:eastAsia="en-AU"/>
        </w:rPr>
        <w:t>3</w:t>
      </w:r>
      <w:r w:rsidR="00DC234C" w:rsidRPr="004B2553">
        <w:rPr>
          <w:sz w:val="22"/>
          <w:szCs w:val="22"/>
          <w:lang w:eastAsia="en-AU"/>
        </w:rPr>
        <w:t>. These easements shall be for Pipelines or Ancillary Purposes and shall be made in favour of and without cost to Barwon Region Water Corporation; that is, the owner or permit holder shall pay all costs associated with creating these easements including payment of any compensation to other land owners for these easements.</w:t>
      </w:r>
    </w:p>
    <w:p w:rsidR="005D5C7E" w:rsidRPr="004B2553" w:rsidRDefault="005D5C7E" w:rsidP="003C3694">
      <w:pPr>
        <w:tabs>
          <w:tab w:val="left" w:pos="284"/>
        </w:tabs>
        <w:jc w:val="both"/>
        <w:rPr>
          <w:sz w:val="22"/>
          <w:szCs w:val="22"/>
          <w:lang w:eastAsia="en-AU"/>
        </w:rPr>
      </w:pPr>
    </w:p>
    <w:p w:rsidR="00DC234C" w:rsidRPr="004B2553" w:rsidRDefault="00DC234C" w:rsidP="003C3694">
      <w:pPr>
        <w:tabs>
          <w:tab w:val="left" w:pos="284"/>
        </w:tabs>
        <w:jc w:val="both"/>
        <w:rPr>
          <w:b/>
          <w:sz w:val="22"/>
          <w:szCs w:val="22"/>
          <w:lang w:eastAsia="en-AU"/>
        </w:rPr>
      </w:pPr>
      <w:r w:rsidRPr="004B2553">
        <w:rPr>
          <w:b/>
          <w:sz w:val="22"/>
          <w:szCs w:val="22"/>
          <w:lang w:eastAsia="en-AU"/>
        </w:rPr>
        <w:t>Note:</w:t>
      </w:r>
      <w:r w:rsidRPr="004B2553">
        <w:rPr>
          <w:sz w:val="22"/>
          <w:szCs w:val="22"/>
          <w:lang w:eastAsia="en-AU"/>
        </w:rPr>
        <w:t xml:space="preserve"> The developer is to apply to Barwon Water for details relating to costs and conditions required for the provision of water supply and sewerage services to the subdivision. It would be appreciated if all communications between the developer/agent and Barwon Water quote Barwon Water reference number </w:t>
      </w:r>
      <w:r w:rsidRPr="004B2553">
        <w:rPr>
          <w:b/>
          <w:sz w:val="22"/>
          <w:szCs w:val="22"/>
          <w:lang w:eastAsia="en-AU"/>
        </w:rPr>
        <w:t>L008123.</w:t>
      </w:r>
    </w:p>
    <w:p w:rsidR="00B26020" w:rsidRPr="004B2553" w:rsidRDefault="00B26020"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p>
    <w:p w:rsidR="0090173C" w:rsidRPr="004B2553" w:rsidRDefault="006A2CA1" w:rsidP="003C3694">
      <w:pPr>
        <w:tabs>
          <w:tab w:val="left" w:pos="284"/>
          <w:tab w:val="left" w:pos="720"/>
          <w:tab w:val="left" w:pos="1440"/>
          <w:tab w:val="left" w:pos="2016"/>
          <w:tab w:val="left" w:pos="2880"/>
          <w:tab w:val="left" w:pos="4320"/>
          <w:tab w:val="left" w:pos="7056"/>
        </w:tabs>
        <w:spacing w:line="240" w:lineRule="atLeast"/>
        <w:jc w:val="both"/>
        <w:rPr>
          <w:b/>
          <w:sz w:val="22"/>
          <w:szCs w:val="22"/>
          <w:lang w:eastAsia="en-AU"/>
        </w:rPr>
      </w:pPr>
      <w:proofErr w:type="spellStart"/>
      <w:r w:rsidRPr="004B2553">
        <w:rPr>
          <w:b/>
          <w:sz w:val="22"/>
          <w:szCs w:val="22"/>
          <w:lang w:eastAsia="en-AU"/>
        </w:rPr>
        <w:t>Vicroads</w:t>
      </w:r>
      <w:proofErr w:type="spellEnd"/>
      <w:r w:rsidR="0090173C" w:rsidRPr="004B2553">
        <w:rPr>
          <w:b/>
          <w:sz w:val="22"/>
          <w:szCs w:val="22"/>
          <w:lang w:eastAsia="en-AU"/>
        </w:rPr>
        <w:t xml:space="preserve"> Conditions</w:t>
      </w:r>
    </w:p>
    <w:p w:rsidR="0090173C" w:rsidRPr="004B2553" w:rsidRDefault="0090173C" w:rsidP="003C3694">
      <w:pPr>
        <w:tabs>
          <w:tab w:val="left" w:pos="284"/>
        </w:tabs>
        <w:autoSpaceDE w:val="0"/>
        <w:autoSpaceDN w:val="0"/>
        <w:adjustRightInd w:val="0"/>
        <w:jc w:val="both"/>
        <w:rPr>
          <w:sz w:val="22"/>
          <w:szCs w:val="22"/>
          <w:lang w:eastAsia="en-AU"/>
        </w:rPr>
      </w:pPr>
    </w:p>
    <w:p w:rsidR="0090173C" w:rsidRPr="004B2553" w:rsidRDefault="00B26020" w:rsidP="003C3694">
      <w:pPr>
        <w:tabs>
          <w:tab w:val="left" w:pos="284"/>
        </w:tabs>
        <w:autoSpaceDE w:val="0"/>
        <w:autoSpaceDN w:val="0"/>
        <w:adjustRightInd w:val="0"/>
        <w:jc w:val="both"/>
        <w:rPr>
          <w:sz w:val="22"/>
          <w:szCs w:val="22"/>
          <w:lang w:eastAsia="en-AU"/>
        </w:rPr>
      </w:pPr>
      <w:r w:rsidRPr="004B2553">
        <w:rPr>
          <w:sz w:val="22"/>
          <w:szCs w:val="22"/>
          <w:lang w:eastAsia="en-AU"/>
        </w:rPr>
        <w:t>5</w:t>
      </w:r>
      <w:r w:rsidR="00DF2ACF" w:rsidRPr="004B2553">
        <w:rPr>
          <w:sz w:val="22"/>
          <w:szCs w:val="22"/>
          <w:lang w:eastAsia="en-AU"/>
        </w:rPr>
        <w:t>4</w:t>
      </w:r>
      <w:r w:rsidR="0090173C" w:rsidRPr="004B2553">
        <w:rPr>
          <w:sz w:val="22"/>
          <w:szCs w:val="22"/>
          <w:lang w:eastAsia="en-AU"/>
        </w:rPr>
        <w:t xml:space="preserve">. Prior to the issue of a statement of compliance for any stage of this subdivision, the following works on </w:t>
      </w:r>
      <w:proofErr w:type="spellStart"/>
      <w:r w:rsidR="0090173C" w:rsidRPr="004B2553">
        <w:rPr>
          <w:sz w:val="22"/>
          <w:szCs w:val="22"/>
          <w:lang w:eastAsia="en-AU"/>
        </w:rPr>
        <w:t>Murradoc</w:t>
      </w:r>
      <w:proofErr w:type="spellEnd"/>
      <w:r w:rsidR="0090173C" w:rsidRPr="004B2553">
        <w:rPr>
          <w:sz w:val="22"/>
          <w:szCs w:val="22"/>
          <w:lang w:eastAsia="en-AU"/>
        </w:rPr>
        <w:t xml:space="preserve"> Road must be completed at no cost to and to the satisfaction of </w:t>
      </w:r>
      <w:proofErr w:type="spellStart"/>
      <w:r w:rsidR="0090173C" w:rsidRPr="004B2553">
        <w:rPr>
          <w:sz w:val="22"/>
          <w:szCs w:val="22"/>
          <w:lang w:eastAsia="en-AU"/>
        </w:rPr>
        <w:t>VicRoads</w:t>
      </w:r>
      <w:proofErr w:type="spellEnd"/>
      <w:r w:rsidR="0090173C" w:rsidRPr="004B2553">
        <w:rPr>
          <w:sz w:val="22"/>
          <w:szCs w:val="22"/>
          <w:lang w:eastAsia="en-AU"/>
        </w:rPr>
        <w:t>:</w:t>
      </w:r>
    </w:p>
    <w:p w:rsidR="0090173C" w:rsidRPr="004B2553" w:rsidRDefault="0090173C" w:rsidP="003C3694">
      <w:pPr>
        <w:tabs>
          <w:tab w:val="left" w:pos="284"/>
        </w:tabs>
        <w:autoSpaceDE w:val="0"/>
        <w:autoSpaceDN w:val="0"/>
        <w:adjustRightInd w:val="0"/>
        <w:jc w:val="both"/>
        <w:rPr>
          <w:sz w:val="22"/>
          <w:szCs w:val="22"/>
          <w:lang w:eastAsia="en-AU"/>
        </w:rPr>
      </w:pPr>
    </w:p>
    <w:p w:rsidR="0090173C" w:rsidRPr="004B2553" w:rsidRDefault="00A2355F" w:rsidP="003C3694">
      <w:pPr>
        <w:tabs>
          <w:tab w:val="left" w:pos="284"/>
        </w:tabs>
        <w:autoSpaceDE w:val="0"/>
        <w:autoSpaceDN w:val="0"/>
        <w:adjustRightInd w:val="0"/>
        <w:jc w:val="both"/>
        <w:rPr>
          <w:sz w:val="22"/>
          <w:szCs w:val="22"/>
          <w:lang w:eastAsia="en-AU"/>
        </w:rPr>
      </w:pPr>
      <w:r w:rsidRPr="004B2553">
        <w:rPr>
          <w:sz w:val="22"/>
          <w:szCs w:val="22"/>
          <w:lang w:eastAsia="en-AU"/>
        </w:rPr>
        <w:tab/>
      </w:r>
      <w:r w:rsidR="0090173C" w:rsidRPr="004B2553">
        <w:rPr>
          <w:sz w:val="22"/>
          <w:szCs w:val="22"/>
          <w:lang w:eastAsia="en-AU"/>
        </w:rPr>
        <w:t xml:space="preserve">At the </w:t>
      </w:r>
      <w:proofErr w:type="spellStart"/>
      <w:r w:rsidR="0090173C" w:rsidRPr="004B2553">
        <w:rPr>
          <w:sz w:val="22"/>
          <w:szCs w:val="22"/>
          <w:lang w:eastAsia="en-AU"/>
        </w:rPr>
        <w:t>Murradoc</w:t>
      </w:r>
      <w:proofErr w:type="spellEnd"/>
      <w:r w:rsidR="0090173C" w:rsidRPr="004B2553">
        <w:rPr>
          <w:sz w:val="22"/>
          <w:szCs w:val="22"/>
          <w:lang w:eastAsia="en-AU"/>
        </w:rPr>
        <w:t xml:space="preserve"> Road/Ibbotson Street intersection</w:t>
      </w:r>
    </w:p>
    <w:p w:rsidR="000F1317" w:rsidRPr="004B2553" w:rsidRDefault="000F1317" w:rsidP="003C3694">
      <w:pPr>
        <w:tabs>
          <w:tab w:val="left" w:pos="284"/>
        </w:tabs>
        <w:autoSpaceDE w:val="0"/>
        <w:autoSpaceDN w:val="0"/>
        <w:adjustRightInd w:val="0"/>
        <w:jc w:val="both"/>
        <w:rPr>
          <w:sz w:val="22"/>
          <w:szCs w:val="22"/>
          <w:lang w:eastAsia="en-AU"/>
        </w:rPr>
      </w:pPr>
    </w:p>
    <w:p w:rsidR="0090173C" w:rsidRPr="004B2553" w:rsidRDefault="00F17D36" w:rsidP="003C3694">
      <w:pPr>
        <w:tabs>
          <w:tab w:val="left" w:pos="284"/>
        </w:tabs>
        <w:autoSpaceDE w:val="0"/>
        <w:autoSpaceDN w:val="0"/>
        <w:adjustRightInd w:val="0"/>
        <w:jc w:val="both"/>
        <w:rPr>
          <w:sz w:val="22"/>
          <w:szCs w:val="22"/>
          <w:lang w:eastAsia="en-AU"/>
        </w:rPr>
      </w:pPr>
      <w:r w:rsidRPr="004B2553">
        <w:rPr>
          <w:sz w:val="22"/>
          <w:szCs w:val="22"/>
          <w:lang w:eastAsia="en-AU"/>
        </w:rPr>
        <w:t>a)</w:t>
      </w:r>
      <w:r w:rsidR="0090173C" w:rsidRPr="004B2553">
        <w:rPr>
          <w:sz w:val="22"/>
          <w:szCs w:val="22"/>
          <w:lang w:eastAsia="en-AU"/>
        </w:rPr>
        <w:t xml:space="preserve"> A left turn lane shall be provided on </w:t>
      </w:r>
      <w:proofErr w:type="spellStart"/>
      <w:r w:rsidR="0090173C" w:rsidRPr="004B2553">
        <w:rPr>
          <w:sz w:val="22"/>
          <w:szCs w:val="22"/>
          <w:lang w:eastAsia="en-AU"/>
        </w:rPr>
        <w:t>Murradoc</w:t>
      </w:r>
      <w:proofErr w:type="spellEnd"/>
      <w:r w:rsidR="0090173C" w:rsidRPr="004B2553">
        <w:rPr>
          <w:sz w:val="22"/>
          <w:szCs w:val="22"/>
          <w:lang w:eastAsia="en-AU"/>
        </w:rPr>
        <w:t xml:space="preserve"> Road on the west approach to the intersection;</w:t>
      </w:r>
    </w:p>
    <w:p w:rsidR="0090173C" w:rsidRPr="004B2553" w:rsidRDefault="00F17D36" w:rsidP="003C3694">
      <w:pPr>
        <w:tabs>
          <w:tab w:val="left" w:pos="284"/>
        </w:tabs>
        <w:autoSpaceDE w:val="0"/>
        <w:autoSpaceDN w:val="0"/>
        <w:adjustRightInd w:val="0"/>
        <w:jc w:val="both"/>
        <w:rPr>
          <w:sz w:val="22"/>
          <w:szCs w:val="22"/>
          <w:lang w:eastAsia="en-AU"/>
        </w:rPr>
      </w:pPr>
      <w:r w:rsidRPr="004B2553">
        <w:rPr>
          <w:sz w:val="22"/>
          <w:szCs w:val="22"/>
          <w:lang w:eastAsia="en-AU"/>
        </w:rPr>
        <w:t>b)</w:t>
      </w:r>
      <w:r w:rsidR="0090173C" w:rsidRPr="004B2553">
        <w:rPr>
          <w:sz w:val="22"/>
          <w:szCs w:val="22"/>
          <w:lang w:eastAsia="en-AU"/>
        </w:rPr>
        <w:t xml:space="preserve"> The southern shoulder of </w:t>
      </w:r>
      <w:proofErr w:type="spellStart"/>
      <w:r w:rsidR="0090173C" w:rsidRPr="004B2553">
        <w:rPr>
          <w:sz w:val="22"/>
          <w:szCs w:val="22"/>
          <w:lang w:eastAsia="en-AU"/>
        </w:rPr>
        <w:t>Murradoc</w:t>
      </w:r>
      <w:proofErr w:type="spellEnd"/>
      <w:r w:rsidR="0090173C" w:rsidRPr="004B2553">
        <w:rPr>
          <w:sz w:val="22"/>
          <w:szCs w:val="22"/>
          <w:lang w:eastAsia="en-AU"/>
        </w:rPr>
        <w:t xml:space="preserve"> Road shall be widened and sealed (to allow through</w:t>
      </w:r>
      <w:r w:rsidR="00A2355F" w:rsidRPr="004B2553">
        <w:rPr>
          <w:sz w:val="22"/>
          <w:szCs w:val="22"/>
          <w:lang w:eastAsia="en-AU"/>
        </w:rPr>
        <w:t xml:space="preserve"> </w:t>
      </w:r>
      <w:r w:rsidR="0090173C" w:rsidRPr="004B2553">
        <w:rPr>
          <w:sz w:val="22"/>
          <w:szCs w:val="22"/>
          <w:lang w:eastAsia="en-AU"/>
        </w:rPr>
        <w:t>traffic to pass right turning vehicles);</w:t>
      </w:r>
    </w:p>
    <w:p w:rsidR="00DF2ACF" w:rsidRPr="004B2553" w:rsidRDefault="00DF2ACF" w:rsidP="003C3694">
      <w:pPr>
        <w:tabs>
          <w:tab w:val="left" w:pos="284"/>
        </w:tabs>
        <w:autoSpaceDE w:val="0"/>
        <w:autoSpaceDN w:val="0"/>
        <w:adjustRightInd w:val="0"/>
        <w:jc w:val="both"/>
        <w:rPr>
          <w:sz w:val="22"/>
          <w:szCs w:val="22"/>
          <w:lang w:eastAsia="en-AU"/>
        </w:rPr>
      </w:pPr>
    </w:p>
    <w:p w:rsidR="0090173C" w:rsidRPr="004B2553" w:rsidRDefault="0090173C" w:rsidP="003C3694">
      <w:pPr>
        <w:tabs>
          <w:tab w:val="left" w:pos="284"/>
        </w:tabs>
        <w:autoSpaceDE w:val="0"/>
        <w:autoSpaceDN w:val="0"/>
        <w:adjustRightInd w:val="0"/>
        <w:jc w:val="both"/>
        <w:rPr>
          <w:sz w:val="22"/>
          <w:szCs w:val="22"/>
          <w:lang w:eastAsia="en-AU"/>
        </w:rPr>
      </w:pPr>
      <w:r w:rsidRPr="004B2553">
        <w:rPr>
          <w:sz w:val="22"/>
          <w:szCs w:val="22"/>
          <w:lang w:eastAsia="en-AU"/>
        </w:rPr>
        <w:t xml:space="preserve">At </w:t>
      </w:r>
      <w:proofErr w:type="spellStart"/>
      <w:r w:rsidRPr="004B2553">
        <w:rPr>
          <w:sz w:val="22"/>
          <w:szCs w:val="22"/>
          <w:lang w:eastAsia="en-AU"/>
        </w:rPr>
        <w:t>Murradoc</w:t>
      </w:r>
      <w:proofErr w:type="spellEnd"/>
      <w:r w:rsidRPr="004B2553">
        <w:rPr>
          <w:sz w:val="22"/>
          <w:szCs w:val="22"/>
          <w:lang w:eastAsia="en-AU"/>
        </w:rPr>
        <w:t xml:space="preserve"> Road/Old St Leonards Road intersection</w:t>
      </w:r>
    </w:p>
    <w:p w:rsidR="0090173C" w:rsidRPr="004B2553" w:rsidRDefault="0090173C" w:rsidP="003C3694">
      <w:pPr>
        <w:tabs>
          <w:tab w:val="left" w:pos="284"/>
        </w:tabs>
        <w:autoSpaceDE w:val="0"/>
        <w:autoSpaceDN w:val="0"/>
        <w:adjustRightInd w:val="0"/>
        <w:jc w:val="both"/>
        <w:rPr>
          <w:sz w:val="22"/>
          <w:szCs w:val="22"/>
          <w:lang w:eastAsia="en-AU"/>
        </w:rPr>
      </w:pPr>
    </w:p>
    <w:p w:rsidR="0090173C" w:rsidRPr="004B2553" w:rsidRDefault="00F17D36" w:rsidP="003C3694">
      <w:pPr>
        <w:tabs>
          <w:tab w:val="left" w:pos="284"/>
        </w:tabs>
        <w:autoSpaceDE w:val="0"/>
        <w:autoSpaceDN w:val="0"/>
        <w:adjustRightInd w:val="0"/>
        <w:jc w:val="both"/>
        <w:rPr>
          <w:sz w:val="22"/>
          <w:szCs w:val="22"/>
          <w:lang w:eastAsia="en-AU"/>
        </w:rPr>
      </w:pPr>
      <w:r w:rsidRPr="004B2553">
        <w:rPr>
          <w:sz w:val="22"/>
          <w:szCs w:val="22"/>
          <w:lang w:eastAsia="en-AU"/>
        </w:rPr>
        <w:t>c)</w:t>
      </w:r>
      <w:r w:rsidR="0090173C" w:rsidRPr="004B2553">
        <w:rPr>
          <w:sz w:val="22"/>
          <w:szCs w:val="22"/>
          <w:lang w:eastAsia="en-AU"/>
        </w:rPr>
        <w:t xml:space="preserve"> The northern shoulder of </w:t>
      </w:r>
      <w:proofErr w:type="spellStart"/>
      <w:r w:rsidR="0090173C" w:rsidRPr="004B2553">
        <w:rPr>
          <w:sz w:val="22"/>
          <w:szCs w:val="22"/>
          <w:lang w:eastAsia="en-AU"/>
        </w:rPr>
        <w:t>Murradoc</w:t>
      </w:r>
      <w:proofErr w:type="spellEnd"/>
      <w:r w:rsidR="0090173C" w:rsidRPr="004B2553">
        <w:rPr>
          <w:sz w:val="22"/>
          <w:szCs w:val="22"/>
          <w:lang w:eastAsia="en-AU"/>
        </w:rPr>
        <w:t xml:space="preserve"> Road shall be widened and sealed (to allow left turning</w:t>
      </w:r>
      <w:r w:rsidR="00A2355F" w:rsidRPr="004B2553">
        <w:rPr>
          <w:sz w:val="22"/>
          <w:szCs w:val="22"/>
          <w:lang w:eastAsia="en-AU"/>
        </w:rPr>
        <w:t xml:space="preserve"> </w:t>
      </w:r>
      <w:r w:rsidR="0090173C" w:rsidRPr="004B2553">
        <w:rPr>
          <w:sz w:val="22"/>
          <w:szCs w:val="22"/>
          <w:lang w:eastAsia="en-AU"/>
        </w:rPr>
        <w:t>vehicles to decelerate clear of through traffic).</w:t>
      </w:r>
    </w:p>
    <w:p w:rsidR="00AE4F71" w:rsidRPr="004B2553" w:rsidRDefault="00AE4F71" w:rsidP="003C3694">
      <w:pPr>
        <w:tabs>
          <w:tab w:val="left" w:pos="284"/>
        </w:tabs>
        <w:autoSpaceDE w:val="0"/>
        <w:autoSpaceDN w:val="0"/>
        <w:adjustRightInd w:val="0"/>
        <w:jc w:val="both"/>
        <w:rPr>
          <w:sz w:val="22"/>
          <w:szCs w:val="22"/>
          <w:lang w:eastAsia="en-AU"/>
        </w:rPr>
      </w:pPr>
    </w:p>
    <w:p w:rsidR="0090173C" w:rsidRPr="004B2553" w:rsidRDefault="005D5C7E" w:rsidP="003C3694">
      <w:pPr>
        <w:tabs>
          <w:tab w:val="left" w:pos="284"/>
        </w:tabs>
        <w:autoSpaceDE w:val="0"/>
        <w:autoSpaceDN w:val="0"/>
        <w:adjustRightInd w:val="0"/>
        <w:jc w:val="both"/>
        <w:rPr>
          <w:sz w:val="22"/>
          <w:szCs w:val="22"/>
          <w:lang w:eastAsia="en-AU"/>
        </w:rPr>
      </w:pPr>
      <w:r w:rsidRPr="004B2553">
        <w:rPr>
          <w:sz w:val="22"/>
          <w:szCs w:val="22"/>
          <w:lang w:eastAsia="en-AU"/>
        </w:rPr>
        <w:t>5</w:t>
      </w:r>
      <w:r w:rsidR="00DF2ACF" w:rsidRPr="004B2553">
        <w:rPr>
          <w:sz w:val="22"/>
          <w:szCs w:val="22"/>
          <w:lang w:eastAsia="en-AU"/>
        </w:rPr>
        <w:t>5</w:t>
      </w:r>
      <w:r w:rsidR="0090173C" w:rsidRPr="004B2553">
        <w:rPr>
          <w:sz w:val="22"/>
          <w:szCs w:val="22"/>
          <w:lang w:eastAsia="en-AU"/>
        </w:rPr>
        <w:t xml:space="preserve">. Prior to commencing any works within the </w:t>
      </w:r>
      <w:proofErr w:type="spellStart"/>
      <w:r w:rsidR="0090173C" w:rsidRPr="004B2553">
        <w:rPr>
          <w:sz w:val="22"/>
          <w:szCs w:val="22"/>
          <w:lang w:eastAsia="en-AU"/>
        </w:rPr>
        <w:t>Murradoc</w:t>
      </w:r>
      <w:proofErr w:type="spellEnd"/>
      <w:r w:rsidR="0090173C" w:rsidRPr="004B2553">
        <w:rPr>
          <w:sz w:val="22"/>
          <w:szCs w:val="22"/>
          <w:lang w:eastAsia="en-AU"/>
        </w:rPr>
        <w:t xml:space="preserve"> Road reserve, the applicant must enter into a formal agreement with </w:t>
      </w:r>
      <w:proofErr w:type="spellStart"/>
      <w:r w:rsidR="0090173C" w:rsidRPr="004B2553">
        <w:rPr>
          <w:sz w:val="22"/>
          <w:szCs w:val="22"/>
          <w:lang w:eastAsia="en-AU"/>
        </w:rPr>
        <w:t>VicRoads</w:t>
      </w:r>
      <w:proofErr w:type="spellEnd"/>
      <w:r w:rsidR="0090173C" w:rsidRPr="004B2553">
        <w:rPr>
          <w:sz w:val="22"/>
          <w:szCs w:val="22"/>
          <w:lang w:eastAsia="en-AU"/>
        </w:rPr>
        <w:t xml:space="preserve"> regarding the following issues:</w:t>
      </w:r>
    </w:p>
    <w:p w:rsidR="0090173C" w:rsidRPr="004B2553" w:rsidRDefault="0090173C" w:rsidP="003C3694">
      <w:pPr>
        <w:tabs>
          <w:tab w:val="left" w:pos="284"/>
        </w:tabs>
        <w:autoSpaceDE w:val="0"/>
        <w:autoSpaceDN w:val="0"/>
        <w:adjustRightInd w:val="0"/>
        <w:jc w:val="both"/>
        <w:rPr>
          <w:sz w:val="22"/>
          <w:szCs w:val="22"/>
          <w:lang w:eastAsia="en-AU"/>
        </w:rPr>
      </w:pP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r w:rsidRPr="004B2553">
        <w:rPr>
          <w:rFonts w:ascii="Times New Roman" w:hAnsi="Times New Roman" w:cs="Times New Roman"/>
          <w:lang w:eastAsia="en-AU"/>
        </w:rPr>
        <w:t>The preparation of detailed construction plans.</w:t>
      </w: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r w:rsidRPr="004B2553">
        <w:rPr>
          <w:rFonts w:ascii="Times New Roman" w:hAnsi="Times New Roman" w:cs="Times New Roman"/>
          <w:lang w:eastAsia="en-AU"/>
        </w:rPr>
        <w:t>The preparation of a specification for construction work methods, and quality assurance</w:t>
      </w: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proofErr w:type="gramStart"/>
      <w:r w:rsidRPr="004B2553">
        <w:rPr>
          <w:rFonts w:ascii="Times New Roman" w:hAnsi="Times New Roman" w:cs="Times New Roman"/>
          <w:lang w:eastAsia="en-AU"/>
        </w:rPr>
        <w:t>principles</w:t>
      </w:r>
      <w:proofErr w:type="gramEnd"/>
      <w:r w:rsidRPr="004B2553">
        <w:rPr>
          <w:rFonts w:ascii="Times New Roman" w:hAnsi="Times New Roman" w:cs="Times New Roman"/>
          <w:lang w:eastAsia="en-AU"/>
        </w:rPr>
        <w:t xml:space="preserve"> and practices.</w:t>
      </w: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r w:rsidRPr="004B2553">
        <w:rPr>
          <w:rFonts w:ascii="Times New Roman" w:hAnsi="Times New Roman" w:cs="Times New Roman"/>
          <w:lang w:eastAsia="en-AU"/>
        </w:rPr>
        <w:t>Consultants and or contractors engaged in the design or the construction process being</w:t>
      </w: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proofErr w:type="gramStart"/>
      <w:r w:rsidRPr="004B2553">
        <w:rPr>
          <w:rFonts w:ascii="Times New Roman" w:hAnsi="Times New Roman" w:cs="Times New Roman"/>
          <w:lang w:eastAsia="en-AU"/>
        </w:rPr>
        <w:t>prequalified</w:t>
      </w:r>
      <w:proofErr w:type="gramEnd"/>
      <w:r w:rsidRPr="004B2553">
        <w:rPr>
          <w:rFonts w:ascii="Times New Roman" w:hAnsi="Times New Roman" w:cs="Times New Roman"/>
          <w:lang w:eastAsia="en-AU"/>
        </w:rPr>
        <w:t xml:space="preserve"> by </w:t>
      </w:r>
      <w:proofErr w:type="spellStart"/>
      <w:r w:rsidRPr="004B2553">
        <w:rPr>
          <w:rFonts w:ascii="Times New Roman" w:hAnsi="Times New Roman" w:cs="Times New Roman"/>
          <w:lang w:eastAsia="en-AU"/>
        </w:rPr>
        <w:t>VicRoads</w:t>
      </w:r>
      <w:proofErr w:type="spellEnd"/>
      <w:r w:rsidRPr="004B2553">
        <w:rPr>
          <w:rFonts w:ascii="Times New Roman" w:hAnsi="Times New Roman" w:cs="Times New Roman"/>
          <w:lang w:eastAsia="en-AU"/>
        </w:rPr>
        <w:t xml:space="preserve"> at the appropriate level.</w:t>
      </w: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r w:rsidRPr="004B2553">
        <w:rPr>
          <w:rFonts w:ascii="Times New Roman" w:hAnsi="Times New Roman" w:cs="Times New Roman"/>
          <w:lang w:eastAsia="en-AU"/>
        </w:rPr>
        <w:t xml:space="preserve">Agreement to meet all costs incurred by </w:t>
      </w:r>
      <w:proofErr w:type="spellStart"/>
      <w:r w:rsidRPr="004B2553">
        <w:rPr>
          <w:rFonts w:ascii="Times New Roman" w:hAnsi="Times New Roman" w:cs="Times New Roman"/>
          <w:lang w:eastAsia="en-AU"/>
        </w:rPr>
        <w:t>VicRoads</w:t>
      </w:r>
      <w:proofErr w:type="spellEnd"/>
      <w:r w:rsidRPr="004B2553">
        <w:rPr>
          <w:rFonts w:ascii="Times New Roman" w:hAnsi="Times New Roman" w:cs="Times New Roman"/>
          <w:lang w:eastAsia="en-AU"/>
        </w:rPr>
        <w:t xml:space="preserve"> when undertaking assessments and</w:t>
      </w: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proofErr w:type="gramStart"/>
      <w:r w:rsidRPr="004B2553">
        <w:rPr>
          <w:rFonts w:ascii="Times New Roman" w:hAnsi="Times New Roman" w:cs="Times New Roman"/>
          <w:lang w:eastAsia="en-AU"/>
        </w:rPr>
        <w:t>approving</w:t>
      </w:r>
      <w:proofErr w:type="gramEnd"/>
      <w:r w:rsidRPr="004B2553">
        <w:rPr>
          <w:rFonts w:ascii="Times New Roman" w:hAnsi="Times New Roman" w:cs="Times New Roman"/>
          <w:lang w:eastAsia="en-AU"/>
        </w:rPr>
        <w:t xml:space="preserve"> all associated plans, including the surveillance and auditing of all works during and after construction.</w:t>
      </w: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r w:rsidRPr="004B2553">
        <w:rPr>
          <w:rFonts w:ascii="Times New Roman" w:hAnsi="Times New Roman" w:cs="Times New Roman"/>
          <w:lang w:eastAsia="en-AU"/>
        </w:rPr>
        <w:t>Work site practices being in accordance with the Road Management Act 2004, Worksite</w:t>
      </w:r>
    </w:p>
    <w:p w:rsidR="0090173C" w:rsidRPr="004B2553" w:rsidRDefault="0090173C"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r w:rsidRPr="004B2553">
        <w:rPr>
          <w:rFonts w:ascii="Times New Roman" w:hAnsi="Times New Roman" w:cs="Times New Roman"/>
          <w:lang w:eastAsia="en-AU"/>
        </w:rPr>
        <w:t>Safety—Traffic Management, Code of Practice.</w:t>
      </w:r>
    </w:p>
    <w:p w:rsidR="0090173C" w:rsidRPr="004B2553" w:rsidRDefault="00F17D36" w:rsidP="004B2553">
      <w:pPr>
        <w:pStyle w:val="ListParagraph"/>
        <w:numPr>
          <w:ilvl w:val="0"/>
          <w:numId w:val="36"/>
        </w:numPr>
        <w:tabs>
          <w:tab w:val="left" w:pos="284"/>
        </w:tabs>
        <w:autoSpaceDE w:val="0"/>
        <w:autoSpaceDN w:val="0"/>
        <w:adjustRightInd w:val="0"/>
        <w:ind w:left="284" w:hanging="284"/>
        <w:jc w:val="both"/>
        <w:rPr>
          <w:rFonts w:ascii="Times New Roman" w:hAnsi="Times New Roman" w:cs="Times New Roman"/>
          <w:lang w:eastAsia="en-AU"/>
        </w:rPr>
      </w:pPr>
      <w:r w:rsidRPr="004B2553">
        <w:rPr>
          <w:rFonts w:ascii="Times New Roman" w:hAnsi="Times New Roman" w:cs="Times New Roman"/>
          <w:lang w:eastAsia="en-AU"/>
        </w:rPr>
        <w:t>f)</w:t>
      </w:r>
      <w:r w:rsidR="0090173C" w:rsidRPr="004B2553">
        <w:rPr>
          <w:rFonts w:ascii="Times New Roman" w:hAnsi="Times New Roman" w:cs="Times New Roman"/>
          <w:lang w:eastAsia="en-AU"/>
        </w:rPr>
        <w:t>Agreement to terms associated with a defect liability period for all works and the lodgement</w:t>
      </w:r>
    </w:p>
    <w:p w:rsidR="0090173C" w:rsidRPr="004B2553" w:rsidRDefault="0090173C" w:rsidP="004B2553">
      <w:pPr>
        <w:pStyle w:val="ListParagraph"/>
        <w:numPr>
          <w:ilvl w:val="0"/>
          <w:numId w:val="36"/>
        </w:numPr>
        <w:tabs>
          <w:tab w:val="left" w:pos="284"/>
          <w:tab w:val="left" w:pos="720"/>
          <w:tab w:val="left" w:pos="1440"/>
          <w:tab w:val="left" w:pos="2016"/>
          <w:tab w:val="left" w:pos="2880"/>
          <w:tab w:val="left" w:pos="4320"/>
          <w:tab w:val="left" w:pos="7056"/>
        </w:tabs>
        <w:spacing w:line="240" w:lineRule="atLeast"/>
        <w:ind w:left="284" w:hanging="284"/>
        <w:jc w:val="both"/>
        <w:rPr>
          <w:rFonts w:ascii="Times New Roman" w:hAnsi="Times New Roman" w:cs="Times New Roman"/>
          <w:lang w:eastAsia="en-AU"/>
        </w:rPr>
      </w:pPr>
      <w:proofErr w:type="gramStart"/>
      <w:r w:rsidRPr="004B2553">
        <w:rPr>
          <w:rFonts w:ascii="Times New Roman" w:hAnsi="Times New Roman" w:cs="Times New Roman"/>
          <w:lang w:eastAsia="en-AU"/>
        </w:rPr>
        <w:t>of</w:t>
      </w:r>
      <w:proofErr w:type="gramEnd"/>
      <w:r w:rsidRPr="004B2553">
        <w:rPr>
          <w:rFonts w:ascii="Times New Roman" w:hAnsi="Times New Roman" w:cs="Times New Roman"/>
          <w:lang w:eastAsia="en-AU"/>
        </w:rPr>
        <w:t xml:space="preserve"> a security deposit.</w:t>
      </w:r>
    </w:p>
    <w:p w:rsidR="000A7E05" w:rsidRPr="004B2553" w:rsidRDefault="000A7E05" w:rsidP="003C3694">
      <w:pPr>
        <w:tabs>
          <w:tab w:val="left" w:pos="284"/>
          <w:tab w:val="left" w:pos="720"/>
          <w:tab w:val="left" w:pos="1440"/>
          <w:tab w:val="left" w:pos="2016"/>
          <w:tab w:val="left" w:pos="2880"/>
          <w:tab w:val="left" w:pos="4320"/>
          <w:tab w:val="left" w:pos="7056"/>
        </w:tabs>
        <w:spacing w:line="240" w:lineRule="atLeast"/>
        <w:jc w:val="both"/>
        <w:rPr>
          <w:sz w:val="22"/>
          <w:szCs w:val="22"/>
          <w:lang w:eastAsia="en-AU"/>
        </w:rPr>
      </w:pPr>
    </w:p>
    <w:p w:rsidR="00DC234C" w:rsidRPr="004B2553" w:rsidRDefault="00DC234C" w:rsidP="003C3694">
      <w:pPr>
        <w:tabs>
          <w:tab w:val="left" w:pos="284"/>
        </w:tabs>
        <w:jc w:val="both"/>
        <w:rPr>
          <w:b/>
          <w:sz w:val="22"/>
          <w:szCs w:val="22"/>
          <w:lang w:eastAsia="en-AU"/>
        </w:rPr>
      </w:pPr>
      <w:proofErr w:type="spellStart"/>
      <w:r w:rsidRPr="004B2553">
        <w:rPr>
          <w:b/>
          <w:sz w:val="22"/>
          <w:szCs w:val="22"/>
          <w:lang w:eastAsia="en-AU"/>
        </w:rPr>
        <w:t>Tenix</w:t>
      </w:r>
      <w:proofErr w:type="spellEnd"/>
      <w:r w:rsidRPr="004B2553">
        <w:rPr>
          <w:b/>
          <w:sz w:val="22"/>
          <w:szCs w:val="22"/>
          <w:lang w:eastAsia="en-AU"/>
        </w:rPr>
        <w:t xml:space="preserve"> Conditions</w:t>
      </w:r>
    </w:p>
    <w:p w:rsidR="00DC234C" w:rsidRPr="004B2553" w:rsidRDefault="00DC234C" w:rsidP="003C3694">
      <w:pPr>
        <w:tabs>
          <w:tab w:val="left" w:pos="284"/>
        </w:tabs>
        <w:jc w:val="both"/>
        <w:rPr>
          <w:sz w:val="22"/>
          <w:szCs w:val="22"/>
          <w:lang w:eastAsia="en-AU"/>
        </w:rPr>
      </w:pPr>
    </w:p>
    <w:p w:rsidR="00DC234C" w:rsidRPr="004B2553" w:rsidRDefault="005D5C7E" w:rsidP="003C3694">
      <w:pPr>
        <w:tabs>
          <w:tab w:val="left" w:pos="284"/>
        </w:tabs>
        <w:jc w:val="both"/>
        <w:rPr>
          <w:sz w:val="22"/>
          <w:szCs w:val="22"/>
          <w:lang w:eastAsia="en-AU"/>
        </w:rPr>
      </w:pPr>
      <w:r w:rsidRPr="004B2553">
        <w:rPr>
          <w:sz w:val="22"/>
          <w:szCs w:val="22"/>
          <w:lang w:eastAsia="en-AU"/>
        </w:rPr>
        <w:t>5</w:t>
      </w:r>
      <w:r w:rsidR="00DF2ACF" w:rsidRPr="004B2553">
        <w:rPr>
          <w:sz w:val="22"/>
          <w:szCs w:val="22"/>
          <w:lang w:eastAsia="en-AU"/>
        </w:rPr>
        <w:t>6</w:t>
      </w:r>
      <w:r w:rsidR="00523E58" w:rsidRPr="004B2553">
        <w:rPr>
          <w:sz w:val="22"/>
          <w:szCs w:val="22"/>
          <w:lang w:eastAsia="en-AU"/>
        </w:rPr>
        <w:t xml:space="preserve">. </w:t>
      </w:r>
      <w:r w:rsidR="00DC234C" w:rsidRPr="004B2553">
        <w:rPr>
          <w:sz w:val="22"/>
          <w:szCs w:val="22"/>
          <w:lang w:eastAsia="en-AU"/>
        </w:rPr>
        <w:t xml:space="preserve">The plan of subdivision submitted for certification must be referred to SP </w:t>
      </w:r>
      <w:proofErr w:type="spellStart"/>
      <w:r w:rsidR="00DC234C" w:rsidRPr="004B2553">
        <w:rPr>
          <w:sz w:val="22"/>
          <w:szCs w:val="22"/>
          <w:lang w:eastAsia="en-AU"/>
        </w:rPr>
        <w:t>AusNet</w:t>
      </w:r>
      <w:proofErr w:type="spellEnd"/>
      <w:r w:rsidR="00DC234C" w:rsidRPr="004B2553">
        <w:rPr>
          <w:sz w:val="22"/>
          <w:szCs w:val="22"/>
          <w:lang w:eastAsia="en-AU"/>
        </w:rPr>
        <w:t xml:space="preserve"> (Gas) in accordance with Section 8 of the Subdivision Act 1988.</w:t>
      </w:r>
    </w:p>
    <w:p w:rsidR="00E820F5" w:rsidRPr="004B2553" w:rsidRDefault="00E820F5" w:rsidP="003C3694">
      <w:pPr>
        <w:tabs>
          <w:tab w:val="left" w:pos="284"/>
        </w:tabs>
        <w:spacing w:line="240" w:lineRule="atLeast"/>
        <w:jc w:val="both"/>
        <w:rPr>
          <w:sz w:val="22"/>
          <w:szCs w:val="22"/>
          <w:lang w:eastAsia="en-AU"/>
        </w:rPr>
      </w:pPr>
    </w:p>
    <w:p w:rsidR="004B2553" w:rsidRPr="004B2553" w:rsidRDefault="004B2553" w:rsidP="003C3694">
      <w:pPr>
        <w:tabs>
          <w:tab w:val="left" w:pos="284"/>
        </w:tabs>
        <w:spacing w:line="240" w:lineRule="atLeast"/>
        <w:jc w:val="both"/>
        <w:rPr>
          <w:sz w:val="22"/>
          <w:szCs w:val="22"/>
          <w:lang w:eastAsia="en-AU"/>
        </w:rPr>
      </w:pPr>
    </w:p>
    <w:p w:rsidR="004B2553" w:rsidRPr="004B2553" w:rsidRDefault="004B2553" w:rsidP="003C3694">
      <w:pPr>
        <w:tabs>
          <w:tab w:val="left" w:pos="284"/>
        </w:tabs>
        <w:spacing w:line="240" w:lineRule="atLeast"/>
        <w:jc w:val="both"/>
        <w:rPr>
          <w:sz w:val="22"/>
          <w:szCs w:val="22"/>
          <w:lang w:eastAsia="en-AU"/>
        </w:rPr>
      </w:pPr>
    </w:p>
    <w:p w:rsidR="004B2553" w:rsidRPr="004B2553" w:rsidRDefault="004B2553" w:rsidP="003C3694">
      <w:pPr>
        <w:tabs>
          <w:tab w:val="left" w:pos="284"/>
        </w:tabs>
        <w:spacing w:line="240" w:lineRule="atLeast"/>
        <w:jc w:val="both"/>
        <w:rPr>
          <w:sz w:val="22"/>
          <w:szCs w:val="22"/>
          <w:lang w:eastAsia="en-AU"/>
        </w:rPr>
      </w:pPr>
    </w:p>
    <w:p w:rsidR="004B2553" w:rsidRPr="004B2553" w:rsidRDefault="004B2553" w:rsidP="003C3694">
      <w:pPr>
        <w:tabs>
          <w:tab w:val="left" w:pos="284"/>
        </w:tabs>
        <w:spacing w:line="240" w:lineRule="atLeast"/>
        <w:jc w:val="both"/>
        <w:rPr>
          <w:sz w:val="22"/>
          <w:szCs w:val="22"/>
          <w:lang w:eastAsia="en-AU"/>
        </w:rPr>
      </w:pPr>
    </w:p>
    <w:p w:rsidR="004B2553" w:rsidRPr="004B2553" w:rsidRDefault="004B2553" w:rsidP="003C3694">
      <w:pPr>
        <w:tabs>
          <w:tab w:val="left" w:pos="284"/>
        </w:tabs>
        <w:spacing w:line="240" w:lineRule="atLeast"/>
        <w:jc w:val="both"/>
        <w:rPr>
          <w:sz w:val="22"/>
          <w:szCs w:val="22"/>
          <w:lang w:eastAsia="en-AU"/>
        </w:rPr>
      </w:pPr>
    </w:p>
    <w:p w:rsidR="00DC234C" w:rsidRPr="004B2553" w:rsidRDefault="00DC234C" w:rsidP="003C3694">
      <w:pPr>
        <w:tabs>
          <w:tab w:val="left" w:pos="284"/>
        </w:tabs>
        <w:jc w:val="both"/>
        <w:rPr>
          <w:sz w:val="22"/>
          <w:szCs w:val="22"/>
          <w:lang w:eastAsia="en-AU"/>
        </w:rPr>
      </w:pPr>
      <w:proofErr w:type="spellStart"/>
      <w:r w:rsidRPr="004B2553">
        <w:rPr>
          <w:b/>
          <w:sz w:val="22"/>
          <w:szCs w:val="22"/>
          <w:lang w:eastAsia="en-AU"/>
        </w:rPr>
        <w:t>Powercor</w:t>
      </w:r>
      <w:proofErr w:type="spellEnd"/>
      <w:r w:rsidRPr="004B2553">
        <w:rPr>
          <w:b/>
          <w:sz w:val="22"/>
          <w:szCs w:val="22"/>
          <w:lang w:eastAsia="en-AU"/>
        </w:rPr>
        <w:t xml:space="preserve"> Conditions</w:t>
      </w:r>
    </w:p>
    <w:p w:rsidR="00DC234C" w:rsidRPr="004B2553" w:rsidRDefault="00DC234C" w:rsidP="003C3694">
      <w:pPr>
        <w:tabs>
          <w:tab w:val="left" w:pos="284"/>
        </w:tabs>
        <w:jc w:val="both"/>
        <w:rPr>
          <w:sz w:val="22"/>
          <w:szCs w:val="22"/>
          <w:lang w:eastAsia="en-AU"/>
        </w:rPr>
      </w:pPr>
    </w:p>
    <w:p w:rsidR="00DC234C" w:rsidRPr="004B2553" w:rsidRDefault="000A7E05" w:rsidP="003C3694">
      <w:pPr>
        <w:tabs>
          <w:tab w:val="left" w:pos="284"/>
        </w:tabs>
        <w:jc w:val="both"/>
        <w:rPr>
          <w:sz w:val="22"/>
          <w:szCs w:val="22"/>
          <w:lang w:eastAsia="en-AU"/>
        </w:rPr>
      </w:pPr>
      <w:r w:rsidRPr="004B2553">
        <w:rPr>
          <w:sz w:val="22"/>
          <w:szCs w:val="22"/>
          <w:lang w:eastAsia="en-AU"/>
        </w:rPr>
        <w:t>5</w:t>
      </w:r>
      <w:r w:rsidR="00DF2ACF" w:rsidRPr="004B2553">
        <w:rPr>
          <w:sz w:val="22"/>
          <w:szCs w:val="22"/>
          <w:lang w:eastAsia="en-AU"/>
        </w:rPr>
        <w:t>7</w:t>
      </w:r>
      <w:r w:rsidR="00DC234C" w:rsidRPr="004B2553">
        <w:rPr>
          <w:sz w:val="22"/>
          <w:szCs w:val="22"/>
          <w:lang w:eastAsia="en-AU"/>
        </w:rPr>
        <w:t xml:space="preserve">. The plan of subdivision submitted for certification under the Subdivision Act 1988 shall be referred to </w:t>
      </w:r>
      <w:proofErr w:type="spellStart"/>
      <w:r w:rsidR="00DC234C" w:rsidRPr="004B2553">
        <w:rPr>
          <w:sz w:val="22"/>
          <w:szCs w:val="22"/>
          <w:lang w:eastAsia="en-AU"/>
        </w:rPr>
        <w:t>Powercor</w:t>
      </w:r>
      <w:proofErr w:type="spellEnd"/>
      <w:r w:rsidR="00DC234C" w:rsidRPr="004B2553">
        <w:rPr>
          <w:sz w:val="22"/>
          <w:szCs w:val="22"/>
          <w:lang w:eastAsia="en-AU"/>
        </w:rPr>
        <w:t xml:space="preserve"> Australia Ltd in accordance with Section 8 of that Act.</w:t>
      </w:r>
      <w:r w:rsidR="00DC234C" w:rsidRPr="004B2553">
        <w:rPr>
          <w:sz w:val="22"/>
          <w:szCs w:val="22"/>
          <w:lang w:eastAsia="en-AU"/>
        </w:rPr>
        <w:br/>
      </w:r>
    </w:p>
    <w:p w:rsidR="00DC234C" w:rsidRPr="004B2553" w:rsidRDefault="00B26020" w:rsidP="003C3694">
      <w:pPr>
        <w:tabs>
          <w:tab w:val="left" w:pos="284"/>
        </w:tabs>
        <w:jc w:val="both"/>
        <w:rPr>
          <w:sz w:val="22"/>
          <w:szCs w:val="22"/>
          <w:lang w:eastAsia="en-AU"/>
        </w:rPr>
      </w:pPr>
      <w:r w:rsidRPr="004B2553">
        <w:rPr>
          <w:sz w:val="22"/>
          <w:szCs w:val="22"/>
          <w:lang w:eastAsia="en-AU"/>
        </w:rPr>
        <w:t>5</w:t>
      </w:r>
      <w:r w:rsidR="00DF2ACF" w:rsidRPr="004B2553">
        <w:rPr>
          <w:sz w:val="22"/>
          <w:szCs w:val="22"/>
          <w:lang w:eastAsia="en-AU"/>
        </w:rPr>
        <w:t>8</w:t>
      </w:r>
      <w:r w:rsidR="00DC234C" w:rsidRPr="004B2553">
        <w:rPr>
          <w:sz w:val="22"/>
          <w:szCs w:val="22"/>
          <w:lang w:eastAsia="en-AU"/>
        </w:rPr>
        <w:t>. The applicant shall:</w:t>
      </w:r>
    </w:p>
    <w:p w:rsidR="00DC234C" w:rsidRPr="004B2553" w:rsidRDefault="00DC234C" w:rsidP="003C3694">
      <w:pPr>
        <w:tabs>
          <w:tab w:val="left" w:pos="284"/>
        </w:tabs>
        <w:jc w:val="both"/>
        <w:rPr>
          <w:sz w:val="22"/>
          <w:szCs w:val="22"/>
          <w:lang w:eastAsia="en-AU"/>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lang w:eastAsia="en-AU"/>
        </w:rPr>
      </w:pPr>
      <w:proofErr w:type="gramStart"/>
      <w:r w:rsidRPr="004B2553">
        <w:rPr>
          <w:rFonts w:ascii="Times New Roman" w:hAnsi="Times New Roman" w:cs="Times New Roman"/>
          <w:lang w:eastAsia="en-AU"/>
        </w:rPr>
        <w:t>provide</w:t>
      </w:r>
      <w:proofErr w:type="gramEnd"/>
      <w:r w:rsidRPr="004B2553">
        <w:rPr>
          <w:rFonts w:ascii="Times New Roman" w:hAnsi="Times New Roman" w:cs="Times New Roman"/>
          <w:lang w:eastAsia="en-AU"/>
        </w:rPr>
        <w:t xml:space="preserve"> an electricity supply to all lots in the subdivision in accordance with </w:t>
      </w:r>
      <w:proofErr w:type="spellStart"/>
      <w:r w:rsidRPr="004B2553">
        <w:rPr>
          <w:rFonts w:ascii="Times New Roman" w:hAnsi="Times New Roman" w:cs="Times New Roman"/>
          <w:lang w:eastAsia="en-AU"/>
        </w:rPr>
        <w:t>Powercor’s</w:t>
      </w:r>
      <w:proofErr w:type="spellEnd"/>
      <w:r w:rsidRPr="004B2553">
        <w:rPr>
          <w:rFonts w:ascii="Times New Roman" w:hAnsi="Times New Roman" w:cs="Times New Roman"/>
          <w:lang w:eastAsia="en-AU"/>
        </w:rPr>
        <w:t xml:space="preserve"> requirements and standards, including the extension, augmentation or re-arrangement of any existing electricity supply system, as required by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 payment to cover the cost of such work will be required). In the event that a supply is not provided the applicant shall provide a written undertaking to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Australia Ltd that prospective purchasers will be so informed.</w:t>
      </w:r>
    </w:p>
    <w:p w:rsidR="00DC234C" w:rsidRPr="004B2553" w:rsidRDefault="00DC234C" w:rsidP="004B2553">
      <w:pPr>
        <w:tabs>
          <w:tab w:val="left" w:pos="284"/>
        </w:tabs>
        <w:jc w:val="both"/>
        <w:rPr>
          <w:sz w:val="22"/>
          <w:szCs w:val="22"/>
          <w:lang w:eastAsia="en-AU"/>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lang w:eastAsia="en-AU"/>
        </w:rPr>
      </w:pPr>
      <w:proofErr w:type="gramStart"/>
      <w:r w:rsidRPr="004B2553">
        <w:rPr>
          <w:rFonts w:ascii="Times New Roman" w:hAnsi="Times New Roman" w:cs="Times New Roman"/>
          <w:lang w:eastAsia="en-AU"/>
        </w:rPr>
        <w:t>where</w:t>
      </w:r>
      <w:proofErr w:type="gramEnd"/>
      <w:r w:rsidRPr="004B2553">
        <w:rPr>
          <w:rFonts w:ascii="Times New Roman" w:hAnsi="Times New Roman" w:cs="Times New Roman"/>
          <w:lang w:eastAsia="en-AU"/>
        </w:rPr>
        <w:t xml:space="preserve"> buildings or other installations exist on the land to be subdivided and are connected to the electricity supply, they shall be bought into compliance with the Service and Installation Rules issued by the Victorian Electricity Supply Industry.  You shall arrange compliance through a Registered Electrical Contractor.</w:t>
      </w: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lang w:eastAsia="en-AU"/>
        </w:rPr>
      </w:pPr>
      <w:r w:rsidRPr="004B2553">
        <w:rPr>
          <w:rFonts w:ascii="Times New Roman" w:hAnsi="Times New Roman" w:cs="Times New Roman"/>
          <w:lang w:eastAsia="en-AU"/>
        </w:rPr>
        <w:t>Any buildings must comply with the clearances required by the Electricity Safety (Network Assets) Regulations.</w:t>
      </w:r>
    </w:p>
    <w:p w:rsidR="00DC234C" w:rsidRPr="004B2553" w:rsidRDefault="00DC234C" w:rsidP="004B2553">
      <w:pPr>
        <w:tabs>
          <w:tab w:val="left" w:pos="284"/>
        </w:tabs>
        <w:jc w:val="both"/>
        <w:rPr>
          <w:sz w:val="22"/>
          <w:szCs w:val="22"/>
          <w:lang w:eastAsia="en-AU"/>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lang w:eastAsia="en-AU"/>
        </w:rPr>
      </w:pPr>
      <w:r w:rsidRPr="004B2553">
        <w:rPr>
          <w:rFonts w:ascii="Times New Roman" w:hAnsi="Times New Roman" w:cs="Times New Roman"/>
          <w:lang w:eastAsia="en-AU"/>
        </w:rPr>
        <w:t>Any construction work must comply with the Officer of the Chief Electrical Inspector “No Go Zone” rules.</w:t>
      </w:r>
    </w:p>
    <w:p w:rsidR="00DC234C" w:rsidRPr="004B2553" w:rsidRDefault="00DC234C" w:rsidP="004B2553">
      <w:pPr>
        <w:tabs>
          <w:tab w:val="left" w:pos="284"/>
        </w:tabs>
        <w:ind w:left="284" w:hanging="284"/>
        <w:jc w:val="both"/>
        <w:rPr>
          <w:sz w:val="22"/>
          <w:szCs w:val="22"/>
          <w:lang w:eastAsia="en-AU"/>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lang w:eastAsia="en-AU"/>
        </w:rPr>
      </w:pPr>
      <w:r w:rsidRPr="004B2553">
        <w:rPr>
          <w:rFonts w:ascii="Times New Roman" w:hAnsi="Times New Roman" w:cs="Times New Roman"/>
          <w:lang w:eastAsia="en-AU"/>
        </w:rPr>
        <w:t xml:space="preserve">Set aside on the plan of subdivision for the use of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Australia ltd reserves and/or easements satisfactory to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Australia Ltd where any electric substation (other than a pole mounted type) is required to service the subdivision.  Alternatively, at the discretion of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Australia Ltd a lease(s) of the site(s) and for easements for associated powerlines, cables and access ways shall be provided.  Such a lease shall be for a period of 30 years at a nominal rental with a right to extend the lease for a further 30 years.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Australia Ltd will register such leases on the title by way of a caveat prior to the registration of the plan of subdivision.</w:t>
      </w:r>
    </w:p>
    <w:p w:rsidR="00DC234C" w:rsidRPr="004B2553" w:rsidRDefault="00DC234C" w:rsidP="004B2553">
      <w:pPr>
        <w:tabs>
          <w:tab w:val="left" w:pos="284"/>
        </w:tabs>
        <w:ind w:left="284" w:hanging="284"/>
        <w:jc w:val="both"/>
        <w:rPr>
          <w:sz w:val="22"/>
          <w:szCs w:val="22"/>
          <w:lang w:eastAsia="en-AU"/>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lang w:eastAsia="en-AU"/>
        </w:rPr>
      </w:pPr>
      <w:r w:rsidRPr="004B2553">
        <w:rPr>
          <w:rFonts w:ascii="Times New Roman" w:hAnsi="Times New Roman" w:cs="Times New Roman"/>
          <w:lang w:eastAsia="en-AU"/>
        </w:rPr>
        <w:t xml:space="preserve">Provide easements satisfactory to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Australia Ltd, where easements have not been otherwise provided, for all existing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Australia Ltd electric lines on the land and for any new powerlines required to service the lots and adjoining land, save for lines located, or to be located, on public roads set out on the plan.  These easements shall show on the plan an easement(s) in favour of </w:t>
      </w:r>
      <w:proofErr w:type="spellStart"/>
      <w:r w:rsidRPr="004B2553">
        <w:rPr>
          <w:rFonts w:ascii="Times New Roman" w:hAnsi="Times New Roman" w:cs="Times New Roman"/>
          <w:lang w:eastAsia="en-AU"/>
        </w:rPr>
        <w:t>Powercor</w:t>
      </w:r>
      <w:proofErr w:type="spellEnd"/>
      <w:r w:rsidRPr="004B2553">
        <w:rPr>
          <w:rFonts w:ascii="Times New Roman" w:hAnsi="Times New Roman" w:cs="Times New Roman"/>
          <w:lang w:eastAsia="en-AU"/>
        </w:rPr>
        <w:t xml:space="preserve"> Australia Ltd for ‘</w:t>
      </w:r>
      <w:proofErr w:type="spellStart"/>
      <w:r w:rsidRPr="004B2553">
        <w:rPr>
          <w:rFonts w:ascii="Times New Roman" w:hAnsi="Times New Roman" w:cs="Times New Roman"/>
          <w:lang w:eastAsia="en-AU"/>
        </w:rPr>
        <w:t>Powerline</w:t>
      </w:r>
      <w:proofErr w:type="spellEnd"/>
      <w:r w:rsidRPr="004B2553">
        <w:rPr>
          <w:rFonts w:ascii="Times New Roman" w:hAnsi="Times New Roman" w:cs="Times New Roman"/>
          <w:lang w:eastAsia="en-AU"/>
        </w:rPr>
        <w:t xml:space="preserve"> Purposes’ pursuant to Section 88 of the Electricity Industry Act 2000.</w:t>
      </w:r>
    </w:p>
    <w:p w:rsidR="00DC234C" w:rsidRPr="004B2553" w:rsidRDefault="00DC234C" w:rsidP="004B2553">
      <w:pPr>
        <w:tabs>
          <w:tab w:val="left" w:pos="284"/>
        </w:tabs>
        <w:ind w:left="284" w:hanging="284"/>
        <w:jc w:val="both"/>
        <w:rPr>
          <w:sz w:val="22"/>
          <w:szCs w:val="22"/>
          <w:lang w:eastAsia="en-AU"/>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rPr>
      </w:pPr>
      <w:r w:rsidRPr="004B2553">
        <w:rPr>
          <w:rFonts w:ascii="Times New Roman" w:hAnsi="Times New Roman" w:cs="Times New Roman"/>
        </w:rPr>
        <w:t xml:space="preserve">Obtain for the use of </w:t>
      </w:r>
      <w:proofErr w:type="spellStart"/>
      <w:r w:rsidRPr="004B2553">
        <w:rPr>
          <w:rFonts w:ascii="Times New Roman" w:hAnsi="Times New Roman" w:cs="Times New Roman"/>
        </w:rPr>
        <w:t>Powercor</w:t>
      </w:r>
      <w:proofErr w:type="spellEnd"/>
      <w:r w:rsidRPr="004B2553">
        <w:rPr>
          <w:rFonts w:ascii="Times New Roman" w:hAnsi="Times New Roman" w:cs="Times New Roman"/>
        </w:rPr>
        <w:t xml:space="preserve"> Australia Ltd any other easement external to the subdivision required to service the lots.</w:t>
      </w:r>
    </w:p>
    <w:p w:rsidR="00DC234C" w:rsidRPr="004B2553" w:rsidRDefault="00DC234C" w:rsidP="004B2553">
      <w:pPr>
        <w:tabs>
          <w:tab w:val="left" w:pos="284"/>
        </w:tabs>
        <w:ind w:left="284" w:hanging="284"/>
        <w:jc w:val="both"/>
        <w:rPr>
          <w:sz w:val="22"/>
          <w:szCs w:val="22"/>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rPr>
      </w:pPr>
      <w:r w:rsidRPr="004B2553">
        <w:rPr>
          <w:rFonts w:ascii="Times New Roman" w:hAnsi="Times New Roman" w:cs="Times New Roman"/>
        </w:rPr>
        <w:t>Adjust the position of any existing easement(s) for powerlines to accord with the position of the line(s) as determined by survey.</w:t>
      </w:r>
    </w:p>
    <w:p w:rsidR="00DC234C" w:rsidRPr="004B2553" w:rsidRDefault="00DC234C" w:rsidP="004B2553">
      <w:pPr>
        <w:tabs>
          <w:tab w:val="left" w:pos="284"/>
        </w:tabs>
        <w:ind w:left="284" w:hanging="284"/>
        <w:jc w:val="both"/>
        <w:rPr>
          <w:sz w:val="22"/>
          <w:szCs w:val="22"/>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rPr>
      </w:pPr>
      <w:r w:rsidRPr="004B2553">
        <w:rPr>
          <w:rFonts w:ascii="Times New Roman" w:hAnsi="Times New Roman" w:cs="Times New Roman"/>
        </w:rPr>
        <w:t xml:space="preserve">Obtain </w:t>
      </w:r>
      <w:proofErr w:type="spellStart"/>
      <w:r w:rsidRPr="004B2553">
        <w:rPr>
          <w:rFonts w:ascii="Times New Roman" w:hAnsi="Times New Roman" w:cs="Times New Roman"/>
        </w:rPr>
        <w:t>Powercor</w:t>
      </w:r>
      <w:proofErr w:type="spellEnd"/>
      <w:r w:rsidRPr="004B2553">
        <w:rPr>
          <w:rFonts w:ascii="Times New Roman" w:hAnsi="Times New Roman" w:cs="Times New Roman"/>
        </w:rPr>
        <w:t xml:space="preserve"> Australia Ltd’s approval for lot boundaries within any area affected by an easement for a </w:t>
      </w:r>
      <w:proofErr w:type="spellStart"/>
      <w:r w:rsidRPr="004B2553">
        <w:rPr>
          <w:rFonts w:ascii="Times New Roman" w:hAnsi="Times New Roman" w:cs="Times New Roman"/>
        </w:rPr>
        <w:t>powerline</w:t>
      </w:r>
      <w:proofErr w:type="spellEnd"/>
      <w:r w:rsidRPr="004B2553">
        <w:rPr>
          <w:rFonts w:ascii="Times New Roman" w:hAnsi="Times New Roman" w:cs="Times New Roman"/>
        </w:rPr>
        <w:t xml:space="preserve"> and for the construction of any works in such an area.</w:t>
      </w:r>
    </w:p>
    <w:p w:rsidR="00DC234C" w:rsidRPr="004B2553" w:rsidRDefault="00DC234C" w:rsidP="004B2553">
      <w:pPr>
        <w:tabs>
          <w:tab w:val="left" w:pos="284"/>
        </w:tabs>
        <w:ind w:left="284" w:hanging="284"/>
        <w:jc w:val="both"/>
        <w:rPr>
          <w:sz w:val="22"/>
          <w:szCs w:val="22"/>
        </w:rPr>
      </w:pPr>
    </w:p>
    <w:p w:rsidR="00DC234C" w:rsidRPr="004B2553" w:rsidRDefault="00DC234C" w:rsidP="004B2553">
      <w:pPr>
        <w:pStyle w:val="ListParagraph"/>
        <w:numPr>
          <w:ilvl w:val="0"/>
          <w:numId w:val="38"/>
        </w:numPr>
        <w:tabs>
          <w:tab w:val="left" w:pos="284"/>
        </w:tabs>
        <w:ind w:left="284" w:hanging="284"/>
        <w:jc w:val="both"/>
        <w:rPr>
          <w:rFonts w:ascii="Times New Roman" w:hAnsi="Times New Roman" w:cs="Times New Roman"/>
        </w:rPr>
      </w:pPr>
      <w:r w:rsidRPr="004B2553">
        <w:rPr>
          <w:rFonts w:ascii="Times New Roman" w:hAnsi="Times New Roman" w:cs="Times New Roman"/>
        </w:rPr>
        <w:t xml:space="preserve">Provide to </w:t>
      </w:r>
      <w:proofErr w:type="spellStart"/>
      <w:r w:rsidRPr="004B2553">
        <w:rPr>
          <w:rFonts w:ascii="Times New Roman" w:hAnsi="Times New Roman" w:cs="Times New Roman"/>
        </w:rPr>
        <w:t>Powercor</w:t>
      </w:r>
      <w:proofErr w:type="spellEnd"/>
      <w:r w:rsidRPr="004B2553">
        <w:rPr>
          <w:rFonts w:ascii="Times New Roman" w:hAnsi="Times New Roman" w:cs="Times New Roman"/>
        </w:rPr>
        <w:t xml:space="preserve"> Australia Ltd, a copy of the version of the plan of subdivision submitted for certification, which shows any amendments which have been required.</w:t>
      </w:r>
    </w:p>
    <w:p w:rsidR="00DC234C" w:rsidRPr="004B2553" w:rsidRDefault="00DC234C" w:rsidP="003C3694">
      <w:pPr>
        <w:tabs>
          <w:tab w:val="left" w:pos="284"/>
        </w:tabs>
        <w:spacing w:line="240" w:lineRule="atLeast"/>
        <w:jc w:val="both"/>
        <w:rPr>
          <w:sz w:val="22"/>
          <w:szCs w:val="22"/>
          <w:lang w:eastAsia="en-AU"/>
        </w:rPr>
      </w:pPr>
    </w:p>
    <w:p w:rsidR="000F1317" w:rsidRPr="004B2553" w:rsidRDefault="000F1317" w:rsidP="003C3694">
      <w:pPr>
        <w:tabs>
          <w:tab w:val="left" w:pos="284"/>
        </w:tabs>
        <w:spacing w:line="240" w:lineRule="atLeast"/>
        <w:jc w:val="both"/>
        <w:rPr>
          <w:b/>
          <w:sz w:val="22"/>
          <w:szCs w:val="22"/>
          <w:lang w:eastAsia="en-AU"/>
        </w:rPr>
      </w:pPr>
      <w:r w:rsidRPr="004B2553">
        <w:rPr>
          <w:b/>
          <w:sz w:val="22"/>
          <w:szCs w:val="22"/>
          <w:lang w:eastAsia="en-AU"/>
        </w:rPr>
        <w:t>CFA Conditions</w:t>
      </w:r>
    </w:p>
    <w:p w:rsidR="000F1317" w:rsidRPr="004B2553" w:rsidRDefault="000F1317" w:rsidP="003C3694">
      <w:pPr>
        <w:tabs>
          <w:tab w:val="left" w:pos="284"/>
        </w:tabs>
        <w:spacing w:line="240" w:lineRule="atLeast"/>
        <w:jc w:val="both"/>
        <w:rPr>
          <w:sz w:val="22"/>
          <w:szCs w:val="22"/>
          <w:lang w:eastAsia="en-AU"/>
        </w:rPr>
      </w:pPr>
    </w:p>
    <w:p w:rsidR="000F1317" w:rsidRPr="004B2553" w:rsidRDefault="000F1317" w:rsidP="000F1317">
      <w:pPr>
        <w:autoSpaceDE w:val="0"/>
        <w:autoSpaceDN w:val="0"/>
        <w:adjustRightInd w:val="0"/>
        <w:rPr>
          <w:bCs/>
          <w:sz w:val="22"/>
          <w:szCs w:val="22"/>
          <w:lang w:eastAsia="en-AU"/>
        </w:rPr>
      </w:pPr>
      <w:r w:rsidRPr="004B2553">
        <w:rPr>
          <w:sz w:val="22"/>
          <w:szCs w:val="22"/>
          <w:lang w:eastAsia="en-AU"/>
        </w:rPr>
        <w:t xml:space="preserve">59. </w:t>
      </w:r>
      <w:r w:rsidRPr="004B2553">
        <w:rPr>
          <w:bCs/>
          <w:sz w:val="22"/>
          <w:szCs w:val="22"/>
          <w:lang w:eastAsia="en-AU"/>
        </w:rPr>
        <w:t xml:space="preserve"> Hydrants</w:t>
      </w:r>
    </w:p>
    <w:p w:rsidR="000F1317" w:rsidRPr="004B2553" w:rsidRDefault="000F1317" w:rsidP="000F1317">
      <w:pPr>
        <w:autoSpaceDE w:val="0"/>
        <w:autoSpaceDN w:val="0"/>
        <w:adjustRightInd w:val="0"/>
        <w:rPr>
          <w:b/>
          <w:bCs/>
          <w:sz w:val="22"/>
          <w:szCs w:val="22"/>
          <w:lang w:eastAsia="en-AU"/>
        </w:rPr>
      </w:pPr>
    </w:p>
    <w:p w:rsidR="000F1317" w:rsidRPr="004B2553" w:rsidRDefault="000F1317" w:rsidP="004B2553">
      <w:pPr>
        <w:autoSpaceDE w:val="0"/>
        <w:autoSpaceDN w:val="0"/>
        <w:adjustRightInd w:val="0"/>
        <w:ind w:left="284" w:hanging="284"/>
        <w:jc w:val="both"/>
        <w:rPr>
          <w:sz w:val="22"/>
          <w:szCs w:val="22"/>
          <w:lang w:eastAsia="en-AU"/>
        </w:rPr>
      </w:pPr>
      <w:r w:rsidRPr="004B2553">
        <w:rPr>
          <w:sz w:val="22"/>
          <w:szCs w:val="22"/>
          <w:lang w:eastAsia="en-AU"/>
        </w:rPr>
        <w:t>a) Operable hydrants, above or below ground must be provided to the satisfaction of CFA.</w:t>
      </w:r>
    </w:p>
    <w:p w:rsidR="000F1317" w:rsidRPr="004B2553" w:rsidRDefault="000F1317" w:rsidP="004B2553">
      <w:pPr>
        <w:autoSpaceDE w:val="0"/>
        <w:autoSpaceDN w:val="0"/>
        <w:adjustRightInd w:val="0"/>
        <w:ind w:left="284" w:hanging="284"/>
        <w:jc w:val="both"/>
        <w:rPr>
          <w:sz w:val="22"/>
          <w:szCs w:val="22"/>
          <w:lang w:eastAsia="en-AU"/>
        </w:rPr>
      </w:pPr>
      <w:r w:rsidRPr="004B2553">
        <w:rPr>
          <w:sz w:val="22"/>
          <w:szCs w:val="22"/>
          <w:lang w:eastAsia="en-AU"/>
        </w:rPr>
        <w:t>b) The maximum distance between these hydrants and the rear of all building envelopes (or in the absence of the building envelope, the rear of all lots) must be 120m and hydrants must be no more than 200m apart.</w:t>
      </w:r>
    </w:p>
    <w:p w:rsidR="000F1317" w:rsidRPr="004B2553" w:rsidRDefault="000F1317" w:rsidP="004B2553">
      <w:pPr>
        <w:tabs>
          <w:tab w:val="left" w:pos="284"/>
        </w:tabs>
        <w:spacing w:line="240" w:lineRule="atLeast"/>
        <w:ind w:left="284" w:hanging="284"/>
        <w:jc w:val="both"/>
        <w:rPr>
          <w:color w:val="000000"/>
          <w:sz w:val="22"/>
          <w:szCs w:val="22"/>
          <w:lang w:eastAsia="en-AU"/>
        </w:rPr>
      </w:pPr>
      <w:r w:rsidRPr="004B2553">
        <w:rPr>
          <w:sz w:val="22"/>
          <w:szCs w:val="22"/>
          <w:lang w:eastAsia="en-AU"/>
        </w:rPr>
        <w:t xml:space="preserve">c) Hydrants must be identified as specified in ‘Identification of Street Hydrants for </w:t>
      </w:r>
      <w:r w:rsidR="00E3235B" w:rsidRPr="004B2553">
        <w:rPr>
          <w:color w:val="000000"/>
          <w:sz w:val="22"/>
          <w:szCs w:val="22"/>
          <w:lang w:eastAsia="en-AU"/>
        </w:rPr>
        <w:t>Fire fighting</w:t>
      </w:r>
      <w:r w:rsidRPr="004B2553">
        <w:rPr>
          <w:color w:val="000000"/>
          <w:sz w:val="22"/>
          <w:szCs w:val="22"/>
          <w:lang w:eastAsia="en-AU"/>
        </w:rPr>
        <w:t xml:space="preserve"> purposes’ available under publications on the Country Fire Authority</w:t>
      </w:r>
      <w:r w:rsidRPr="004B2553">
        <w:rPr>
          <w:sz w:val="22"/>
          <w:szCs w:val="22"/>
          <w:lang w:eastAsia="en-AU"/>
        </w:rPr>
        <w:t xml:space="preserve"> </w:t>
      </w:r>
      <w:r w:rsidRPr="004B2553">
        <w:rPr>
          <w:color w:val="000000"/>
          <w:sz w:val="22"/>
          <w:szCs w:val="22"/>
          <w:lang w:eastAsia="en-AU"/>
        </w:rPr>
        <w:t>web site (</w:t>
      </w:r>
      <w:hyperlink r:id="rId7" w:history="1">
        <w:r w:rsidRPr="004B2553">
          <w:rPr>
            <w:rStyle w:val="Hyperlink"/>
            <w:sz w:val="22"/>
            <w:szCs w:val="22"/>
            <w:lang w:eastAsia="en-AU"/>
          </w:rPr>
          <w:t>www.cfa.vic.gov.au</w:t>
        </w:r>
      </w:hyperlink>
      <w:r w:rsidRPr="004B2553">
        <w:rPr>
          <w:color w:val="000000"/>
          <w:sz w:val="22"/>
          <w:szCs w:val="22"/>
          <w:lang w:eastAsia="en-AU"/>
        </w:rPr>
        <w:t>).</w:t>
      </w:r>
    </w:p>
    <w:p w:rsidR="000F1317" w:rsidRPr="004B2553" w:rsidRDefault="000F1317" w:rsidP="000F1317">
      <w:pPr>
        <w:tabs>
          <w:tab w:val="left" w:pos="284"/>
        </w:tabs>
        <w:spacing w:line="240" w:lineRule="atLeast"/>
        <w:jc w:val="both"/>
        <w:rPr>
          <w:sz w:val="22"/>
          <w:szCs w:val="22"/>
          <w:lang w:eastAsia="en-AU"/>
        </w:rPr>
      </w:pPr>
    </w:p>
    <w:p w:rsidR="000F1317" w:rsidRPr="004B2553" w:rsidRDefault="000F1317" w:rsidP="000F1317">
      <w:pPr>
        <w:autoSpaceDE w:val="0"/>
        <w:autoSpaceDN w:val="0"/>
        <w:adjustRightInd w:val="0"/>
        <w:jc w:val="both"/>
        <w:rPr>
          <w:bCs/>
          <w:color w:val="000000"/>
          <w:sz w:val="22"/>
          <w:szCs w:val="22"/>
          <w:lang w:eastAsia="en-AU"/>
        </w:rPr>
      </w:pPr>
      <w:r w:rsidRPr="004B2553">
        <w:rPr>
          <w:bCs/>
          <w:color w:val="000000"/>
          <w:sz w:val="22"/>
          <w:szCs w:val="22"/>
          <w:lang w:eastAsia="en-AU"/>
        </w:rPr>
        <w:t>60.  Roads</w:t>
      </w:r>
    </w:p>
    <w:p w:rsidR="000F1317" w:rsidRPr="004B2553" w:rsidRDefault="000F1317" w:rsidP="000F1317">
      <w:pPr>
        <w:autoSpaceDE w:val="0"/>
        <w:autoSpaceDN w:val="0"/>
        <w:adjustRightInd w:val="0"/>
        <w:jc w:val="both"/>
        <w:rPr>
          <w:b/>
          <w:bCs/>
          <w:color w:val="000000"/>
          <w:sz w:val="22"/>
          <w:szCs w:val="22"/>
          <w:lang w:eastAsia="en-AU"/>
        </w:rPr>
      </w:pPr>
    </w:p>
    <w:p w:rsidR="000F1317" w:rsidRPr="004B2553" w:rsidRDefault="000F1317" w:rsidP="004B2553">
      <w:pPr>
        <w:autoSpaceDE w:val="0"/>
        <w:autoSpaceDN w:val="0"/>
        <w:adjustRightInd w:val="0"/>
        <w:ind w:left="284" w:hanging="284"/>
        <w:jc w:val="both"/>
        <w:rPr>
          <w:color w:val="000000"/>
          <w:sz w:val="22"/>
          <w:szCs w:val="22"/>
          <w:lang w:eastAsia="en-AU"/>
        </w:rPr>
      </w:pPr>
      <w:r w:rsidRPr="004B2553">
        <w:rPr>
          <w:color w:val="000000"/>
          <w:sz w:val="22"/>
          <w:szCs w:val="22"/>
          <w:lang w:eastAsia="en-AU"/>
        </w:rPr>
        <w:t>a)  Roads must be constructed to a standard so that they are accessible in all weather conditions and capable of accommodating a vehicle of 15 tonnes for the trafficable road width.</w:t>
      </w:r>
    </w:p>
    <w:p w:rsidR="000F1317" w:rsidRPr="004B2553" w:rsidRDefault="000F1317" w:rsidP="004B2553">
      <w:pPr>
        <w:autoSpaceDE w:val="0"/>
        <w:autoSpaceDN w:val="0"/>
        <w:adjustRightInd w:val="0"/>
        <w:ind w:left="284" w:hanging="284"/>
        <w:jc w:val="both"/>
        <w:rPr>
          <w:color w:val="000000"/>
          <w:sz w:val="22"/>
          <w:szCs w:val="22"/>
          <w:lang w:eastAsia="en-AU"/>
        </w:rPr>
      </w:pPr>
      <w:r w:rsidRPr="004B2553">
        <w:rPr>
          <w:color w:val="000000"/>
          <w:sz w:val="22"/>
          <w:szCs w:val="22"/>
          <w:lang w:eastAsia="en-AU"/>
        </w:rPr>
        <w:t xml:space="preserve">b) The average grade must be no more than 1 in 7 (14.4%) (8.1 degrees) with a maximum of no more than 1 in 5 (20%) </w:t>
      </w:r>
      <w:proofErr w:type="gramStart"/>
      <w:r w:rsidRPr="004B2553">
        <w:rPr>
          <w:color w:val="000000"/>
          <w:sz w:val="22"/>
          <w:szCs w:val="22"/>
          <w:lang w:eastAsia="en-AU"/>
        </w:rPr>
        <w:t>(11.3 degrees) for no more than 50 meters.</w:t>
      </w:r>
      <w:proofErr w:type="gramEnd"/>
      <w:r w:rsidRPr="004B2553">
        <w:rPr>
          <w:color w:val="000000"/>
          <w:sz w:val="22"/>
          <w:szCs w:val="22"/>
          <w:lang w:eastAsia="en-AU"/>
        </w:rPr>
        <w:t xml:space="preserve"> Dips must have no more than a 1 in 8 (12%) </w:t>
      </w:r>
      <w:proofErr w:type="gramStart"/>
      <w:r w:rsidRPr="004B2553">
        <w:rPr>
          <w:color w:val="000000"/>
          <w:sz w:val="22"/>
          <w:szCs w:val="22"/>
          <w:lang w:eastAsia="en-AU"/>
        </w:rPr>
        <w:t>(7.1 degree) entry and exit angle.</w:t>
      </w:r>
      <w:proofErr w:type="gramEnd"/>
    </w:p>
    <w:p w:rsidR="000F1317" w:rsidRPr="004B2553" w:rsidRDefault="000F1317" w:rsidP="004B2553">
      <w:pPr>
        <w:autoSpaceDE w:val="0"/>
        <w:autoSpaceDN w:val="0"/>
        <w:adjustRightInd w:val="0"/>
        <w:ind w:left="284" w:hanging="284"/>
        <w:jc w:val="both"/>
        <w:rPr>
          <w:color w:val="000000"/>
          <w:sz w:val="22"/>
          <w:szCs w:val="22"/>
          <w:lang w:eastAsia="en-AU"/>
        </w:rPr>
      </w:pPr>
      <w:r w:rsidRPr="004B2553">
        <w:rPr>
          <w:color w:val="000000"/>
          <w:sz w:val="22"/>
          <w:szCs w:val="22"/>
          <w:lang w:eastAsia="en-AU"/>
        </w:rPr>
        <w:t>c) Roads must have a minimum trafficable width of:</w:t>
      </w:r>
    </w:p>
    <w:p w:rsidR="004B2553" w:rsidRPr="004B2553" w:rsidRDefault="004B2553" w:rsidP="004B2553">
      <w:pPr>
        <w:autoSpaceDE w:val="0"/>
        <w:autoSpaceDN w:val="0"/>
        <w:adjustRightInd w:val="0"/>
        <w:ind w:left="284" w:hanging="284"/>
        <w:jc w:val="both"/>
        <w:rPr>
          <w:color w:val="000000"/>
          <w:sz w:val="22"/>
          <w:szCs w:val="22"/>
          <w:lang w:eastAsia="en-AU"/>
        </w:rPr>
      </w:pPr>
    </w:p>
    <w:p w:rsidR="000F1317" w:rsidRPr="004B2553" w:rsidRDefault="000F1317" w:rsidP="004B2553">
      <w:pPr>
        <w:autoSpaceDE w:val="0"/>
        <w:autoSpaceDN w:val="0"/>
        <w:adjustRightInd w:val="0"/>
        <w:ind w:left="284" w:hanging="284"/>
        <w:jc w:val="both"/>
        <w:rPr>
          <w:color w:val="000000"/>
          <w:sz w:val="22"/>
          <w:szCs w:val="22"/>
          <w:lang w:eastAsia="en-AU"/>
        </w:rPr>
      </w:pPr>
      <w:proofErr w:type="spellStart"/>
      <w:r w:rsidRPr="004B2553">
        <w:rPr>
          <w:color w:val="000000"/>
          <w:sz w:val="22"/>
          <w:szCs w:val="22"/>
          <w:lang w:eastAsia="en-AU"/>
        </w:rPr>
        <w:t>i</w:t>
      </w:r>
      <w:proofErr w:type="spellEnd"/>
      <w:r w:rsidRPr="004B2553">
        <w:rPr>
          <w:color w:val="000000"/>
          <w:sz w:val="22"/>
          <w:szCs w:val="22"/>
          <w:lang w:eastAsia="en-AU"/>
        </w:rPr>
        <w:t>) 5.5m if parking is prohibited on one or both sides of the road,</w:t>
      </w:r>
    </w:p>
    <w:p w:rsidR="000F1317" w:rsidRPr="004B2553" w:rsidRDefault="000F1317" w:rsidP="004B2553">
      <w:pPr>
        <w:autoSpaceDE w:val="0"/>
        <w:autoSpaceDN w:val="0"/>
        <w:adjustRightInd w:val="0"/>
        <w:ind w:left="284" w:hanging="284"/>
        <w:jc w:val="both"/>
        <w:rPr>
          <w:color w:val="000000"/>
          <w:sz w:val="22"/>
          <w:szCs w:val="22"/>
          <w:lang w:eastAsia="en-AU"/>
        </w:rPr>
      </w:pPr>
      <w:r w:rsidRPr="004B2553">
        <w:rPr>
          <w:color w:val="000000"/>
          <w:sz w:val="22"/>
          <w:szCs w:val="22"/>
          <w:lang w:eastAsia="en-AU"/>
        </w:rPr>
        <w:t>ii</w:t>
      </w:r>
      <w:proofErr w:type="gramStart"/>
      <w:r w:rsidRPr="004B2553">
        <w:rPr>
          <w:color w:val="000000"/>
          <w:sz w:val="22"/>
          <w:szCs w:val="22"/>
          <w:lang w:eastAsia="en-AU"/>
        </w:rPr>
        <w:t>)7.3m</w:t>
      </w:r>
      <w:proofErr w:type="gramEnd"/>
      <w:r w:rsidRPr="004B2553">
        <w:rPr>
          <w:color w:val="000000"/>
          <w:sz w:val="22"/>
          <w:szCs w:val="22"/>
          <w:lang w:eastAsia="en-AU"/>
        </w:rPr>
        <w:t xml:space="preserve"> where parking is allowable on both sides of the road.</w:t>
      </w:r>
    </w:p>
    <w:p w:rsidR="004B2553" w:rsidRPr="004B2553" w:rsidRDefault="004B2553" w:rsidP="004B2553">
      <w:pPr>
        <w:autoSpaceDE w:val="0"/>
        <w:autoSpaceDN w:val="0"/>
        <w:adjustRightInd w:val="0"/>
        <w:ind w:left="284" w:hanging="284"/>
        <w:jc w:val="both"/>
        <w:rPr>
          <w:color w:val="000000"/>
          <w:sz w:val="22"/>
          <w:szCs w:val="22"/>
          <w:lang w:eastAsia="en-AU"/>
        </w:rPr>
      </w:pPr>
    </w:p>
    <w:p w:rsidR="000F1317" w:rsidRPr="004B2553" w:rsidRDefault="000F1317" w:rsidP="004B2553">
      <w:pPr>
        <w:autoSpaceDE w:val="0"/>
        <w:autoSpaceDN w:val="0"/>
        <w:adjustRightInd w:val="0"/>
        <w:ind w:left="284" w:hanging="284"/>
        <w:jc w:val="both"/>
        <w:rPr>
          <w:color w:val="000000"/>
          <w:sz w:val="22"/>
          <w:szCs w:val="22"/>
          <w:lang w:eastAsia="en-AU"/>
        </w:rPr>
      </w:pPr>
      <w:r w:rsidRPr="004B2553">
        <w:rPr>
          <w:color w:val="000000"/>
          <w:sz w:val="22"/>
          <w:szCs w:val="22"/>
          <w:lang w:eastAsia="en-AU"/>
        </w:rPr>
        <w:t>d) Roads more than 60m in length from the nearest intersection must have a turning circle with a minimum radius of 8m (including roll-over kerbs if they are provided) T or Y heads of dimensions specified by the CFA may be used as alternatives.</w:t>
      </w:r>
    </w:p>
    <w:p w:rsidR="005860F2" w:rsidRPr="004B2553" w:rsidRDefault="000F1317" w:rsidP="004B2553">
      <w:pPr>
        <w:autoSpaceDE w:val="0"/>
        <w:autoSpaceDN w:val="0"/>
        <w:adjustRightInd w:val="0"/>
        <w:ind w:left="284" w:hanging="284"/>
        <w:jc w:val="both"/>
        <w:rPr>
          <w:color w:val="000000"/>
          <w:sz w:val="22"/>
          <w:szCs w:val="22"/>
          <w:lang w:eastAsia="en-AU"/>
        </w:rPr>
      </w:pPr>
      <w:r w:rsidRPr="004B2553">
        <w:rPr>
          <w:color w:val="000000"/>
          <w:sz w:val="22"/>
          <w:szCs w:val="22"/>
          <w:lang w:eastAsia="en-AU"/>
        </w:rPr>
        <w:t xml:space="preserve">e)  Any road with a trafficable width (Kerb to Kerb) less than 7.3 </w:t>
      </w:r>
      <w:proofErr w:type="gramStart"/>
      <w:r w:rsidRPr="004B2553">
        <w:rPr>
          <w:color w:val="000000"/>
          <w:sz w:val="22"/>
          <w:szCs w:val="22"/>
          <w:lang w:eastAsia="en-AU"/>
        </w:rPr>
        <w:t>metres,</w:t>
      </w:r>
      <w:proofErr w:type="gramEnd"/>
      <w:r w:rsidRPr="004B2553">
        <w:rPr>
          <w:color w:val="000000"/>
          <w:sz w:val="22"/>
          <w:szCs w:val="22"/>
          <w:lang w:eastAsia="en-AU"/>
        </w:rPr>
        <w:t xml:space="preserve"> must have ‘No Standing’ signage and/or appropriate on-road line markings installed to clearly identify that parking is only allowed on one side of the roadway.</w:t>
      </w:r>
    </w:p>
    <w:p w:rsidR="004B2553" w:rsidRPr="004B2553" w:rsidRDefault="004B2553" w:rsidP="004B2553">
      <w:pPr>
        <w:autoSpaceDE w:val="0"/>
        <w:autoSpaceDN w:val="0"/>
        <w:adjustRightInd w:val="0"/>
        <w:ind w:left="284" w:hanging="284"/>
        <w:jc w:val="both"/>
        <w:rPr>
          <w:color w:val="000000"/>
          <w:sz w:val="22"/>
          <w:szCs w:val="22"/>
          <w:lang w:eastAsia="en-AU"/>
        </w:rPr>
      </w:pPr>
    </w:p>
    <w:p w:rsidR="004B2553" w:rsidRPr="004B2553" w:rsidRDefault="004B2553" w:rsidP="004B2553">
      <w:pPr>
        <w:autoSpaceDE w:val="0"/>
        <w:autoSpaceDN w:val="0"/>
        <w:adjustRightInd w:val="0"/>
        <w:ind w:left="284" w:hanging="284"/>
        <w:jc w:val="both"/>
        <w:rPr>
          <w:color w:val="000000"/>
          <w:sz w:val="22"/>
          <w:szCs w:val="22"/>
          <w:lang w:eastAsia="en-AU"/>
        </w:rPr>
      </w:pPr>
    </w:p>
    <w:p w:rsidR="004B2553" w:rsidRPr="004B2553" w:rsidRDefault="004B2553" w:rsidP="004B2553">
      <w:pPr>
        <w:autoSpaceDE w:val="0"/>
        <w:autoSpaceDN w:val="0"/>
        <w:adjustRightInd w:val="0"/>
        <w:ind w:left="284" w:hanging="284"/>
        <w:jc w:val="both"/>
        <w:rPr>
          <w:color w:val="000000"/>
          <w:sz w:val="22"/>
          <w:szCs w:val="22"/>
          <w:lang w:eastAsia="en-AU"/>
        </w:rPr>
      </w:pPr>
    </w:p>
    <w:p w:rsidR="004B2553" w:rsidRPr="004B2553" w:rsidRDefault="004B2553" w:rsidP="004B2553">
      <w:pPr>
        <w:autoSpaceDE w:val="0"/>
        <w:autoSpaceDN w:val="0"/>
        <w:adjustRightInd w:val="0"/>
        <w:ind w:left="284" w:hanging="284"/>
        <w:jc w:val="both"/>
        <w:rPr>
          <w:color w:val="000000"/>
          <w:sz w:val="22"/>
          <w:szCs w:val="22"/>
          <w:lang w:eastAsia="en-AU"/>
        </w:rPr>
      </w:pPr>
    </w:p>
    <w:p w:rsidR="004B2553" w:rsidRPr="004B2553" w:rsidRDefault="004B2553" w:rsidP="004B2553">
      <w:pPr>
        <w:autoSpaceDE w:val="0"/>
        <w:autoSpaceDN w:val="0"/>
        <w:adjustRightInd w:val="0"/>
        <w:ind w:left="284" w:hanging="284"/>
        <w:jc w:val="both"/>
        <w:rPr>
          <w:color w:val="000000"/>
          <w:sz w:val="22"/>
          <w:szCs w:val="22"/>
          <w:lang w:eastAsia="en-AU"/>
        </w:rPr>
      </w:pPr>
    </w:p>
    <w:p w:rsidR="004B2553" w:rsidRPr="004B2553" w:rsidRDefault="004B2553" w:rsidP="004B2553">
      <w:pPr>
        <w:autoSpaceDE w:val="0"/>
        <w:autoSpaceDN w:val="0"/>
        <w:adjustRightInd w:val="0"/>
        <w:ind w:left="284" w:hanging="284"/>
        <w:jc w:val="both"/>
        <w:rPr>
          <w:color w:val="000000"/>
          <w:sz w:val="22"/>
          <w:szCs w:val="22"/>
          <w:lang w:eastAsia="en-AU"/>
        </w:rPr>
      </w:pPr>
    </w:p>
    <w:p w:rsidR="004B2553" w:rsidRPr="004B2553" w:rsidRDefault="004B2553" w:rsidP="004B2553">
      <w:pPr>
        <w:autoSpaceDE w:val="0"/>
        <w:autoSpaceDN w:val="0"/>
        <w:adjustRightInd w:val="0"/>
        <w:ind w:left="284" w:hanging="284"/>
        <w:jc w:val="both"/>
        <w:rPr>
          <w:color w:val="000000"/>
          <w:sz w:val="22"/>
          <w:szCs w:val="22"/>
          <w:lang w:eastAsia="en-AU"/>
        </w:rPr>
      </w:pPr>
    </w:p>
    <w:p w:rsidR="00DC234C" w:rsidRPr="004B2553" w:rsidRDefault="00DC234C" w:rsidP="003C3694">
      <w:pPr>
        <w:tabs>
          <w:tab w:val="left" w:pos="284"/>
        </w:tabs>
        <w:jc w:val="both"/>
        <w:rPr>
          <w:b/>
          <w:sz w:val="22"/>
          <w:szCs w:val="22"/>
        </w:rPr>
      </w:pPr>
      <w:r w:rsidRPr="004B2553">
        <w:rPr>
          <w:b/>
          <w:sz w:val="22"/>
          <w:szCs w:val="22"/>
        </w:rPr>
        <w:t>Expiry</w:t>
      </w:r>
      <w:r w:rsidR="000F37CC" w:rsidRPr="004B2553">
        <w:rPr>
          <w:b/>
          <w:sz w:val="22"/>
          <w:szCs w:val="22"/>
        </w:rPr>
        <w:t xml:space="preserve"> (Staged)</w:t>
      </w:r>
    </w:p>
    <w:p w:rsidR="00DC234C" w:rsidRPr="004B2553" w:rsidRDefault="00DC234C" w:rsidP="003C3694">
      <w:pPr>
        <w:tabs>
          <w:tab w:val="left" w:pos="284"/>
        </w:tabs>
        <w:jc w:val="both"/>
        <w:rPr>
          <w:color w:val="000000"/>
          <w:sz w:val="22"/>
          <w:szCs w:val="22"/>
        </w:rPr>
      </w:pPr>
    </w:p>
    <w:p w:rsidR="00DC234C" w:rsidRPr="004B2553" w:rsidRDefault="00E3235B" w:rsidP="003C3694">
      <w:pPr>
        <w:tabs>
          <w:tab w:val="left" w:pos="284"/>
          <w:tab w:val="left" w:pos="567"/>
        </w:tabs>
        <w:jc w:val="both"/>
        <w:rPr>
          <w:color w:val="000000"/>
          <w:sz w:val="22"/>
          <w:szCs w:val="22"/>
          <w:lang w:eastAsia="en-AU"/>
        </w:rPr>
      </w:pPr>
      <w:r w:rsidRPr="004B2553">
        <w:rPr>
          <w:color w:val="000000"/>
          <w:sz w:val="22"/>
          <w:szCs w:val="22"/>
          <w:lang w:eastAsia="en-AU"/>
        </w:rPr>
        <w:t>61</w:t>
      </w:r>
      <w:r w:rsidR="00DC234C" w:rsidRPr="004B2553">
        <w:rPr>
          <w:color w:val="000000"/>
          <w:sz w:val="22"/>
          <w:szCs w:val="22"/>
          <w:lang w:eastAsia="en-AU"/>
        </w:rPr>
        <w:t>. This permit as it relates to subdivision will expire if one of the following circumstances applies:</w:t>
      </w:r>
    </w:p>
    <w:p w:rsidR="00DC234C" w:rsidRPr="004B2553" w:rsidRDefault="00DC234C" w:rsidP="003C3694">
      <w:pPr>
        <w:tabs>
          <w:tab w:val="left" w:pos="284"/>
          <w:tab w:val="left" w:pos="567"/>
        </w:tabs>
        <w:jc w:val="both"/>
        <w:rPr>
          <w:color w:val="000000"/>
          <w:sz w:val="22"/>
          <w:szCs w:val="22"/>
          <w:lang w:eastAsia="en-AU"/>
        </w:rPr>
      </w:pPr>
    </w:p>
    <w:p w:rsidR="000F37CC" w:rsidRPr="004B2553" w:rsidRDefault="000F37CC" w:rsidP="003C3694">
      <w:pPr>
        <w:tabs>
          <w:tab w:val="left" w:pos="284"/>
        </w:tabs>
        <w:spacing w:after="60"/>
        <w:jc w:val="both"/>
        <w:rPr>
          <w:sz w:val="22"/>
          <w:szCs w:val="22"/>
          <w:lang w:eastAsia="en-AU"/>
        </w:rPr>
      </w:pPr>
      <w:r w:rsidRPr="004B2553">
        <w:rPr>
          <w:sz w:val="22"/>
          <w:szCs w:val="22"/>
          <w:lang w:eastAsia="en-AU"/>
        </w:rPr>
        <w:t>a)  The first stage of the plan of subdivision has not been certified within two years of the date of this permit.</w:t>
      </w:r>
    </w:p>
    <w:p w:rsidR="000F37CC" w:rsidRPr="004B2553" w:rsidRDefault="000F37CC" w:rsidP="003C3694">
      <w:pPr>
        <w:tabs>
          <w:tab w:val="left" w:pos="284"/>
        </w:tabs>
        <w:spacing w:after="60"/>
        <w:jc w:val="both"/>
        <w:rPr>
          <w:sz w:val="22"/>
          <w:szCs w:val="22"/>
          <w:lang w:eastAsia="en-AU"/>
        </w:rPr>
      </w:pPr>
      <w:r w:rsidRPr="004B2553">
        <w:rPr>
          <w:sz w:val="22"/>
          <w:szCs w:val="22"/>
          <w:lang w:eastAsia="en-AU"/>
        </w:rPr>
        <w:t xml:space="preserve">b) All stages of the plan of subdivision have not been certified within eight (8) years of the date of this permit. </w:t>
      </w:r>
    </w:p>
    <w:p w:rsidR="000F37CC" w:rsidRPr="004B2553" w:rsidRDefault="000F37CC" w:rsidP="003C3694">
      <w:pPr>
        <w:tabs>
          <w:tab w:val="left" w:pos="284"/>
        </w:tabs>
        <w:spacing w:after="60"/>
        <w:jc w:val="both"/>
        <w:rPr>
          <w:sz w:val="22"/>
          <w:szCs w:val="22"/>
          <w:lang w:eastAsia="en-AU"/>
        </w:rPr>
      </w:pPr>
      <w:r w:rsidRPr="004B2553">
        <w:rPr>
          <w:sz w:val="22"/>
          <w:szCs w:val="22"/>
          <w:lang w:eastAsia="en-AU"/>
        </w:rPr>
        <w:t>c)  A statement of compliance is not issued within five years of the date of certification of a particular stage of subdivision.</w:t>
      </w:r>
    </w:p>
    <w:p w:rsidR="00DC234C" w:rsidRPr="004B2553" w:rsidRDefault="00DC234C" w:rsidP="003C3694">
      <w:pPr>
        <w:tabs>
          <w:tab w:val="left" w:pos="284"/>
          <w:tab w:val="left" w:pos="567"/>
        </w:tabs>
        <w:jc w:val="both"/>
        <w:rPr>
          <w:color w:val="000000"/>
          <w:sz w:val="22"/>
          <w:szCs w:val="22"/>
          <w:lang w:eastAsia="en-AU"/>
        </w:rPr>
      </w:pPr>
    </w:p>
    <w:p w:rsidR="00DC234C" w:rsidRPr="004B2553" w:rsidRDefault="00DC234C" w:rsidP="003C3694">
      <w:pPr>
        <w:tabs>
          <w:tab w:val="left" w:pos="0"/>
          <w:tab w:val="left" w:pos="284"/>
          <w:tab w:val="left" w:pos="567"/>
        </w:tabs>
        <w:jc w:val="both"/>
        <w:rPr>
          <w:color w:val="000000"/>
          <w:sz w:val="22"/>
          <w:szCs w:val="22"/>
          <w:lang w:eastAsia="en-AU"/>
        </w:rPr>
      </w:pPr>
      <w:r w:rsidRPr="004B2553">
        <w:rPr>
          <w:color w:val="000000"/>
          <w:sz w:val="22"/>
          <w:szCs w:val="22"/>
          <w:lang w:eastAsia="en-AU"/>
        </w:rPr>
        <w:t>The Responsible Authority may extend the periods referred to if a request is made in writing before the permit expires or within six (6) months afterwards.</w:t>
      </w:r>
    </w:p>
    <w:p w:rsidR="00DC234C" w:rsidRPr="004D64D6" w:rsidRDefault="00DC234C" w:rsidP="003C3694">
      <w:pPr>
        <w:tabs>
          <w:tab w:val="left" w:pos="720"/>
          <w:tab w:val="left" w:pos="1440"/>
          <w:tab w:val="left" w:pos="2016"/>
          <w:tab w:val="left" w:pos="2880"/>
          <w:tab w:val="left" w:pos="4320"/>
          <w:tab w:val="left" w:pos="7056"/>
        </w:tabs>
        <w:spacing w:line="240" w:lineRule="atLeast"/>
        <w:jc w:val="both"/>
        <w:rPr>
          <w:lang w:eastAsia="en-AU"/>
        </w:rPr>
      </w:pPr>
    </w:p>
    <w:p w:rsidR="00523E58" w:rsidRPr="00DF2ACF" w:rsidRDefault="00DC234C" w:rsidP="00DF2ACF">
      <w:pPr>
        <w:keepNext/>
        <w:jc w:val="both"/>
        <w:outlineLvl w:val="1"/>
        <w:rPr>
          <w:i/>
          <w:sz w:val="24"/>
          <w:lang w:eastAsia="en-AU"/>
        </w:rPr>
      </w:pPr>
      <w:r w:rsidRPr="004D64D6">
        <w:rPr>
          <w:i/>
          <w:sz w:val="24"/>
          <w:lang w:eastAsia="en-AU"/>
        </w:rPr>
        <w:t xml:space="preserve"> (If the permit has been amended, include the following table indicating the date and nature of amendments included in the amended permit)</w:t>
      </w:r>
    </w:p>
    <w:tbl>
      <w:tblPr>
        <w:tblW w:w="0" w:type="auto"/>
        <w:tblBorders>
          <w:top w:val="single" w:sz="4" w:space="0" w:color="auto"/>
          <w:bottom w:val="single" w:sz="4" w:space="0" w:color="auto"/>
          <w:insideH w:val="single" w:sz="4" w:space="0" w:color="auto"/>
        </w:tblBorders>
        <w:tblLayout w:type="fixed"/>
        <w:tblLook w:val="0000"/>
      </w:tblPr>
      <w:tblGrid>
        <w:gridCol w:w="3227"/>
        <w:gridCol w:w="6059"/>
      </w:tblGrid>
      <w:tr w:rsidR="00DC234C" w:rsidRPr="00DC234C" w:rsidTr="00370AC6">
        <w:tc>
          <w:tcPr>
            <w:tcW w:w="3227" w:type="dxa"/>
          </w:tcPr>
          <w:p w:rsidR="00DC234C" w:rsidRPr="00DC234C" w:rsidRDefault="00DC234C" w:rsidP="00DC234C">
            <w:pPr>
              <w:tabs>
                <w:tab w:val="left" w:pos="720"/>
                <w:tab w:val="left" w:pos="1440"/>
                <w:tab w:val="left" w:pos="2016"/>
                <w:tab w:val="left" w:pos="2880"/>
                <w:tab w:val="left" w:pos="4320"/>
                <w:tab w:val="left" w:pos="7056"/>
              </w:tabs>
              <w:spacing w:line="240" w:lineRule="atLeast"/>
              <w:rPr>
                <w:sz w:val="24"/>
                <w:lang w:eastAsia="en-AU"/>
              </w:rPr>
            </w:pPr>
            <w:r w:rsidRPr="00DC234C">
              <w:rPr>
                <w:sz w:val="24"/>
                <w:lang w:eastAsia="en-AU"/>
              </w:rPr>
              <w:t xml:space="preserve">Date of amendment </w:t>
            </w:r>
          </w:p>
        </w:tc>
        <w:tc>
          <w:tcPr>
            <w:tcW w:w="6059" w:type="dxa"/>
          </w:tcPr>
          <w:p w:rsidR="00DC234C" w:rsidRPr="00DC234C" w:rsidRDefault="00DC234C" w:rsidP="00DC234C">
            <w:pPr>
              <w:tabs>
                <w:tab w:val="left" w:pos="720"/>
                <w:tab w:val="left" w:pos="1440"/>
                <w:tab w:val="left" w:pos="2016"/>
                <w:tab w:val="left" w:pos="2880"/>
                <w:tab w:val="left" w:pos="4320"/>
                <w:tab w:val="left" w:pos="7056"/>
              </w:tabs>
              <w:spacing w:line="240" w:lineRule="atLeast"/>
              <w:rPr>
                <w:sz w:val="24"/>
                <w:lang w:eastAsia="en-AU"/>
              </w:rPr>
            </w:pPr>
            <w:r w:rsidRPr="00DC234C">
              <w:rPr>
                <w:sz w:val="24"/>
                <w:lang w:eastAsia="en-AU"/>
              </w:rPr>
              <w:t>Brief description of amendment</w:t>
            </w:r>
          </w:p>
        </w:tc>
      </w:tr>
      <w:tr w:rsidR="00DC234C" w:rsidRPr="00DC234C" w:rsidTr="00370AC6">
        <w:tc>
          <w:tcPr>
            <w:tcW w:w="3227" w:type="dxa"/>
          </w:tcPr>
          <w:p w:rsidR="00DC234C" w:rsidRPr="00DC234C" w:rsidRDefault="00DC234C" w:rsidP="00DC234C">
            <w:pPr>
              <w:tabs>
                <w:tab w:val="left" w:pos="720"/>
                <w:tab w:val="left" w:pos="1440"/>
                <w:tab w:val="left" w:pos="2016"/>
                <w:tab w:val="left" w:pos="2880"/>
                <w:tab w:val="left" w:pos="4320"/>
                <w:tab w:val="left" w:pos="7056"/>
              </w:tabs>
              <w:spacing w:line="240" w:lineRule="atLeast"/>
              <w:rPr>
                <w:sz w:val="24"/>
                <w:lang w:eastAsia="en-AU"/>
              </w:rPr>
            </w:pPr>
          </w:p>
          <w:p w:rsidR="00DC234C" w:rsidRPr="00DC234C" w:rsidRDefault="00DC234C" w:rsidP="00DC234C">
            <w:pPr>
              <w:tabs>
                <w:tab w:val="left" w:pos="720"/>
                <w:tab w:val="left" w:pos="1440"/>
                <w:tab w:val="left" w:pos="2016"/>
                <w:tab w:val="left" w:pos="2880"/>
                <w:tab w:val="left" w:pos="4320"/>
                <w:tab w:val="left" w:pos="7056"/>
              </w:tabs>
              <w:spacing w:line="240" w:lineRule="atLeast"/>
              <w:rPr>
                <w:sz w:val="24"/>
                <w:lang w:eastAsia="en-AU"/>
              </w:rPr>
            </w:pPr>
          </w:p>
        </w:tc>
        <w:tc>
          <w:tcPr>
            <w:tcW w:w="6059" w:type="dxa"/>
          </w:tcPr>
          <w:p w:rsidR="00DC234C" w:rsidRPr="00DC234C" w:rsidRDefault="00DC234C" w:rsidP="00DC234C">
            <w:pPr>
              <w:tabs>
                <w:tab w:val="left" w:pos="1440"/>
                <w:tab w:val="left" w:pos="2016"/>
                <w:tab w:val="left" w:pos="2880"/>
                <w:tab w:val="left" w:pos="4320"/>
                <w:tab w:val="left" w:pos="7056"/>
              </w:tabs>
              <w:spacing w:line="240" w:lineRule="atLeast"/>
              <w:jc w:val="both"/>
              <w:rPr>
                <w:lang w:eastAsia="en-AU"/>
              </w:rPr>
            </w:pPr>
          </w:p>
        </w:tc>
      </w:tr>
    </w:tbl>
    <w:p w:rsidR="00DC234C" w:rsidRPr="00DC234C" w:rsidRDefault="00DC234C" w:rsidP="00DC234C">
      <w:pPr>
        <w:tabs>
          <w:tab w:val="left" w:pos="2835"/>
        </w:tabs>
        <w:spacing w:line="240" w:lineRule="atLeast"/>
        <w:rPr>
          <w:b/>
          <w:lang w:eastAsia="en-AU"/>
        </w:rPr>
      </w:pPr>
    </w:p>
    <w:p w:rsidR="00DC234C" w:rsidRPr="00DC234C" w:rsidRDefault="00DC234C" w:rsidP="00DF2ACF">
      <w:pPr>
        <w:rPr>
          <w:rFonts w:ascii="Times" w:hAnsi="Times"/>
          <w:b/>
          <w:lang w:eastAsia="en-AU"/>
        </w:rPr>
        <w:sectPr w:rsidR="00DC234C" w:rsidRPr="00DC234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sectPr>
      </w:pPr>
    </w:p>
    <w:p w:rsidR="00DC234C" w:rsidRPr="00DC234C" w:rsidRDefault="00DC234C" w:rsidP="00DC234C">
      <w:pPr>
        <w:spacing w:line="240" w:lineRule="atLeast"/>
        <w:jc w:val="center"/>
        <w:rPr>
          <w:b/>
          <w:sz w:val="28"/>
          <w:lang w:eastAsia="en-AU"/>
        </w:rPr>
      </w:pPr>
      <w:r w:rsidRPr="00DC234C">
        <w:rPr>
          <w:b/>
          <w:sz w:val="28"/>
          <w:lang w:eastAsia="en-AU"/>
        </w:rPr>
        <w:t>IMPORTANT INFORMATION ABOUT THIS PERMIT</w:t>
      </w:r>
    </w:p>
    <w:p w:rsidR="00DC234C" w:rsidRPr="00DC234C" w:rsidRDefault="00DC234C" w:rsidP="00DC234C">
      <w:pPr>
        <w:spacing w:line="240" w:lineRule="atLeast"/>
        <w:jc w:val="center"/>
        <w:rPr>
          <w:b/>
          <w:sz w:val="14"/>
          <w:lang w:eastAsia="en-AU"/>
        </w:rPr>
      </w:pPr>
    </w:p>
    <w:p w:rsidR="00DC234C" w:rsidRPr="00DC234C" w:rsidRDefault="00DC234C" w:rsidP="00DC234C">
      <w:pPr>
        <w:pBdr>
          <w:top w:val="single" w:sz="2" w:space="0" w:color="auto"/>
          <w:bottom w:val="single" w:sz="2" w:space="6" w:color="auto"/>
        </w:pBdr>
        <w:spacing w:line="240" w:lineRule="atLeast"/>
        <w:jc w:val="center"/>
        <w:rPr>
          <w:b/>
          <w:lang w:eastAsia="en-AU"/>
        </w:rPr>
      </w:pPr>
      <w:r w:rsidRPr="00DC234C">
        <w:rPr>
          <w:b/>
          <w:lang w:eastAsia="en-AU"/>
        </w:rPr>
        <w:t>WHAT HAS BEEN DECIDED?</w:t>
      </w:r>
    </w:p>
    <w:p w:rsidR="00DC234C" w:rsidRPr="00DC234C" w:rsidRDefault="00DC234C" w:rsidP="00DC234C">
      <w:pPr>
        <w:spacing w:line="240" w:lineRule="atLeast"/>
        <w:rPr>
          <w:sz w:val="14"/>
          <w:lang w:eastAsia="en-AU"/>
        </w:rPr>
      </w:pPr>
      <w:r w:rsidRPr="00DC234C">
        <w:rPr>
          <w:sz w:val="14"/>
          <w:lang w:eastAsia="en-AU"/>
        </w:rPr>
        <w:t xml:space="preserve">The Responsible Authority has issued a permit.  The permit was granted by the Minister administering the </w:t>
      </w:r>
      <w:r w:rsidRPr="00DC234C">
        <w:rPr>
          <w:b/>
          <w:sz w:val="14"/>
          <w:lang w:eastAsia="en-AU"/>
        </w:rPr>
        <w:t>Planning and Environment Act 1987</w:t>
      </w:r>
      <w:r w:rsidRPr="00DC234C">
        <w:rPr>
          <w:sz w:val="14"/>
          <w:lang w:eastAsia="en-AU"/>
        </w:rPr>
        <w:t xml:space="preserve"> under section 96I of that Act.</w:t>
      </w:r>
    </w:p>
    <w:p w:rsidR="00DC234C" w:rsidRPr="00DC234C" w:rsidRDefault="00DC234C" w:rsidP="00DC234C">
      <w:pPr>
        <w:spacing w:line="240" w:lineRule="atLeast"/>
        <w:jc w:val="center"/>
        <w:rPr>
          <w:b/>
          <w:sz w:val="14"/>
          <w:lang w:eastAsia="en-AU"/>
        </w:rPr>
      </w:pPr>
    </w:p>
    <w:p w:rsidR="00DC234C" w:rsidRPr="00DC234C" w:rsidRDefault="00DC234C" w:rsidP="00DC234C">
      <w:pPr>
        <w:pBdr>
          <w:top w:val="single" w:sz="2" w:space="0" w:color="auto"/>
          <w:bottom w:val="single" w:sz="2" w:space="0" w:color="auto"/>
        </w:pBdr>
        <w:spacing w:line="240" w:lineRule="atLeast"/>
        <w:jc w:val="center"/>
        <w:rPr>
          <w:b/>
          <w:lang w:eastAsia="en-AU"/>
        </w:rPr>
      </w:pPr>
      <w:r w:rsidRPr="00DC234C">
        <w:rPr>
          <w:b/>
          <w:lang w:eastAsia="en-AU"/>
        </w:rPr>
        <w:t>WHEN DOES THE PERMIT BEGIN?</w:t>
      </w:r>
    </w:p>
    <w:p w:rsidR="00DC234C" w:rsidRPr="00DC234C" w:rsidRDefault="00DC234C" w:rsidP="00DC234C">
      <w:pPr>
        <w:rPr>
          <w:sz w:val="14"/>
          <w:lang w:eastAsia="en-AU"/>
        </w:rPr>
      </w:pPr>
      <w:r w:rsidRPr="00DC234C">
        <w:rPr>
          <w:sz w:val="14"/>
          <w:lang w:eastAsia="en-AU"/>
        </w:rPr>
        <w:t>The permit operates from a day specified in the permit being a day on or after the day on which the amendment to which the permit applies comes into operation.</w:t>
      </w:r>
    </w:p>
    <w:p w:rsidR="00DC234C" w:rsidRPr="00DC234C" w:rsidRDefault="00DC234C" w:rsidP="00DC234C">
      <w:pPr>
        <w:spacing w:line="240" w:lineRule="atLeast"/>
        <w:jc w:val="center"/>
        <w:rPr>
          <w:b/>
          <w:sz w:val="14"/>
          <w:lang w:eastAsia="en-AU"/>
        </w:rPr>
      </w:pPr>
    </w:p>
    <w:p w:rsidR="00DC234C" w:rsidRPr="00DC234C" w:rsidRDefault="00DC234C" w:rsidP="00DC234C">
      <w:pPr>
        <w:pBdr>
          <w:top w:val="single" w:sz="2" w:space="0" w:color="auto"/>
          <w:bottom w:val="single" w:sz="2" w:space="6" w:color="auto"/>
        </w:pBdr>
        <w:spacing w:line="240" w:lineRule="atLeast"/>
        <w:jc w:val="center"/>
        <w:rPr>
          <w:b/>
          <w:sz w:val="14"/>
          <w:lang w:eastAsia="en-AU"/>
        </w:rPr>
      </w:pPr>
      <w:r w:rsidRPr="00DC234C">
        <w:rPr>
          <w:b/>
          <w:lang w:eastAsia="en-AU"/>
        </w:rPr>
        <w:t>WHEN DOES A PERMIT EXPIRE?</w:t>
      </w:r>
    </w:p>
    <w:p w:rsidR="00DC234C" w:rsidRPr="00DC234C" w:rsidRDefault="00DC234C" w:rsidP="00DC234C">
      <w:pPr>
        <w:spacing w:line="240" w:lineRule="atLeast"/>
        <w:ind w:left="720" w:hanging="720"/>
        <w:rPr>
          <w:sz w:val="14"/>
          <w:lang w:eastAsia="en-AU"/>
        </w:rPr>
      </w:pPr>
      <w:r w:rsidRPr="00DC234C">
        <w:rPr>
          <w:sz w:val="14"/>
          <w:lang w:eastAsia="en-AU"/>
        </w:rPr>
        <w:t>1.</w:t>
      </w:r>
      <w:r w:rsidRPr="00DC234C">
        <w:rPr>
          <w:sz w:val="14"/>
          <w:lang w:eastAsia="en-AU"/>
        </w:rPr>
        <w:tab/>
        <w:t>A permit for the development of land expires if -</w:t>
      </w:r>
    </w:p>
    <w:p w:rsidR="00DC234C" w:rsidRPr="00DC234C" w:rsidRDefault="00DC234C" w:rsidP="00DC234C">
      <w:pPr>
        <w:spacing w:line="240" w:lineRule="atLeast"/>
        <w:ind w:left="1440" w:hanging="720"/>
        <w:rPr>
          <w:sz w:val="14"/>
          <w:lang w:eastAsia="en-AU"/>
        </w:rPr>
      </w:pPr>
      <w:r w:rsidRPr="00DC234C">
        <w:rPr>
          <w:sz w:val="14"/>
          <w:lang w:eastAsia="en-AU"/>
        </w:rPr>
        <w:t>*</w:t>
      </w:r>
      <w:r w:rsidRPr="00DC234C">
        <w:rPr>
          <w:sz w:val="14"/>
          <w:lang w:eastAsia="en-AU"/>
        </w:rPr>
        <w:tab/>
      </w:r>
      <w:proofErr w:type="gramStart"/>
      <w:r w:rsidRPr="00DC234C">
        <w:rPr>
          <w:sz w:val="14"/>
          <w:lang w:eastAsia="en-AU"/>
        </w:rPr>
        <w:t>the</w:t>
      </w:r>
      <w:proofErr w:type="gramEnd"/>
      <w:r w:rsidRPr="00DC234C">
        <w:rPr>
          <w:sz w:val="14"/>
          <w:lang w:eastAsia="en-AU"/>
        </w:rPr>
        <w:t xml:space="preserve"> development or any stage of it does not start within the time specified in the permit; or</w:t>
      </w:r>
    </w:p>
    <w:p w:rsidR="00DC234C" w:rsidRPr="00DC234C" w:rsidRDefault="00DC234C" w:rsidP="00DC234C">
      <w:pPr>
        <w:spacing w:line="240" w:lineRule="atLeast"/>
        <w:ind w:left="1440" w:hanging="720"/>
        <w:rPr>
          <w:sz w:val="14"/>
          <w:lang w:eastAsia="en-AU"/>
        </w:rPr>
      </w:pPr>
      <w:r w:rsidRPr="00DC234C">
        <w:rPr>
          <w:sz w:val="14"/>
          <w:lang w:eastAsia="en-AU"/>
        </w:rPr>
        <w:t>*</w:t>
      </w:r>
      <w:r w:rsidRPr="00DC234C">
        <w:rPr>
          <w:sz w:val="14"/>
          <w:lang w:eastAsia="en-AU"/>
        </w:rPr>
        <w:tab/>
        <w:t xml:space="preserve">the development requires the certification of a plan of subdivision or consolidation under the </w:t>
      </w:r>
      <w:r w:rsidRPr="00DC234C">
        <w:rPr>
          <w:b/>
          <w:sz w:val="14"/>
          <w:lang w:eastAsia="en-AU"/>
        </w:rPr>
        <w:t>Subdivision Act 1988</w:t>
      </w:r>
      <w:r w:rsidRPr="00DC234C">
        <w:rPr>
          <w:sz w:val="14"/>
          <w:lang w:eastAsia="en-AU"/>
        </w:rPr>
        <w:t xml:space="preserve"> and the plan is not certified within two years of the issue of a permit, unless the permit contains a different provision; or</w:t>
      </w:r>
    </w:p>
    <w:p w:rsidR="00DC234C" w:rsidRPr="00DC234C" w:rsidRDefault="00DC234C" w:rsidP="00DC234C">
      <w:pPr>
        <w:spacing w:line="240" w:lineRule="atLeast"/>
        <w:ind w:left="1440" w:hanging="720"/>
        <w:rPr>
          <w:i/>
          <w:sz w:val="14"/>
          <w:lang w:eastAsia="en-AU"/>
        </w:rPr>
      </w:pPr>
      <w:r w:rsidRPr="00DC234C">
        <w:rPr>
          <w:sz w:val="14"/>
          <w:lang w:eastAsia="en-AU"/>
        </w:rPr>
        <w:t>*</w:t>
      </w:r>
      <w:r w:rsidRPr="00DC234C">
        <w:rPr>
          <w:sz w:val="14"/>
          <w:lang w:eastAsia="en-AU"/>
        </w:rPr>
        <w:tab/>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DC234C">
        <w:rPr>
          <w:b/>
          <w:sz w:val="14"/>
          <w:lang w:eastAsia="en-AU"/>
        </w:rPr>
        <w:t>Subdivision Act 1988</w:t>
      </w:r>
      <w:r w:rsidRPr="00DC234C">
        <w:rPr>
          <w:i/>
          <w:sz w:val="14"/>
          <w:lang w:eastAsia="en-AU"/>
        </w:rPr>
        <w:t>.</w:t>
      </w:r>
    </w:p>
    <w:p w:rsidR="00DC234C" w:rsidRPr="00DC234C" w:rsidRDefault="00DC234C" w:rsidP="00DC234C">
      <w:pPr>
        <w:spacing w:line="240" w:lineRule="atLeast"/>
        <w:ind w:left="720" w:hanging="720"/>
        <w:rPr>
          <w:sz w:val="14"/>
          <w:lang w:eastAsia="en-AU"/>
        </w:rPr>
      </w:pPr>
      <w:r w:rsidRPr="00DC234C">
        <w:rPr>
          <w:sz w:val="14"/>
          <w:lang w:eastAsia="en-AU"/>
        </w:rPr>
        <w:t>2.</w:t>
      </w:r>
      <w:r w:rsidRPr="00DC234C">
        <w:rPr>
          <w:sz w:val="14"/>
          <w:lang w:eastAsia="en-AU"/>
        </w:rPr>
        <w:tab/>
        <w:t>A permit for the use of land expires if -</w:t>
      </w:r>
    </w:p>
    <w:p w:rsidR="00DC234C" w:rsidRPr="00DC234C" w:rsidRDefault="00DC234C" w:rsidP="00DC234C">
      <w:pPr>
        <w:spacing w:line="240" w:lineRule="atLeast"/>
        <w:ind w:left="1440" w:hanging="720"/>
        <w:rPr>
          <w:sz w:val="14"/>
          <w:lang w:eastAsia="en-AU"/>
        </w:rPr>
      </w:pPr>
      <w:r w:rsidRPr="00DC234C">
        <w:rPr>
          <w:sz w:val="14"/>
          <w:lang w:eastAsia="en-AU"/>
        </w:rPr>
        <w:t>*</w:t>
      </w:r>
      <w:r w:rsidRPr="00DC234C">
        <w:rPr>
          <w:sz w:val="14"/>
          <w:lang w:eastAsia="en-AU"/>
        </w:rPr>
        <w:tab/>
      </w:r>
      <w:proofErr w:type="gramStart"/>
      <w:r w:rsidRPr="00DC234C">
        <w:rPr>
          <w:sz w:val="14"/>
          <w:lang w:eastAsia="en-AU"/>
        </w:rPr>
        <w:t>the</w:t>
      </w:r>
      <w:proofErr w:type="gramEnd"/>
      <w:r w:rsidRPr="00DC234C">
        <w:rPr>
          <w:sz w:val="14"/>
          <w:lang w:eastAsia="en-AU"/>
        </w:rPr>
        <w:t xml:space="preserve"> use does not start within the time specified in the permit, or if no time is specified, within two years after the issue of the permit; or</w:t>
      </w:r>
    </w:p>
    <w:p w:rsidR="00DC234C" w:rsidRPr="00DC234C" w:rsidRDefault="00DC234C" w:rsidP="00DC234C">
      <w:pPr>
        <w:spacing w:line="240" w:lineRule="atLeast"/>
        <w:ind w:left="1440" w:hanging="720"/>
        <w:rPr>
          <w:sz w:val="14"/>
          <w:lang w:eastAsia="en-AU"/>
        </w:rPr>
      </w:pPr>
      <w:r w:rsidRPr="00DC234C">
        <w:rPr>
          <w:sz w:val="14"/>
          <w:lang w:eastAsia="en-AU"/>
        </w:rPr>
        <w:t>*</w:t>
      </w:r>
      <w:r w:rsidRPr="00DC234C">
        <w:rPr>
          <w:sz w:val="14"/>
          <w:lang w:eastAsia="en-AU"/>
        </w:rPr>
        <w:tab/>
      </w:r>
      <w:proofErr w:type="gramStart"/>
      <w:r w:rsidRPr="00DC234C">
        <w:rPr>
          <w:sz w:val="14"/>
          <w:lang w:eastAsia="en-AU"/>
        </w:rPr>
        <w:t>the</w:t>
      </w:r>
      <w:proofErr w:type="gramEnd"/>
      <w:r w:rsidRPr="00DC234C">
        <w:rPr>
          <w:sz w:val="14"/>
          <w:lang w:eastAsia="en-AU"/>
        </w:rPr>
        <w:t xml:space="preserve"> use is discontinued for a period of two years.</w:t>
      </w:r>
    </w:p>
    <w:p w:rsidR="00DC234C" w:rsidRPr="00DC234C" w:rsidRDefault="00DC234C" w:rsidP="00DC234C">
      <w:pPr>
        <w:spacing w:line="240" w:lineRule="atLeast"/>
        <w:ind w:left="720" w:hanging="720"/>
        <w:rPr>
          <w:sz w:val="14"/>
          <w:lang w:eastAsia="en-AU"/>
        </w:rPr>
      </w:pPr>
      <w:r w:rsidRPr="00DC234C">
        <w:rPr>
          <w:sz w:val="14"/>
          <w:lang w:eastAsia="en-AU"/>
        </w:rPr>
        <w:t>3.</w:t>
      </w:r>
      <w:r w:rsidRPr="00DC234C">
        <w:rPr>
          <w:sz w:val="14"/>
          <w:lang w:eastAsia="en-AU"/>
        </w:rPr>
        <w:tab/>
        <w:t>A permit for the development and use of land expires if -</w:t>
      </w:r>
    </w:p>
    <w:p w:rsidR="00DC234C" w:rsidRPr="00DC234C" w:rsidRDefault="00DC234C" w:rsidP="00DC234C">
      <w:pPr>
        <w:spacing w:line="240" w:lineRule="atLeast"/>
        <w:ind w:left="1440" w:hanging="720"/>
        <w:rPr>
          <w:sz w:val="14"/>
          <w:lang w:eastAsia="en-AU"/>
        </w:rPr>
      </w:pPr>
      <w:r w:rsidRPr="00DC234C">
        <w:rPr>
          <w:sz w:val="14"/>
          <w:lang w:eastAsia="en-AU"/>
        </w:rPr>
        <w:t>*</w:t>
      </w:r>
      <w:r w:rsidRPr="00DC234C">
        <w:rPr>
          <w:sz w:val="14"/>
          <w:lang w:eastAsia="en-AU"/>
        </w:rPr>
        <w:tab/>
      </w:r>
      <w:proofErr w:type="gramStart"/>
      <w:r w:rsidRPr="00DC234C">
        <w:rPr>
          <w:sz w:val="14"/>
          <w:lang w:eastAsia="en-AU"/>
        </w:rPr>
        <w:t>the</w:t>
      </w:r>
      <w:proofErr w:type="gramEnd"/>
      <w:r w:rsidRPr="00DC234C">
        <w:rPr>
          <w:sz w:val="14"/>
          <w:lang w:eastAsia="en-AU"/>
        </w:rPr>
        <w:t xml:space="preserve"> development or any stage of it does not start within the time specified in the permit; or</w:t>
      </w:r>
    </w:p>
    <w:p w:rsidR="00DC234C" w:rsidRPr="00DC234C" w:rsidRDefault="00DC234C" w:rsidP="00DC234C">
      <w:pPr>
        <w:spacing w:line="240" w:lineRule="atLeast"/>
        <w:ind w:left="1440" w:hanging="720"/>
        <w:rPr>
          <w:sz w:val="14"/>
          <w:lang w:eastAsia="en-AU"/>
        </w:rPr>
      </w:pPr>
      <w:r w:rsidRPr="00DC234C">
        <w:rPr>
          <w:sz w:val="14"/>
          <w:lang w:eastAsia="en-AU"/>
        </w:rPr>
        <w:t>*</w:t>
      </w:r>
      <w:r w:rsidRPr="00DC234C">
        <w:rPr>
          <w:sz w:val="14"/>
          <w:lang w:eastAsia="en-AU"/>
        </w:rPr>
        <w:tab/>
      </w:r>
      <w:proofErr w:type="gramStart"/>
      <w:r w:rsidRPr="00DC234C">
        <w:rPr>
          <w:sz w:val="14"/>
          <w:lang w:eastAsia="en-AU"/>
        </w:rPr>
        <w:t>the</w:t>
      </w:r>
      <w:proofErr w:type="gramEnd"/>
      <w:r w:rsidRPr="00DC234C">
        <w:rPr>
          <w:sz w:val="14"/>
          <w:lang w:eastAsia="en-AU"/>
        </w:rPr>
        <w:t xml:space="preserve"> development or any stage of it is not completed within the time specified in the permit, or, if no time is specified, within two years after the issue of the permit; or</w:t>
      </w:r>
    </w:p>
    <w:p w:rsidR="00DC234C" w:rsidRPr="00DC234C" w:rsidRDefault="00DC234C" w:rsidP="00DC234C">
      <w:pPr>
        <w:numPr>
          <w:ilvl w:val="0"/>
          <w:numId w:val="1"/>
        </w:numPr>
        <w:spacing w:line="240" w:lineRule="atLeast"/>
        <w:rPr>
          <w:sz w:val="14"/>
          <w:lang w:eastAsia="en-AU"/>
        </w:rPr>
      </w:pPr>
      <w:r w:rsidRPr="00DC234C">
        <w:rPr>
          <w:sz w:val="14"/>
          <w:lang w:eastAsia="en-AU"/>
        </w:rPr>
        <w:t>the use does not start within the time specified in the permit, or, if no time is specified, within two years after the completion of the development: or</w:t>
      </w:r>
    </w:p>
    <w:p w:rsidR="00DC234C" w:rsidRPr="00DC234C" w:rsidRDefault="00DC234C" w:rsidP="00DC234C">
      <w:pPr>
        <w:numPr>
          <w:ilvl w:val="0"/>
          <w:numId w:val="1"/>
        </w:numPr>
        <w:spacing w:line="240" w:lineRule="atLeast"/>
        <w:rPr>
          <w:sz w:val="14"/>
          <w:lang w:eastAsia="en-AU"/>
        </w:rPr>
      </w:pPr>
      <w:proofErr w:type="gramStart"/>
      <w:r w:rsidRPr="00DC234C">
        <w:rPr>
          <w:sz w:val="14"/>
          <w:lang w:eastAsia="en-AU"/>
        </w:rPr>
        <w:t>the</w:t>
      </w:r>
      <w:proofErr w:type="gramEnd"/>
      <w:r w:rsidRPr="00DC234C">
        <w:rPr>
          <w:sz w:val="14"/>
          <w:lang w:eastAsia="en-AU"/>
        </w:rPr>
        <w:t xml:space="preserve"> use is discontinued for a period of two years.</w:t>
      </w:r>
    </w:p>
    <w:p w:rsidR="00DC234C" w:rsidRPr="00DC234C" w:rsidRDefault="00DC234C" w:rsidP="00DC234C">
      <w:pPr>
        <w:spacing w:line="240" w:lineRule="atLeast"/>
        <w:ind w:left="720" w:hanging="720"/>
        <w:rPr>
          <w:sz w:val="14"/>
          <w:lang w:eastAsia="en-AU"/>
        </w:rPr>
      </w:pPr>
      <w:r w:rsidRPr="00DC234C">
        <w:rPr>
          <w:sz w:val="14"/>
          <w:lang w:eastAsia="en-AU"/>
        </w:rPr>
        <w:t>4.</w:t>
      </w:r>
      <w:r w:rsidRPr="00DC234C">
        <w:rPr>
          <w:sz w:val="14"/>
          <w:lang w:eastAsia="en-AU"/>
        </w:rPr>
        <w:tab/>
        <w:t xml:space="preserve">If a permit for the use of land or the development and use of land or relating to any of the circumstances mentioned in section </w:t>
      </w:r>
      <w:proofErr w:type="gramStart"/>
      <w:r w:rsidRPr="00DC234C">
        <w:rPr>
          <w:sz w:val="14"/>
          <w:lang w:eastAsia="en-AU"/>
        </w:rPr>
        <w:t>6A(</w:t>
      </w:r>
      <w:proofErr w:type="gramEnd"/>
      <w:r w:rsidRPr="00DC234C">
        <w:rPr>
          <w:sz w:val="14"/>
          <w:lang w:eastAsia="en-AU"/>
        </w:rPr>
        <w:t xml:space="preserve">2) of the </w:t>
      </w:r>
      <w:r w:rsidRPr="00DC234C">
        <w:rPr>
          <w:b/>
          <w:sz w:val="14"/>
          <w:lang w:eastAsia="en-AU"/>
        </w:rPr>
        <w:t>Planning and Environment Act 1987</w:t>
      </w:r>
      <w:r w:rsidRPr="00DC234C">
        <w:rPr>
          <w:sz w:val="14"/>
          <w:lang w:eastAsia="en-AU"/>
        </w:rPr>
        <w:t xml:space="preserve">, or to any combination of use, development or any of those circumstances requires the certification of a plan under the </w:t>
      </w:r>
      <w:r w:rsidRPr="00DC234C">
        <w:rPr>
          <w:b/>
          <w:sz w:val="14"/>
          <w:lang w:eastAsia="en-AU"/>
        </w:rPr>
        <w:t>Subdivision Act 1988</w:t>
      </w:r>
      <w:r w:rsidRPr="00DC234C">
        <w:rPr>
          <w:sz w:val="14"/>
          <w:lang w:eastAsia="en-AU"/>
        </w:rPr>
        <w:t>, unless the permit contains a different provision-</w:t>
      </w:r>
    </w:p>
    <w:p w:rsidR="00DC234C" w:rsidRPr="00DC234C" w:rsidRDefault="00DC234C" w:rsidP="00DC234C">
      <w:pPr>
        <w:spacing w:line="240" w:lineRule="atLeast"/>
        <w:ind w:left="1440" w:hanging="720"/>
        <w:rPr>
          <w:sz w:val="14"/>
          <w:lang w:eastAsia="en-AU"/>
        </w:rPr>
      </w:pPr>
      <w:r w:rsidRPr="00DC234C">
        <w:rPr>
          <w:sz w:val="14"/>
          <w:lang w:eastAsia="en-AU"/>
        </w:rPr>
        <w:t>*</w:t>
      </w:r>
      <w:r w:rsidRPr="00DC234C">
        <w:rPr>
          <w:sz w:val="14"/>
          <w:lang w:eastAsia="en-AU"/>
        </w:rPr>
        <w:tab/>
      </w:r>
      <w:proofErr w:type="gramStart"/>
      <w:r w:rsidRPr="00DC234C">
        <w:rPr>
          <w:sz w:val="14"/>
          <w:lang w:eastAsia="en-AU"/>
        </w:rPr>
        <w:t>the</w:t>
      </w:r>
      <w:proofErr w:type="gramEnd"/>
      <w:r w:rsidRPr="00DC234C">
        <w:rPr>
          <w:sz w:val="14"/>
          <w:lang w:eastAsia="en-AU"/>
        </w:rPr>
        <w:t xml:space="preserve"> use or development of any stage is to be taken to have started when the plan is certified; and</w:t>
      </w:r>
    </w:p>
    <w:p w:rsidR="00DC234C" w:rsidRPr="00DC234C" w:rsidRDefault="00DC234C" w:rsidP="00DC234C">
      <w:pPr>
        <w:spacing w:line="240" w:lineRule="atLeast"/>
        <w:ind w:left="1440" w:hanging="720"/>
        <w:rPr>
          <w:sz w:val="14"/>
          <w:lang w:eastAsia="en-AU"/>
        </w:rPr>
      </w:pPr>
      <w:r w:rsidRPr="00DC234C">
        <w:rPr>
          <w:sz w:val="14"/>
          <w:lang w:eastAsia="en-AU"/>
        </w:rPr>
        <w:t>*</w:t>
      </w:r>
      <w:r w:rsidRPr="00DC234C">
        <w:rPr>
          <w:sz w:val="14"/>
          <w:lang w:eastAsia="en-AU"/>
        </w:rPr>
        <w:tab/>
      </w:r>
      <w:proofErr w:type="gramStart"/>
      <w:r w:rsidRPr="00DC234C">
        <w:rPr>
          <w:sz w:val="14"/>
          <w:lang w:eastAsia="en-AU"/>
        </w:rPr>
        <w:t>the</w:t>
      </w:r>
      <w:proofErr w:type="gramEnd"/>
      <w:r w:rsidRPr="00DC234C">
        <w:rPr>
          <w:sz w:val="14"/>
          <w:lang w:eastAsia="en-AU"/>
        </w:rPr>
        <w:t xml:space="preserve"> permit expires if the plan is not certified within two years of the issue of the permit.</w:t>
      </w:r>
    </w:p>
    <w:p w:rsidR="00DC234C" w:rsidRPr="00DC234C" w:rsidRDefault="00DC234C" w:rsidP="00DC234C">
      <w:pPr>
        <w:spacing w:line="240" w:lineRule="atLeast"/>
        <w:ind w:left="720" w:hanging="720"/>
        <w:rPr>
          <w:sz w:val="14"/>
          <w:lang w:eastAsia="en-AU"/>
        </w:rPr>
      </w:pPr>
      <w:r w:rsidRPr="00DC234C">
        <w:rPr>
          <w:sz w:val="14"/>
          <w:lang w:eastAsia="en-AU"/>
        </w:rPr>
        <w:t>5.</w:t>
      </w:r>
      <w:r w:rsidRPr="00DC234C">
        <w:rPr>
          <w:sz w:val="14"/>
          <w:lang w:eastAsia="en-AU"/>
        </w:rPr>
        <w:tab/>
        <w:t>The expiry of a permit does not affect the validity of anything done under that permit before the expiry.</w:t>
      </w:r>
    </w:p>
    <w:p w:rsidR="00DC234C" w:rsidRPr="00DC234C" w:rsidRDefault="00DC234C" w:rsidP="00DC234C">
      <w:pPr>
        <w:spacing w:line="240" w:lineRule="atLeast"/>
        <w:jc w:val="center"/>
        <w:rPr>
          <w:b/>
          <w:sz w:val="14"/>
          <w:lang w:eastAsia="en-AU"/>
        </w:rPr>
      </w:pPr>
    </w:p>
    <w:p w:rsidR="00DC234C" w:rsidRPr="00DC234C" w:rsidRDefault="00DC234C" w:rsidP="00DC234C">
      <w:pPr>
        <w:pBdr>
          <w:top w:val="single" w:sz="2" w:space="0" w:color="auto"/>
          <w:bottom w:val="single" w:sz="2" w:space="6" w:color="auto"/>
        </w:pBdr>
        <w:spacing w:line="240" w:lineRule="atLeast"/>
        <w:jc w:val="center"/>
        <w:rPr>
          <w:b/>
          <w:sz w:val="14"/>
          <w:lang w:eastAsia="en-AU"/>
        </w:rPr>
      </w:pPr>
      <w:r w:rsidRPr="00DC234C">
        <w:rPr>
          <w:b/>
          <w:lang w:eastAsia="en-AU"/>
        </w:rPr>
        <w:t>WHAT ABOUT APPEALS?</w:t>
      </w:r>
    </w:p>
    <w:p w:rsidR="00DC234C" w:rsidRPr="00DC234C" w:rsidRDefault="00DC234C" w:rsidP="00DC234C">
      <w:pPr>
        <w:spacing w:line="240" w:lineRule="atLeast"/>
        <w:ind w:left="709" w:hanging="709"/>
        <w:rPr>
          <w:sz w:val="14"/>
          <w:lang w:eastAsia="en-AU"/>
        </w:rPr>
      </w:pPr>
      <w:r w:rsidRPr="00DC234C">
        <w:rPr>
          <w:sz w:val="14"/>
          <w:lang w:eastAsia="en-AU"/>
        </w:rPr>
        <w:t>*</w:t>
      </w:r>
      <w:r w:rsidRPr="00DC234C">
        <w:rPr>
          <w:sz w:val="14"/>
          <w:lang w:eastAsia="en-AU"/>
        </w:rPr>
        <w:tab/>
        <w:t xml:space="preserve">Any person affected may apply for a review of - </w:t>
      </w:r>
    </w:p>
    <w:p w:rsidR="00DC234C" w:rsidRPr="00DC234C" w:rsidRDefault="00DC234C" w:rsidP="00DC234C">
      <w:pPr>
        <w:numPr>
          <w:ilvl w:val="0"/>
          <w:numId w:val="2"/>
        </w:numPr>
        <w:tabs>
          <w:tab w:val="clear" w:pos="360"/>
          <w:tab w:val="num" w:pos="993"/>
        </w:tabs>
        <w:spacing w:line="240" w:lineRule="atLeast"/>
        <w:ind w:left="993" w:hanging="284"/>
        <w:rPr>
          <w:sz w:val="14"/>
          <w:lang w:eastAsia="en-AU"/>
        </w:rPr>
      </w:pPr>
      <w:proofErr w:type="gramStart"/>
      <w:r w:rsidRPr="00DC234C">
        <w:rPr>
          <w:sz w:val="14"/>
          <w:lang w:eastAsia="en-AU"/>
        </w:rPr>
        <w:t>a</w:t>
      </w:r>
      <w:proofErr w:type="gramEnd"/>
      <w:r w:rsidRPr="00DC234C">
        <w:rPr>
          <w:sz w:val="14"/>
          <w:lang w:eastAsia="en-AU"/>
        </w:rPr>
        <w:t xml:space="preserve"> decision of the responsible authority refusing to extend the time within which any development or use is to be started or any development completed; or.</w:t>
      </w:r>
    </w:p>
    <w:p w:rsidR="00DC234C" w:rsidRPr="00DC234C" w:rsidRDefault="00DC234C" w:rsidP="00DC234C">
      <w:pPr>
        <w:numPr>
          <w:ilvl w:val="0"/>
          <w:numId w:val="2"/>
        </w:numPr>
        <w:tabs>
          <w:tab w:val="clear" w:pos="360"/>
          <w:tab w:val="num" w:pos="993"/>
        </w:tabs>
        <w:spacing w:line="240" w:lineRule="atLeast"/>
        <w:ind w:left="993" w:hanging="284"/>
        <w:rPr>
          <w:sz w:val="14"/>
          <w:lang w:eastAsia="en-AU"/>
        </w:rPr>
      </w:pPr>
      <w:r w:rsidRPr="00DC234C">
        <w:rPr>
          <w:sz w:val="14"/>
          <w:lang w:eastAsia="en-AU"/>
        </w:rPr>
        <w:t xml:space="preserve">a decision of the responsible authority refusing tot extend the time within which a plan under the </w:t>
      </w:r>
      <w:r w:rsidRPr="00DC234C">
        <w:rPr>
          <w:b/>
          <w:sz w:val="14"/>
          <w:lang w:eastAsia="en-AU"/>
        </w:rPr>
        <w:t>Subdivision Act 1988</w:t>
      </w:r>
      <w:r w:rsidRPr="00DC234C">
        <w:rPr>
          <w:sz w:val="14"/>
          <w:lang w:eastAsia="en-AU"/>
        </w:rPr>
        <w:t xml:space="preserve"> is to be certified, in the case of a permit relating to any of the circumstances mentioned in section 6A(2) of the</w:t>
      </w:r>
      <w:r w:rsidRPr="00DC234C">
        <w:rPr>
          <w:b/>
          <w:sz w:val="14"/>
          <w:lang w:eastAsia="en-AU"/>
        </w:rPr>
        <w:t xml:space="preserve"> Planning and Environment Act 1987</w:t>
      </w:r>
      <w:r w:rsidRPr="00DC234C">
        <w:rPr>
          <w:sz w:val="14"/>
          <w:lang w:eastAsia="en-AU"/>
        </w:rPr>
        <w:t>; or.</w:t>
      </w:r>
    </w:p>
    <w:p w:rsidR="00DC234C" w:rsidRPr="00DC234C" w:rsidRDefault="00DC234C" w:rsidP="00DC234C">
      <w:pPr>
        <w:numPr>
          <w:ilvl w:val="0"/>
          <w:numId w:val="2"/>
        </w:numPr>
        <w:tabs>
          <w:tab w:val="clear" w:pos="360"/>
          <w:tab w:val="num" w:pos="993"/>
        </w:tabs>
        <w:spacing w:line="240" w:lineRule="atLeast"/>
        <w:ind w:left="993" w:hanging="284"/>
        <w:rPr>
          <w:sz w:val="14"/>
          <w:lang w:eastAsia="en-AU"/>
        </w:rPr>
      </w:pPr>
      <w:proofErr w:type="gramStart"/>
      <w:r w:rsidRPr="00DC234C">
        <w:rPr>
          <w:sz w:val="14"/>
          <w:lang w:eastAsia="en-AU"/>
        </w:rPr>
        <w:t>the</w:t>
      </w:r>
      <w:proofErr w:type="gramEnd"/>
      <w:r w:rsidRPr="00DC234C">
        <w:rPr>
          <w:sz w:val="14"/>
          <w:lang w:eastAsia="en-AU"/>
        </w:rPr>
        <w:t xml:space="preserve"> failure of the responsible authority to extend the time within one month after the request for extension is made.</w:t>
      </w:r>
    </w:p>
    <w:p w:rsidR="00DC234C" w:rsidRPr="00DC234C" w:rsidRDefault="00DC234C" w:rsidP="00DC234C">
      <w:pPr>
        <w:spacing w:line="240" w:lineRule="atLeast"/>
        <w:ind w:left="720" w:hanging="720"/>
        <w:rPr>
          <w:sz w:val="14"/>
          <w:lang w:eastAsia="en-AU"/>
        </w:rPr>
      </w:pPr>
      <w:r w:rsidRPr="00DC234C">
        <w:rPr>
          <w:sz w:val="14"/>
          <w:lang w:eastAsia="en-AU"/>
        </w:rPr>
        <w:t>*</w:t>
      </w:r>
      <w:r w:rsidRPr="00DC234C">
        <w:rPr>
          <w:sz w:val="14"/>
          <w:lang w:eastAsia="en-AU"/>
        </w:rPr>
        <w:tab/>
        <w:t>An application for review is lodged with the Victorian Civil and Administrative Tribunal.</w:t>
      </w:r>
    </w:p>
    <w:p w:rsidR="00DC234C" w:rsidRPr="00DC234C" w:rsidRDefault="00DC234C" w:rsidP="00DC234C">
      <w:pPr>
        <w:spacing w:line="240" w:lineRule="atLeast"/>
        <w:ind w:left="720" w:hanging="720"/>
        <w:rPr>
          <w:sz w:val="14"/>
          <w:lang w:eastAsia="en-AU"/>
        </w:rPr>
      </w:pPr>
      <w:r w:rsidRPr="00DC234C">
        <w:rPr>
          <w:sz w:val="14"/>
          <w:lang w:eastAsia="en-AU"/>
        </w:rPr>
        <w:t>*</w:t>
      </w:r>
      <w:r w:rsidRPr="00DC234C">
        <w:rPr>
          <w:sz w:val="14"/>
          <w:lang w:eastAsia="en-AU"/>
        </w:rPr>
        <w:tab/>
        <w:t>An application for review must be made on an Application for Review form which can be obtained from the Victorian Civil and Administrative Tribunal, and be accompanied by the applicable fee.</w:t>
      </w:r>
    </w:p>
    <w:p w:rsidR="00DC234C" w:rsidRPr="00DC234C" w:rsidRDefault="00DC234C" w:rsidP="00DC234C">
      <w:pPr>
        <w:spacing w:line="240" w:lineRule="atLeast"/>
        <w:rPr>
          <w:sz w:val="14"/>
          <w:lang w:eastAsia="en-AU"/>
        </w:rPr>
      </w:pPr>
      <w:r w:rsidRPr="00DC234C">
        <w:rPr>
          <w:sz w:val="14"/>
          <w:lang w:eastAsia="en-AU"/>
        </w:rPr>
        <w:t>*</w:t>
      </w:r>
      <w:r w:rsidRPr="00DC234C">
        <w:rPr>
          <w:sz w:val="14"/>
          <w:lang w:eastAsia="en-AU"/>
        </w:rPr>
        <w:tab/>
        <w:t>An application for review must state the grounds upon which it is based.</w:t>
      </w:r>
    </w:p>
    <w:p w:rsidR="00DC234C" w:rsidRPr="00DC234C" w:rsidRDefault="00DC234C" w:rsidP="00DC234C">
      <w:pPr>
        <w:spacing w:line="240" w:lineRule="atLeast"/>
        <w:ind w:left="720" w:hanging="720"/>
        <w:rPr>
          <w:sz w:val="14"/>
          <w:lang w:eastAsia="en-AU"/>
        </w:rPr>
      </w:pPr>
      <w:r w:rsidRPr="00DC234C">
        <w:rPr>
          <w:sz w:val="14"/>
          <w:lang w:eastAsia="en-AU"/>
        </w:rPr>
        <w:t>*</w:t>
      </w:r>
      <w:r w:rsidRPr="00DC234C">
        <w:rPr>
          <w:sz w:val="14"/>
          <w:lang w:eastAsia="en-AU"/>
        </w:rPr>
        <w:tab/>
        <w:t>An application for review must also be served on the Responsible Authority.</w:t>
      </w:r>
    </w:p>
    <w:p w:rsidR="00DC234C" w:rsidRPr="00DC234C" w:rsidRDefault="00DC234C" w:rsidP="00DC234C">
      <w:pPr>
        <w:rPr>
          <w:sz w:val="14"/>
          <w:lang w:eastAsia="en-AU"/>
        </w:rPr>
      </w:pPr>
      <w:r w:rsidRPr="00DC234C">
        <w:rPr>
          <w:sz w:val="14"/>
          <w:lang w:eastAsia="en-AU"/>
        </w:rPr>
        <w:t>*</w:t>
      </w:r>
      <w:r w:rsidRPr="00DC234C">
        <w:rPr>
          <w:sz w:val="14"/>
          <w:lang w:eastAsia="en-AU"/>
        </w:rPr>
        <w:tab/>
        <w:t>Details about applications for review and the fees payable can be obtained from Victorian Civil and Administrative Tribunal.</w:t>
      </w:r>
    </w:p>
    <w:p w:rsidR="00DC234C" w:rsidRPr="00DC234C" w:rsidRDefault="00DC234C" w:rsidP="00DC234C">
      <w:pPr>
        <w:jc w:val="center"/>
        <w:rPr>
          <w:lang w:eastAsia="en-AU"/>
        </w:rPr>
      </w:pPr>
      <w:r w:rsidRPr="00DC234C">
        <w:rPr>
          <w:lang w:eastAsia="en-AU"/>
        </w:rPr>
        <w:t>_______________________________</w:t>
      </w:r>
    </w:p>
    <w:p w:rsidR="00DC234C" w:rsidRPr="00DC234C" w:rsidRDefault="00DC234C" w:rsidP="00DC234C"/>
    <w:p w:rsidR="002D3F95" w:rsidRDefault="002D3F95"/>
    <w:sectPr w:rsidR="002D3F95" w:rsidSect="00370AC6">
      <w:footerReference w:type="default" r:id="rId14"/>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656" w:rsidRDefault="00B45656" w:rsidP="00730EF1">
      <w:r>
        <w:separator/>
      </w:r>
    </w:p>
  </w:endnote>
  <w:endnote w:type="continuationSeparator" w:id="0">
    <w:p w:rsidR="00B45656" w:rsidRDefault="00B45656" w:rsidP="00730E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672" w:rsidRDefault="008866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95"/>
      <w:gridCol w:w="3095"/>
      <w:gridCol w:w="3095"/>
    </w:tblGrid>
    <w:tr w:rsidR="00B45656">
      <w:tc>
        <w:tcPr>
          <w:tcW w:w="3095" w:type="dxa"/>
          <w:tcBorders>
            <w:top w:val="single" w:sz="4" w:space="0" w:color="auto"/>
          </w:tcBorders>
        </w:tcPr>
        <w:p w:rsidR="00B45656" w:rsidRDefault="00B45656">
          <w:pPr>
            <w:tabs>
              <w:tab w:val="left" w:pos="720"/>
              <w:tab w:val="left" w:pos="1440"/>
              <w:tab w:val="left" w:pos="2016"/>
              <w:tab w:val="left" w:pos="2880"/>
              <w:tab w:val="left" w:pos="4320"/>
              <w:tab w:val="left" w:pos="7056"/>
            </w:tabs>
            <w:spacing w:line="240" w:lineRule="atLeast"/>
            <w:rPr>
              <w:b/>
            </w:rPr>
          </w:pPr>
          <w:r>
            <w:rPr>
              <w:b/>
            </w:rPr>
            <w:t>Date Issued:</w:t>
          </w:r>
        </w:p>
        <w:p w:rsidR="00B45656" w:rsidRDefault="00B45656">
          <w:pPr>
            <w:tabs>
              <w:tab w:val="left" w:pos="720"/>
              <w:tab w:val="left" w:pos="1440"/>
              <w:tab w:val="left" w:pos="2016"/>
              <w:tab w:val="left" w:pos="2880"/>
              <w:tab w:val="left" w:pos="4320"/>
              <w:tab w:val="left" w:pos="7056"/>
            </w:tabs>
            <w:spacing w:line="240" w:lineRule="atLeast"/>
            <w:rPr>
              <w:b/>
            </w:rPr>
          </w:pPr>
        </w:p>
        <w:p w:rsidR="00B45656" w:rsidRDefault="00B45656">
          <w:pPr>
            <w:tabs>
              <w:tab w:val="left" w:pos="720"/>
              <w:tab w:val="left" w:pos="1440"/>
              <w:tab w:val="left" w:pos="2016"/>
              <w:tab w:val="left" w:pos="2880"/>
              <w:tab w:val="left" w:pos="4320"/>
              <w:tab w:val="left" w:pos="7056"/>
            </w:tabs>
            <w:spacing w:line="240" w:lineRule="atLeast"/>
            <w:rPr>
              <w:b/>
            </w:rPr>
          </w:pPr>
        </w:p>
        <w:p w:rsidR="00B45656" w:rsidRDefault="00B45656">
          <w:pPr>
            <w:tabs>
              <w:tab w:val="left" w:pos="720"/>
              <w:tab w:val="left" w:pos="1440"/>
              <w:tab w:val="left" w:pos="2016"/>
              <w:tab w:val="left" w:pos="2880"/>
              <w:tab w:val="left" w:pos="4320"/>
              <w:tab w:val="left" w:pos="7056"/>
            </w:tabs>
            <w:spacing w:line="240" w:lineRule="atLeast"/>
            <w:rPr>
              <w:b/>
            </w:rPr>
          </w:pPr>
        </w:p>
        <w:p w:rsidR="00B45656" w:rsidRDefault="00B45656">
          <w:pPr>
            <w:tabs>
              <w:tab w:val="left" w:pos="720"/>
              <w:tab w:val="left" w:pos="1440"/>
              <w:tab w:val="left" w:pos="2016"/>
              <w:tab w:val="left" w:pos="2880"/>
              <w:tab w:val="left" w:pos="4320"/>
              <w:tab w:val="left" w:pos="7056"/>
            </w:tabs>
            <w:spacing w:line="240" w:lineRule="atLeast"/>
            <w:rPr>
              <w:b/>
            </w:rPr>
          </w:pPr>
        </w:p>
        <w:p w:rsidR="00B45656" w:rsidRDefault="00B45656">
          <w:pPr>
            <w:tabs>
              <w:tab w:val="left" w:pos="720"/>
              <w:tab w:val="left" w:pos="1440"/>
              <w:tab w:val="left" w:pos="2016"/>
              <w:tab w:val="left" w:pos="2880"/>
              <w:tab w:val="left" w:pos="4320"/>
              <w:tab w:val="left" w:pos="7056"/>
            </w:tabs>
            <w:spacing w:line="240" w:lineRule="atLeast"/>
            <w:rPr>
              <w:b/>
            </w:rPr>
          </w:pPr>
        </w:p>
        <w:p w:rsidR="00B45656" w:rsidRDefault="00B45656">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B45656" w:rsidRDefault="00B45656">
          <w:pPr>
            <w:tabs>
              <w:tab w:val="left" w:pos="720"/>
              <w:tab w:val="left" w:pos="1440"/>
              <w:tab w:val="left" w:pos="2016"/>
              <w:tab w:val="left" w:pos="2880"/>
              <w:tab w:val="left" w:pos="4320"/>
              <w:tab w:val="left" w:pos="7056"/>
            </w:tabs>
            <w:spacing w:line="240" w:lineRule="atLeast"/>
            <w:rPr>
              <w:b/>
            </w:rPr>
          </w:pPr>
          <w:r>
            <w:rPr>
              <w:b/>
            </w:rPr>
            <w:t>Date Permit comes into operation:</w:t>
          </w:r>
        </w:p>
        <w:p w:rsidR="00B45656" w:rsidRDefault="00B45656">
          <w:pPr>
            <w:pStyle w:val="BodyText"/>
            <w:rPr>
              <w:sz w:val="16"/>
            </w:rPr>
          </w:pPr>
          <w:r>
            <w:rPr>
              <w:sz w:val="16"/>
            </w:rPr>
            <w:t>(or if no date is specified, the permit comes into operation on the same day as the amendment to which the permit applies comes into operation)</w:t>
          </w:r>
        </w:p>
        <w:p w:rsidR="00B45656" w:rsidRDefault="00B45656">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B45656" w:rsidRDefault="00B45656">
          <w:pPr>
            <w:tabs>
              <w:tab w:val="left" w:pos="2835"/>
            </w:tabs>
            <w:spacing w:line="240" w:lineRule="atLeast"/>
            <w:rPr>
              <w:b/>
            </w:rPr>
          </w:pPr>
          <w:r>
            <w:rPr>
              <w:b/>
            </w:rPr>
            <w:t>Signature for the Responsible Authority</w:t>
          </w:r>
        </w:p>
        <w:p w:rsidR="00B45656" w:rsidRDefault="00B45656">
          <w:pPr>
            <w:tabs>
              <w:tab w:val="left" w:pos="2835"/>
            </w:tabs>
            <w:spacing w:line="240" w:lineRule="atLeast"/>
            <w:rPr>
              <w:b/>
            </w:rPr>
          </w:pPr>
        </w:p>
      </w:tc>
    </w:tr>
    <w:tr w:rsidR="00B45656">
      <w:tc>
        <w:tcPr>
          <w:tcW w:w="3095" w:type="dxa"/>
        </w:tcPr>
        <w:p w:rsidR="00B45656" w:rsidRDefault="00B45656">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B45656" w:rsidRDefault="00B45656">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B45656" w:rsidRDefault="00B45656">
          <w:pPr>
            <w:tabs>
              <w:tab w:val="left" w:pos="2835"/>
            </w:tabs>
            <w:spacing w:line="240" w:lineRule="atLeast"/>
            <w:rPr>
              <w:b/>
            </w:rPr>
          </w:pPr>
          <w:r>
            <w:rPr>
              <w:b/>
              <w:u w:val="single"/>
            </w:rPr>
            <w:tab/>
          </w:r>
        </w:p>
      </w:tc>
    </w:tr>
  </w:tbl>
  <w:p w:rsidR="00B45656" w:rsidRDefault="00B45656">
    <w:pPr>
      <w:pStyle w:val="Footer"/>
      <w:rPr>
        <w:sz w:val="16"/>
      </w:rPr>
    </w:pPr>
  </w:p>
  <w:p w:rsidR="00B45656" w:rsidRDefault="00B45656">
    <w:pPr>
      <w:pStyle w:val="Footer"/>
      <w:rPr>
        <w:b/>
        <w:sz w:val="16"/>
      </w:rPr>
    </w:pPr>
    <w:r>
      <w:rPr>
        <w:b/>
        <w:sz w:val="16"/>
      </w:rPr>
      <w:t>Permit No.:</w:t>
    </w:r>
    <w:r>
      <w:rPr>
        <w:b/>
        <w:sz w:val="16"/>
      </w:rPr>
      <w:tab/>
    </w:r>
    <w:r>
      <w:rPr>
        <w:b/>
        <w:sz w:val="16"/>
      </w:rPr>
      <w:tab/>
    </w:r>
    <w:r>
      <w:rPr>
        <w:b/>
        <w:snapToGrid w:val="0"/>
        <w:sz w:val="16"/>
        <w:lang w:eastAsia="en-US"/>
      </w:rPr>
      <w:t xml:space="preserve">Page </w:t>
    </w:r>
    <w:r w:rsidR="00692EB3">
      <w:rPr>
        <w:b/>
        <w:snapToGrid w:val="0"/>
        <w:sz w:val="16"/>
        <w:lang w:eastAsia="en-US"/>
      </w:rPr>
      <w:fldChar w:fldCharType="begin"/>
    </w:r>
    <w:r>
      <w:rPr>
        <w:b/>
        <w:snapToGrid w:val="0"/>
        <w:sz w:val="16"/>
        <w:lang w:eastAsia="en-US"/>
      </w:rPr>
      <w:instrText xml:space="preserve"> PAGE </w:instrText>
    </w:r>
    <w:r w:rsidR="00692EB3">
      <w:rPr>
        <w:b/>
        <w:snapToGrid w:val="0"/>
        <w:sz w:val="16"/>
        <w:lang w:eastAsia="en-US"/>
      </w:rPr>
      <w:fldChar w:fldCharType="separate"/>
    </w:r>
    <w:r w:rsidR="00886672">
      <w:rPr>
        <w:b/>
        <w:noProof/>
        <w:snapToGrid w:val="0"/>
        <w:sz w:val="16"/>
        <w:lang w:eastAsia="en-US"/>
      </w:rPr>
      <w:t>15</w:t>
    </w:r>
    <w:r w:rsidR="00692EB3">
      <w:rPr>
        <w:b/>
        <w:snapToGrid w:val="0"/>
        <w:sz w:val="16"/>
        <w:lang w:eastAsia="en-US"/>
      </w:rPr>
      <w:fldChar w:fldCharType="end"/>
    </w:r>
    <w:r>
      <w:rPr>
        <w:b/>
        <w:snapToGrid w:val="0"/>
        <w:sz w:val="16"/>
        <w:lang w:eastAsia="en-US"/>
      </w:rPr>
      <w:t xml:space="preserve"> </w:t>
    </w:r>
    <w:proofErr w:type="gramStart"/>
    <w:r>
      <w:rPr>
        <w:b/>
        <w:snapToGrid w:val="0"/>
        <w:sz w:val="16"/>
        <w:lang w:eastAsia="en-US"/>
      </w:rPr>
      <w:t xml:space="preserve">of  </w:t>
    </w:r>
    <w:proofErr w:type="gramEnd"/>
    <w:r w:rsidR="00692EB3" w:rsidRPr="00A873C8">
      <w:rPr>
        <w:b/>
        <w:snapToGrid w:val="0"/>
        <w:sz w:val="16"/>
        <w:lang w:eastAsia="en-US"/>
      </w:rPr>
      <w:fldChar w:fldCharType="begin"/>
    </w:r>
    <w:r w:rsidRPr="00A873C8">
      <w:rPr>
        <w:b/>
        <w:snapToGrid w:val="0"/>
        <w:sz w:val="16"/>
        <w:lang w:eastAsia="en-US"/>
      </w:rPr>
      <w:instrText xml:space="preserve"> NUMPAGES </w:instrText>
    </w:r>
    <w:r w:rsidR="00692EB3" w:rsidRPr="00A873C8">
      <w:rPr>
        <w:b/>
        <w:snapToGrid w:val="0"/>
        <w:sz w:val="16"/>
        <w:lang w:eastAsia="en-US"/>
      </w:rPr>
      <w:fldChar w:fldCharType="separate"/>
    </w:r>
    <w:r w:rsidR="00886672">
      <w:rPr>
        <w:b/>
        <w:noProof/>
        <w:snapToGrid w:val="0"/>
        <w:sz w:val="16"/>
        <w:lang w:eastAsia="en-US"/>
      </w:rPr>
      <w:t>16</w:t>
    </w:r>
    <w:r w:rsidR="00692EB3" w:rsidRPr="00A873C8">
      <w:rPr>
        <w:b/>
        <w:snapToGrid w:val="0"/>
        <w:sz w:val="16"/>
        <w:lang w:eastAsia="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672" w:rsidRDefault="0088667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56" w:rsidRDefault="00B456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656" w:rsidRDefault="00B45656" w:rsidP="00730EF1">
      <w:r>
        <w:separator/>
      </w:r>
    </w:p>
  </w:footnote>
  <w:footnote w:type="continuationSeparator" w:id="0">
    <w:p w:rsidR="00B45656" w:rsidRDefault="00B45656" w:rsidP="00730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672" w:rsidRDefault="008866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56" w:rsidRDefault="00886672">
    <w:pPr>
      <w:pStyle w:val="Header"/>
      <w:jc w:val="center"/>
      <w:rPr>
        <w:b/>
        <w:sz w:val="16"/>
      </w:rPr>
    </w:pPr>
    <w:sdt>
      <w:sdtPr>
        <w:rPr>
          <w:b/>
          <w:sz w:val="16"/>
        </w:rPr>
        <w:id w:val="24379384"/>
        <w:docPartObj>
          <w:docPartGallery w:val="Watermarks"/>
          <w:docPartUnique/>
        </w:docPartObj>
      </w:sdtPr>
      <w:sdtContent>
        <w:r w:rsidRPr="00886672">
          <w:rPr>
            <w:b/>
            <w:noProof/>
            <w:sz w:val="16"/>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45656">
      <w:rPr>
        <w:b/>
        <w:sz w:val="16"/>
      </w:rPr>
      <w:t>Planning and Environment Regulations 2005 Form 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672" w:rsidRDefault="008866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C3A"/>
    <w:multiLevelType w:val="hybridMultilevel"/>
    <w:tmpl w:val="C0169A6E"/>
    <w:lvl w:ilvl="0" w:tplc="0C090001">
      <w:start w:val="1"/>
      <w:numFmt w:val="bullet"/>
      <w:lvlText w:val=""/>
      <w:lvlJc w:val="left"/>
      <w:pPr>
        <w:ind w:left="720" w:hanging="360"/>
      </w:pPr>
      <w:rPr>
        <w:rFonts w:ascii="Symbol" w:hAnsi="Symbol" w:hint="default"/>
        <w:b w:val="0"/>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
    <w:nsid w:val="0C15338F"/>
    <w:multiLevelType w:val="hybridMultilevel"/>
    <w:tmpl w:val="A87AE3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8A3D9B"/>
    <w:multiLevelType w:val="hybridMultilevel"/>
    <w:tmpl w:val="AAE003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
    <w:nsid w:val="107055DE"/>
    <w:multiLevelType w:val="hybridMultilevel"/>
    <w:tmpl w:val="CB7CE44A"/>
    <w:lvl w:ilvl="0" w:tplc="0C090017">
      <w:start w:val="1"/>
      <w:numFmt w:val="lowerLetter"/>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8E74F7"/>
    <w:multiLevelType w:val="hybridMultilevel"/>
    <w:tmpl w:val="159C71E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6">
    <w:nsid w:val="218930DA"/>
    <w:multiLevelType w:val="hybridMultilevel"/>
    <w:tmpl w:val="CB180C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9B24CCA"/>
    <w:multiLevelType w:val="hybridMultilevel"/>
    <w:tmpl w:val="3FD42A5E"/>
    <w:lvl w:ilvl="0" w:tplc="22C895B8">
      <w:start w:val="14"/>
      <w:numFmt w:val="lowerLetter"/>
      <w:lvlText w:val="%1)"/>
      <w:lvlJc w:val="left"/>
      <w:pPr>
        <w:ind w:left="1080" w:hanging="360"/>
      </w:pPr>
      <w:rPr>
        <w:rFonts w:cs="Times New Roman"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DEB4E6A"/>
    <w:multiLevelType w:val="hybridMultilevel"/>
    <w:tmpl w:val="1E32D15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nsid w:val="311E153D"/>
    <w:multiLevelType w:val="hybridMultilevel"/>
    <w:tmpl w:val="E20098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4491EDB"/>
    <w:multiLevelType w:val="hybridMultilevel"/>
    <w:tmpl w:val="4B1275AA"/>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6075ADD"/>
    <w:multiLevelType w:val="hybridMultilevel"/>
    <w:tmpl w:val="242AA4B4"/>
    <w:lvl w:ilvl="0" w:tplc="0C090017">
      <w:start w:val="1"/>
      <w:numFmt w:val="lowerLetter"/>
      <w:lvlText w:val="%1)"/>
      <w:lvlJc w:val="left"/>
      <w:pPr>
        <w:ind w:left="502" w:hanging="360"/>
      </w:pPr>
      <w:rPr>
        <w:rFonts w:cs="Times New Roman"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nsid w:val="3657670B"/>
    <w:multiLevelType w:val="hybridMultilevel"/>
    <w:tmpl w:val="D0D28C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699404B"/>
    <w:multiLevelType w:val="hybridMultilevel"/>
    <w:tmpl w:val="242AA4B4"/>
    <w:lvl w:ilvl="0" w:tplc="0C090017">
      <w:start w:val="1"/>
      <w:numFmt w:val="lowerLetter"/>
      <w:lvlText w:val="%1)"/>
      <w:lvlJc w:val="left"/>
      <w:pPr>
        <w:ind w:left="2586" w:hanging="360"/>
      </w:pPr>
      <w:rPr>
        <w:rFonts w:cs="Times New Roman" w:hint="default"/>
      </w:rPr>
    </w:lvl>
    <w:lvl w:ilvl="1" w:tplc="0C090003" w:tentative="1">
      <w:start w:val="1"/>
      <w:numFmt w:val="bullet"/>
      <w:lvlText w:val="o"/>
      <w:lvlJc w:val="left"/>
      <w:pPr>
        <w:ind w:left="3306" w:hanging="360"/>
      </w:pPr>
      <w:rPr>
        <w:rFonts w:ascii="Courier New" w:hAnsi="Courier New" w:hint="default"/>
      </w:rPr>
    </w:lvl>
    <w:lvl w:ilvl="2" w:tplc="0C090005" w:tentative="1">
      <w:start w:val="1"/>
      <w:numFmt w:val="bullet"/>
      <w:lvlText w:val=""/>
      <w:lvlJc w:val="left"/>
      <w:pPr>
        <w:ind w:left="4026" w:hanging="360"/>
      </w:pPr>
      <w:rPr>
        <w:rFonts w:ascii="Wingdings" w:hAnsi="Wingdings" w:hint="default"/>
      </w:rPr>
    </w:lvl>
    <w:lvl w:ilvl="3" w:tplc="0C090001" w:tentative="1">
      <w:start w:val="1"/>
      <w:numFmt w:val="bullet"/>
      <w:lvlText w:val=""/>
      <w:lvlJc w:val="left"/>
      <w:pPr>
        <w:ind w:left="4746" w:hanging="360"/>
      </w:pPr>
      <w:rPr>
        <w:rFonts w:ascii="Symbol" w:hAnsi="Symbol" w:hint="default"/>
      </w:rPr>
    </w:lvl>
    <w:lvl w:ilvl="4" w:tplc="0C090003" w:tentative="1">
      <w:start w:val="1"/>
      <w:numFmt w:val="bullet"/>
      <w:lvlText w:val="o"/>
      <w:lvlJc w:val="left"/>
      <w:pPr>
        <w:ind w:left="5466" w:hanging="360"/>
      </w:pPr>
      <w:rPr>
        <w:rFonts w:ascii="Courier New" w:hAnsi="Courier New" w:hint="default"/>
      </w:rPr>
    </w:lvl>
    <w:lvl w:ilvl="5" w:tplc="0C090005" w:tentative="1">
      <w:start w:val="1"/>
      <w:numFmt w:val="bullet"/>
      <w:lvlText w:val=""/>
      <w:lvlJc w:val="left"/>
      <w:pPr>
        <w:ind w:left="6186" w:hanging="360"/>
      </w:pPr>
      <w:rPr>
        <w:rFonts w:ascii="Wingdings" w:hAnsi="Wingdings" w:hint="default"/>
      </w:rPr>
    </w:lvl>
    <w:lvl w:ilvl="6" w:tplc="0C090001" w:tentative="1">
      <w:start w:val="1"/>
      <w:numFmt w:val="bullet"/>
      <w:lvlText w:val=""/>
      <w:lvlJc w:val="left"/>
      <w:pPr>
        <w:ind w:left="6906" w:hanging="360"/>
      </w:pPr>
      <w:rPr>
        <w:rFonts w:ascii="Symbol" w:hAnsi="Symbol" w:hint="default"/>
      </w:rPr>
    </w:lvl>
    <w:lvl w:ilvl="7" w:tplc="0C090003" w:tentative="1">
      <w:start w:val="1"/>
      <w:numFmt w:val="bullet"/>
      <w:lvlText w:val="o"/>
      <w:lvlJc w:val="left"/>
      <w:pPr>
        <w:ind w:left="7626" w:hanging="360"/>
      </w:pPr>
      <w:rPr>
        <w:rFonts w:ascii="Courier New" w:hAnsi="Courier New" w:hint="default"/>
      </w:rPr>
    </w:lvl>
    <w:lvl w:ilvl="8" w:tplc="0C090005" w:tentative="1">
      <w:start w:val="1"/>
      <w:numFmt w:val="bullet"/>
      <w:lvlText w:val=""/>
      <w:lvlJc w:val="left"/>
      <w:pPr>
        <w:ind w:left="8346" w:hanging="360"/>
      </w:pPr>
      <w:rPr>
        <w:rFonts w:ascii="Wingdings" w:hAnsi="Wingdings" w:hint="default"/>
      </w:rPr>
    </w:lvl>
  </w:abstractNum>
  <w:abstractNum w:abstractNumId="14">
    <w:nsid w:val="39442816"/>
    <w:multiLevelType w:val="hybridMultilevel"/>
    <w:tmpl w:val="03DA08E6"/>
    <w:lvl w:ilvl="0" w:tplc="CEF6310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4D3A8F"/>
    <w:multiLevelType w:val="hybridMultilevel"/>
    <w:tmpl w:val="A2B6AA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D2E5CC8"/>
    <w:multiLevelType w:val="hybridMultilevel"/>
    <w:tmpl w:val="449ECF3A"/>
    <w:lvl w:ilvl="0" w:tplc="CEF6310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03613DD"/>
    <w:multiLevelType w:val="hybridMultilevel"/>
    <w:tmpl w:val="7B82C8D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45CD1DD2"/>
    <w:multiLevelType w:val="hybridMultilevel"/>
    <w:tmpl w:val="52226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93D7B24"/>
    <w:multiLevelType w:val="hybridMultilevel"/>
    <w:tmpl w:val="DD8CDDEE"/>
    <w:lvl w:ilvl="0" w:tplc="0C090017">
      <w:start w:val="1"/>
      <w:numFmt w:val="lowerLetter"/>
      <w:lvlText w:val="%1)"/>
      <w:lvlJc w:val="left"/>
      <w:pPr>
        <w:ind w:left="2160" w:hanging="360"/>
      </w:pPr>
      <w:rPr>
        <w:rFonts w:cs="Times New Roman"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4E00265C"/>
    <w:multiLevelType w:val="hybridMultilevel"/>
    <w:tmpl w:val="890E801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561E0EAF"/>
    <w:multiLevelType w:val="hybridMultilevel"/>
    <w:tmpl w:val="0BA64E62"/>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BA74C36"/>
    <w:multiLevelType w:val="hybridMultilevel"/>
    <w:tmpl w:val="C86694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BF46963"/>
    <w:multiLevelType w:val="hybridMultilevel"/>
    <w:tmpl w:val="84AA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abstractNum w:abstractNumId="25">
    <w:nsid w:val="65B92E0D"/>
    <w:multiLevelType w:val="hybridMultilevel"/>
    <w:tmpl w:val="9D868E84"/>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BD34DA"/>
    <w:multiLevelType w:val="hybridMultilevel"/>
    <w:tmpl w:val="DFC07BA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7347527"/>
    <w:multiLevelType w:val="hybridMultilevel"/>
    <w:tmpl w:val="3414687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8">
    <w:nsid w:val="688911EF"/>
    <w:multiLevelType w:val="hybridMultilevel"/>
    <w:tmpl w:val="6D665212"/>
    <w:lvl w:ilvl="0" w:tplc="CEF6310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EBB4D40"/>
    <w:multiLevelType w:val="hybridMultilevel"/>
    <w:tmpl w:val="F31E5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03151AB"/>
    <w:multiLevelType w:val="hybridMultilevel"/>
    <w:tmpl w:val="CBEA88F8"/>
    <w:lvl w:ilvl="0" w:tplc="5986E76C">
      <w:start w:val="1"/>
      <w:numFmt w:val="lowerLetter"/>
      <w:lvlText w:val="%1)"/>
      <w:lvlJc w:val="left"/>
      <w:pPr>
        <w:ind w:left="645"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1">
    <w:nsid w:val="7B10723A"/>
    <w:multiLevelType w:val="hybridMultilevel"/>
    <w:tmpl w:val="F8EE7F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B7932AC"/>
    <w:multiLevelType w:val="hybridMultilevel"/>
    <w:tmpl w:val="571EA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B996E36"/>
    <w:multiLevelType w:val="hybridMultilevel"/>
    <w:tmpl w:val="C994A6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FD13949"/>
    <w:multiLevelType w:val="hybridMultilevel"/>
    <w:tmpl w:val="465A5B3E"/>
    <w:lvl w:ilvl="0" w:tplc="CEF63100">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5"/>
  </w:num>
  <w:num w:numId="2">
    <w:abstractNumId w:val="2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0"/>
  </w:num>
  <w:num w:numId="6">
    <w:abstractNumId w:val="11"/>
  </w:num>
  <w:num w:numId="7">
    <w:abstractNumId w:val="13"/>
  </w:num>
  <w:num w:numId="8">
    <w:abstractNumId w:val="19"/>
  </w:num>
  <w:num w:numId="9">
    <w:abstractNumId w:val="20"/>
  </w:num>
  <w:num w:numId="10">
    <w:abstractNumId w:val="18"/>
  </w:num>
  <w:num w:numId="11">
    <w:abstractNumId w:val="33"/>
  </w:num>
  <w:num w:numId="12">
    <w:abstractNumId w:val="12"/>
  </w:num>
  <w:num w:numId="13">
    <w:abstractNumId w:val="21"/>
  </w:num>
  <w:num w:numId="14">
    <w:abstractNumId w:val="3"/>
  </w:num>
  <w:num w:numId="15">
    <w:abstractNumId w:val="8"/>
  </w:num>
  <w:num w:numId="16">
    <w:abstractNumId w:val="17"/>
  </w:num>
  <w:num w:numId="17">
    <w:abstractNumId w:val="7"/>
  </w:num>
  <w:num w:numId="18">
    <w:abstractNumId w:val="29"/>
  </w:num>
  <w:num w:numId="19">
    <w:abstractNumId w:val="23"/>
  </w:num>
  <w:num w:numId="20">
    <w:abstractNumId w:val="15"/>
  </w:num>
  <w:num w:numId="21">
    <w:abstractNumId w:val="34"/>
  </w:num>
  <w:num w:numId="22">
    <w:abstractNumId w:val="32"/>
  </w:num>
  <w:num w:numId="23">
    <w:abstractNumId w:val="14"/>
  </w:num>
  <w:num w:numId="24">
    <w:abstractNumId w:val="28"/>
  </w:num>
  <w:num w:numId="25">
    <w:abstractNumId w:val="16"/>
  </w:num>
  <w:num w:numId="26">
    <w:abstractNumId w:val="30"/>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
  </w:num>
  <w:num w:numId="34">
    <w:abstractNumId w:val="9"/>
  </w:num>
  <w:num w:numId="35">
    <w:abstractNumId w:val="26"/>
  </w:num>
  <w:num w:numId="36">
    <w:abstractNumId w:val="31"/>
  </w:num>
  <w:num w:numId="37">
    <w:abstractNumId w:val="1"/>
  </w:num>
  <w:num w:numId="38">
    <w:abstractNumId w:val="6"/>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66307"/>
    <w:rsid w:val="0004372B"/>
    <w:rsid w:val="00050D8E"/>
    <w:rsid w:val="00074BE8"/>
    <w:rsid w:val="000A7E05"/>
    <w:rsid w:val="000D6AA7"/>
    <w:rsid w:val="000F1317"/>
    <w:rsid w:val="000F37CC"/>
    <w:rsid w:val="00110CA6"/>
    <w:rsid w:val="00120481"/>
    <w:rsid w:val="0014608E"/>
    <w:rsid w:val="001658EA"/>
    <w:rsid w:val="001706DB"/>
    <w:rsid w:val="001751EE"/>
    <w:rsid w:val="0018351B"/>
    <w:rsid w:val="00184086"/>
    <w:rsid w:val="0019523C"/>
    <w:rsid w:val="001C01EA"/>
    <w:rsid w:val="001C7E0A"/>
    <w:rsid w:val="001D7FEF"/>
    <w:rsid w:val="002171B6"/>
    <w:rsid w:val="00217F79"/>
    <w:rsid w:val="00251FE0"/>
    <w:rsid w:val="002725BC"/>
    <w:rsid w:val="002A3246"/>
    <w:rsid w:val="002C6A35"/>
    <w:rsid w:val="002D3086"/>
    <w:rsid w:val="002D3F95"/>
    <w:rsid w:val="002F3B80"/>
    <w:rsid w:val="00325A3F"/>
    <w:rsid w:val="00333F21"/>
    <w:rsid w:val="00370AC6"/>
    <w:rsid w:val="00381743"/>
    <w:rsid w:val="00381F11"/>
    <w:rsid w:val="00387F53"/>
    <w:rsid w:val="0039049E"/>
    <w:rsid w:val="00397E40"/>
    <w:rsid w:val="003C3694"/>
    <w:rsid w:val="003D7311"/>
    <w:rsid w:val="003E244D"/>
    <w:rsid w:val="003E6E8D"/>
    <w:rsid w:val="003E6F08"/>
    <w:rsid w:val="0040037C"/>
    <w:rsid w:val="00425EEB"/>
    <w:rsid w:val="00432597"/>
    <w:rsid w:val="004326C8"/>
    <w:rsid w:val="0046229F"/>
    <w:rsid w:val="004A53A2"/>
    <w:rsid w:val="004B2553"/>
    <w:rsid w:val="004D5825"/>
    <w:rsid w:val="004D64D6"/>
    <w:rsid w:val="00521E64"/>
    <w:rsid w:val="00523E58"/>
    <w:rsid w:val="0052644A"/>
    <w:rsid w:val="00552F2B"/>
    <w:rsid w:val="005860F2"/>
    <w:rsid w:val="005A6F32"/>
    <w:rsid w:val="005B33F8"/>
    <w:rsid w:val="005D5C7E"/>
    <w:rsid w:val="005E1A74"/>
    <w:rsid w:val="005F1A17"/>
    <w:rsid w:val="005F662E"/>
    <w:rsid w:val="0061229C"/>
    <w:rsid w:val="00612D1B"/>
    <w:rsid w:val="00636345"/>
    <w:rsid w:val="00637514"/>
    <w:rsid w:val="006927D5"/>
    <w:rsid w:val="00692EB3"/>
    <w:rsid w:val="006A2CA1"/>
    <w:rsid w:val="006B45CC"/>
    <w:rsid w:val="006B7DA3"/>
    <w:rsid w:val="006C7E35"/>
    <w:rsid w:val="006D3D45"/>
    <w:rsid w:val="006E5642"/>
    <w:rsid w:val="0071655F"/>
    <w:rsid w:val="00730EF1"/>
    <w:rsid w:val="007630B9"/>
    <w:rsid w:val="00790F51"/>
    <w:rsid w:val="00797FB4"/>
    <w:rsid w:val="007A1621"/>
    <w:rsid w:val="007E6CA3"/>
    <w:rsid w:val="00823E76"/>
    <w:rsid w:val="00886672"/>
    <w:rsid w:val="008B202E"/>
    <w:rsid w:val="008C2503"/>
    <w:rsid w:val="008F104A"/>
    <w:rsid w:val="0090173C"/>
    <w:rsid w:val="00901BE1"/>
    <w:rsid w:val="009026B3"/>
    <w:rsid w:val="00954C51"/>
    <w:rsid w:val="009553EB"/>
    <w:rsid w:val="00963322"/>
    <w:rsid w:val="009A37E9"/>
    <w:rsid w:val="009C1916"/>
    <w:rsid w:val="00A04454"/>
    <w:rsid w:val="00A21909"/>
    <w:rsid w:val="00A21C0F"/>
    <w:rsid w:val="00A2355F"/>
    <w:rsid w:val="00A31E74"/>
    <w:rsid w:val="00A35DAE"/>
    <w:rsid w:val="00A71356"/>
    <w:rsid w:val="00A820BA"/>
    <w:rsid w:val="00A935CC"/>
    <w:rsid w:val="00AD415C"/>
    <w:rsid w:val="00AE4F71"/>
    <w:rsid w:val="00B25632"/>
    <w:rsid w:val="00B26020"/>
    <w:rsid w:val="00B36EE5"/>
    <w:rsid w:val="00B45656"/>
    <w:rsid w:val="00B65389"/>
    <w:rsid w:val="00C1364A"/>
    <w:rsid w:val="00C22015"/>
    <w:rsid w:val="00C34F15"/>
    <w:rsid w:val="00C64007"/>
    <w:rsid w:val="00C74A1D"/>
    <w:rsid w:val="00C809EC"/>
    <w:rsid w:val="00C82DE4"/>
    <w:rsid w:val="00CA49B1"/>
    <w:rsid w:val="00CB1E10"/>
    <w:rsid w:val="00CC4495"/>
    <w:rsid w:val="00CD2FCC"/>
    <w:rsid w:val="00D065C9"/>
    <w:rsid w:val="00D4341E"/>
    <w:rsid w:val="00D66307"/>
    <w:rsid w:val="00D701EB"/>
    <w:rsid w:val="00D71433"/>
    <w:rsid w:val="00D85EDE"/>
    <w:rsid w:val="00DC234C"/>
    <w:rsid w:val="00DD7F38"/>
    <w:rsid w:val="00DF18FF"/>
    <w:rsid w:val="00DF2ACF"/>
    <w:rsid w:val="00E1490E"/>
    <w:rsid w:val="00E3235B"/>
    <w:rsid w:val="00E439DD"/>
    <w:rsid w:val="00E820F5"/>
    <w:rsid w:val="00E86A90"/>
    <w:rsid w:val="00E94A74"/>
    <w:rsid w:val="00ED212D"/>
    <w:rsid w:val="00EE79C5"/>
    <w:rsid w:val="00F15CA0"/>
    <w:rsid w:val="00F17D36"/>
    <w:rsid w:val="00F41AA7"/>
    <w:rsid w:val="00F60DC3"/>
    <w:rsid w:val="00F77CB6"/>
    <w:rsid w:val="00F91FBB"/>
    <w:rsid w:val="00FA365C"/>
    <w:rsid w:val="00FC08A0"/>
    <w:rsid w:val="00FF713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0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C234C"/>
    <w:pPr>
      <w:tabs>
        <w:tab w:val="left" w:pos="720"/>
        <w:tab w:val="left" w:pos="1440"/>
        <w:tab w:val="left" w:pos="2016"/>
        <w:tab w:val="left" w:pos="2880"/>
        <w:tab w:val="left" w:pos="4320"/>
        <w:tab w:val="left" w:pos="7056"/>
      </w:tabs>
      <w:spacing w:line="240" w:lineRule="atLeast"/>
    </w:pPr>
    <w:rPr>
      <w:b/>
      <w:sz w:val="24"/>
      <w:lang w:eastAsia="en-AU"/>
    </w:rPr>
  </w:style>
  <w:style w:type="character" w:customStyle="1" w:styleId="BodyTextChar">
    <w:name w:val="Body Text Char"/>
    <w:basedOn w:val="DefaultParagraphFont"/>
    <w:link w:val="BodyText"/>
    <w:uiPriority w:val="99"/>
    <w:rsid w:val="00DC234C"/>
    <w:rPr>
      <w:b/>
      <w:sz w:val="24"/>
    </w:rPr>
  </w:style>
  <w:style w:type="paragraph" w:styleId="Header">
    <w:name w:val="header"/>
    <w:basedOn w:val="Normal"/>
    <w:link w:val="HeaderChar"/>
    <w:uiPriority w:val="99"/>
    <w:rsid w:val="00DC234C"/>
    <w:pPr>
      <w:tabs>
        <w:tab w:val="center" w:pos="4153"/>
        <w:tab w:val="right" w:pos="8306"/>
      </w:tabs>
    </w:pPr>
    <w:rPr>
      <w:sz w:val="24"/>
      <w:lang w:eastAsia="en-AU"/>
    </w:rPr>
  </w:style>
  <w:style w:type="character" w:customStyle="1" w:styleId="HeaderChar">
    <w:name w:val="Header Char"/>
    <w:basedOn w:val="DefaultParagraphFont"/>
    <w:link w:val="Header"/>
    <w:uiPriority w:val="99"/>
    <w:rsid w:val="00DC234C"/>
    <w:rPr>
      <w:sz w:val="24"/>
    </w:rPr>
  </w:style>
  <w:style w:type="paragraph" w:styleId="Footer">
    <w:name w:val="footer"/>
    <w:basedOn w:val="Normal"/>
    <w:link w:val="FooterChar"/>
    <w:uiPriority w:val="99"/>
    <w:rsid w:val="00DC234C"/>
    <w:pPr>
      <w:tabs>
        <w:tab w:val="center" w:pos="4153"/>
        <w:tab w:val="right" w:pos="8306"/>
      </w:tabs>
    </w:pPr>
    <w:rPr>
      <w:sz w:val="24"/>
      <w:lang w:eastAsia="en-AU"/>
    </w:rPr>
  </w:style>
  <w:style w:type="character" w:customStyle="1" w:styleId="FooterChar">
    <w:name w:val="Footer Char"/>
    <w:basedOn w:val="DefaultParagraphFont"/>
    <w:link w:val="Footer"/>
    <w:uiPriority w:val="99"/>
    <w:rsid w:val="00DC234C"/>
    <w:rPr>
      <w:sz w:val="24"/>
    </w:rPr>
  </w:style>
  <w:style w:type="paragraph" w:customStyle="1" w:styleId="Default">
    <w:name w:val="Default"/>
    <w:rsid w:val="00370AC6"/>
    <w:pPr>
      <w:autoSpaceDE w:val="0"/>
      <w:autoSpaceDN w:val="0"/>
      <w:adjustRightInd w:val="0"/>
    </w:pPr>
    <w:rPr>
      <w:rFonts w:ascii="Calibri" w:hAnsi="Calibri" w:cs="Calibri"/>
      <w:color w:val="000000"/>
      <w:sz w:val="24"/>
      <w:szCs w:val="24"/>
    </w:rPr>
  </w:style>
  <w:style w:type="paragraph" w:styleId="ListParagraph">
    <w:name w:val="List Paragraph"/>
    <w:basedOn w:val="Normal"/>
    <w:link w:val="ListParagraphChar"/>
    <w:uiPriority w:val="34"/>
    <w:qFormat/>
    <w:rsid w:val="004D64D6"/>
    <w:pPr>
      <w:spacing w:before="120" w:after="120"/>
      <w:ind w:left="720"/>
      <w:contextualSpacing/>
    </w:pPr>
    <w:rPr>
      <w:rFonts w:ascii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4D64D6"/>
    <w:rPr>
      <w:rFonts w:ascii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D64D6"/>
    <w:rPr>
      <w:rFonts w:cs="Times New Roman"/>
      <w:sz w:val="16"/>
      <w:szCs w:val="16"/>
    </w:rPr>
  </w:style>
  <w:style w:type="paragraph" w:styleId="CommentText">
    <w:name w:val="annotation text"/>
    <w:basedOn w:val="Normal"/>
    <w:link w:val="CommentTextChar"/>
    <w:uiPriority w:val="99"/>
    <w:semiHidden/>
    <w:unhideWhenUsed/>
    <w:rsid w:val="004D64D6"/>
    <w:pPr>
      <w:spacing w:before="120" w:after="120"/>
    </w:pPr>
    <w:rPr>
      <w:rFonts w:ascii="Arial" w:hAnsi="Arial"/>
    </w:rPr>
  </w:style>
  <w:style w:type="character" w:customStyle="1" w:styleId="CommentTextChar">
    <w:name w:val="Comment Text Char"/>
    <w:basedOn w:val="DefaultParagraphFont"/>
    <w:link w:val="CommentText"/>
    <w:uiPriority w:val="99"/>
    <w:semiHidden/>
    <w:rsid w:val="004D64D6"/>
    <w:rPr>
      <w:rFonts w:ascii="Arial" w:hAnsi="Arial"/>
      <w:lang w:eastAsia="en-US"/>
    </w:rPr>
  </w:style>
  <w:style w:type="paragraph" w:styleId="BalloonText">
    <w:name w:val="Balloon Text"/>
    <w:basedOn w:val="Normal"/>
    <w:link w:val="BalloonTextChar"/>
    <w:uiPriority w:val="99"/>
    <w:semiHidden/>
    <w:unhideWhenUsed/>
    <w:rsid w:val="004D64D6"/>
    <w:rPr>
      <w:rFonts w:ascii="Tahoma" w:hAnsi="Tahoma" w:cs="Tahoma"/>
      <w:sz w:val="16"/>
      <w:szCs w:val="16"/>
    </w:rPr>
  </w:style>
  <w:style w:type="character" w:customStyle="1" w:styleId="BalloonTextChar">
    <w:name w:val="Balloon Text Char"/>
    <w:basedOn w:val="DefaultParagraphFont"/>
    <w:link w:val="BalloonText"/>
    <w:uiPriority w:val="99"/>
    <w:semiHidden/>
    <w:rsid w:val="004D64D6"/>
    <w:rPr>
      <w:rFonts w:ascii="Tahoma" w:hAnsi="Tahoma" w:cs="Tahoma"/>
      <w:sz w:val="16"/>
      <w:szCs w:val="16"/>
      <w:lang w:eastAsia="en-US"/>
    </w:rPr>
  </w:style>
  <w:style w:type="paragraph" w:customStyle="1" w:styleId="covSubTitle">
    <w:name w:val="covSubTitle"/>
    <w:basedOn w:val="Normal"/>
    <w:next w:val="Normal"/>
    <w:rsid w:val="00C809EC"/>
    <w:pPr>
      <w:ind w:left="397"/>
    </w:pPr>
    <w:rPr>
      <w:rFonts w:ascii="Arial" w:hAnsi="Arial"/>
      <w:b/>
      <w:sz w:val="22"/>
      <w:lang w:eastAsia="en-AU"/>
    </w:rPr>
  </w:style>
  <w:style w:type="character" w:styleId="Hyperlink">
    <w:name w:val="Hyperlink"/>
    <w:basedOn w:val="DefaultParagraphFont"/>
    <w:uiPriority w:val="99"/>
    <w:unhideWhenUsed/>
    <w:rsid w:val="000F1317"/>
    <w:rPr>
      <w:color w:val="0000FF" w:themeColor="hyperlink"/>
      <w:u w:val="single"/>
    </w:rPr>
  </w:style>
  <w:style w:type="paragraph" w:styleId="NoSpacing">
    <w:name w:val="No Spacing"/>
    <w:uiPriority w:val="1"/>
    <w:qFormat/>
    <w:rsid w:val="00D71433"/>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fa.vic.gov.a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6737</Words>
  <Characters>35376</Characters>
  <Application>Microsoft Office Word</Application>
  <DocSecurity>0</DocSecurity>
  <Lines>294</Lines>
  <Paragraphs>84</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42029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lj10284</dc:creator>
  <cp:lastModifiedBy>sw0730</cp:lastModifiedBy>
  <cp:revision>3</cp:revision>
  <cp:lastPrinted>2015-09-01T23:57:00Z</cp:lastPrinted>
  <dcterms:created xsi:type="dcterms:W3CDTF">2015-09-01T23:55:00Z</dcterms:created>
  <dcterms:modified xsi:type="dcterms:W3CDTF">2015-09-02T00:06:00Z</dcterms:modified>
</cp:coreProperties>
</file>