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8A7" w:rsidRDefault="000078A7" w:rsidP="000078A7">
      <w:pPr>
        <w:pStyle w:val="OfficerFile"/>
        <w:tabs>
          <w:tab w:val="left" w:pos="2410"/>
        </w:tabs>
        <w:rPr>
          <w:rFonts w:cs="Arial"/>
          <w:color w:val="FF0000"/>
          <w:sz w:val="20"/>
        </w:rPr>
      </w:pPr>
    </w:p>
    <w:p w:rsidR="000078A7" w:rsidRPr="004230C1" w:rsidRDefault="001874DF" w:rsidP="000078A7">
      <w:pPr>
        <w:pStyle w:val="OfficerFile"/>
        <w:tabs>
          <w:tab w:val="left" w:pos="2410"/>
        </w:tabs>
        <w:rPr>
          <w:rFonts w:cs="Arial"/>
          <w:sz w:val="22"/>
          <w:szCs w:val="22"/>
        </w:rPr>
      </w:pPr>
      <w:r>
        <w:rPr>
          <w:rFonts w:cs="Arial"/>
          <w:sz w:val="22"/>
          <w:szCs w:val="22"/>
        </w:rPr>
        <w:t>To:</w:t>
      </w:r>
      <w:r>
        <w:rPr>
          <w:rFonts w:cs="Arial"/>
          <w:sz w:val="22"/>
          <w:szCs w:val="22"/>
        </w:rPr>
        <w:tab/>
        <w:t>Peter Smith -</w:t>
      </w:r>
      <w:r w:rsidR="001C7E93">
        <w:rPr>
          <w:rFonts w:cs="Arial"/>
          <w:sz w:val="22"/>
          <w:szCs w:val="22"/>
        </w:rPr>
        <w:t xml:space="preserve"> Coordinator, Strategic Implementation</w:t>
      </w:r>
    </w:p>
    <w:p w:rsidR="000078A7" w:rsidRPr="004230C1" w:rsidRDefault="000078A7" w:rsidP="000078A7">
      <w:pPr>
        <w:pStyle w:val="OfficerFile"/>
        <w:tabs>
          <w:tab w:val="left" w:pos="2410"/>
        </w:tabs>
        <w:rPr>
          <w:rFonts w:cs="Arial"/>
          <w:sz w:val="22"/>
          <w:szCs w:val="22"/>
        </w:rPr>
      </w:pPr>
      <w:r w:rsidRPr="004230C1">
        <w:rPr>
          <w:rFonts w:cs="Arial"/>
          <w:sz w:val="22"/>
          <w:szCs w:val="22"/>
        </w:rPr>
        <w:t>From:</w:t>
      </w:r>
      <w:r w:rsidRPr="004230C1">
        <w:rPr>
          <w:rFonts w:cs="Arial"/>
          <w:sz w:val="22"/>
          <w:szCs w:val="22"/>
        </w:rPr>
        <w:tab/>
        <w:t xml:space="preserve">Peter </w:t>
      </w:r>
      <w:r w:rsidR="00BE621D">
        <w:rPr>
          <w:rFonts w:cs="Arial"/>
          <w:sz w:val="22"/>
          <w:szCs w:val="22"/>
        </w:rPr>
        <w:t>Sch</w:t>
      </w:r>
      <w:r w:rsidR="00091BD5">
        <w:rPr>
          <w:rFonts w:cs="Arial"/>
          <w:sz w:val="22"/>
          <w:szCs w:val="22"/>
        </w:rPr>
        <w:t xml:space="preserve">embri </w:t>
      </w:r>
      <w:r w:rsidR="001874DF">
        <w:rPr>
          <w:rFonts w:cs="Arial"/>
          <w:sz w:val="22"/>
          <w:szCs w:val="22"/>
        </w:rPr>
        <w:t xml:space="preserve">- </w:t>
      </w:r>
      <w:r w:rsidR="009C03CE">
        <w:rPr>
          <w:rFonts w:cs="Arial"/>
          <w:sz w:val="22"/>
          <w:szCs w:val="22"/>
        </w:rPr>
        <w:t>Senior</w:t>
      </w:r>
      <w:r w:rsidR="001C7E93">
        <w:rPr>
          <w:rFonts w:cs="Arial"/>
          <w:sz w:val="22"/>
          <w:szCs w:val="22"/>
        </w:rPr>
        <w:t xml:space="preserve"> Strategic Planner</w:t>
      </w:r>
    </w:p>
    <w:p w:rsidR="000078A7" w:rsidRPr="004230C1" w:rsidRDefault="00015B71" w:rsidP="001C7E93">
      <w:pPr>
        <w:pStyle w:val="OfficerFile"/>
        <w:tabs>
          <w:tab w:val="clear" w:pos="3119"/>
          <w:tab w:val="left" w:pos="2410"/>
          <w:tab w:val="right" w:pos="8312"/>
        </w:tabs>
        <w:rPr>
          <w:rFonts w:cs="Arial"/>
          <w:sz w:val="22"/>
          <w:szCs w:val="22"/>
        </w:rPr>
      </w:pPr>
      <w:r>
        <w:rPr>
          <w:rFonts w:cs="Arial"/>
          <w:sz w:val="22"/>
          <w:szCs w:val="22"/>
        </w:rPr>
        <w:t>Subject:</w:t>
      </w:r>
      <w:r>
        <w:rPr>
          <w:rFonts w:cs="Arial"/>
          <w:sz w:val="22"/>
          <w:szCs w:val="22"/>
        </w:rPr>
        <w:tab/>
      </w:r>
      <w:r w:rsidR="0071502C">
        <w:rPr>
          <w:rFonts w:cs="Arial"/>
          <w:sz w:val="22"/>
          <w:szCs w:val="22"/>
        </w:rPr>
        <w:t>St Leonards Growth Area 1</w:t>
      </w:r>
      <w:r w:rsidR="001C7E93">
        <w:rPr>
          <w:rFonts w:cs="Arial"/>
          <w:sz w:val="22"/>
          <w:szCs w:val="22"/>
        </w:rPr>
        <w:t xml:space="preserve"> Rezoning</w:t>
      </w:r>
      <w:r w:rsidR="000078A7" w:rsidRPr="004230C1">
        <w:rPr>
          <w:rFonts w:cs="Arial"/>
          <w:sz w:val="22"/>
          <w:szCs w:val="22"/>
        </w:rPr>
        <w:tab/>
      </w:r>
    </w:p>
    <w:p w:rsidR="000078A7" w:rsidRPr="004230C1" w:rsidRDefault="000078A7" w:rsidP="000078A7">
      <w:pPr>
        <w:tabs>
          <w:tab w:val="left" w:pos="284"/>
          <w:tab w:val="left" w:pos="567"/>
          <w:tab w:val="left" w:pos="2410"/>
        </w:tabs>
        <w:ind w:left="567"/>
        <w:rPr>
          <w:rFonts w:cs="Arial"/>
          <w:b/>
          <w:sz w:val="22"/>
          <w:szCs w:val="22"/>
        </w:rPr>
      </w:pPr>
      <w:r w:rsidRPr="004230C1">
        <w:rPr>
          <w:rFonts w:cs="Arial"/>
          <w:b/>
          <w:sz w:val="22"/>
          <w:szCs w:val="22"/>
        </w:rPr>
        <w:t>File number:</w:t>
      </w:r>
      <w:r w:rsidRPr="004230C1">
        <w:rPr>
          <w:rFonts w:cs="Arial"/>
          <w:b/>
          <w:sz w:val="22"/>
          <w:szCs w:val="22"/>
        </w:rPr>
        <w:tab/>
      </w:r>
      <w:r w:rsidR="00380290">
        <w:rPr>
          <w:rFonts w:cs="Arial"/>
          <w:b/>
          <w:sz w:val="22"/>
          <w:szCs w:val="22"/>
        </w:rPr>
        <w:t xml:space="preserve">Amendment </w:t>
      </w:r>
      <w:r w:rsidR="0071502C">
        <w:rPr>
          <w:rFonts w:cs="Arial"/>
          <w:b/>
          <w:noProof/>
          <w:sz w:val="22"/>
          <w:szCs w:val="22"/>
        </w:rPr>
        <w:t xml:space="preserve">C317 &amp; </w:t>
      </w:r>
      <w:r w:rsidR="001874DF">
        <w:rPr>
          <w:rFonts w:cs="Arial"/>
          <w:b/>
          <w:noProof/>
          <w:sz w:val="22"/>
          <w:szCs w:val="22"/>
        </w:rPr>
        <w:t xml:space="preserve">Planning </w:t>
      </w:r>
      <w:r w:rsidR="0071502C">
        <w:rPr>
          <w:rFonts w:cs="Arial"/>
          <w:b/>
          <w:noProof/>
          <w:sz w:val="22"/>
          <w:szCs w:val="22"/>
        </w:rPr>
        <w:t xml:space="preserve">Permit </w:t>
      </w:r>
      <w:r w:rsidR="001874DF">
        <w:rPr>
          <w:rFonts w:cs="Arial"/>
          <w:b/>
          <w:noProof/>
          <w:sz w:val="22"/>
          <w:szCs w:val="22"/>
        </w:rPr>
        <w:t xml:space="preserve">Ap </w:t>
      </w:r>
      <w:r w:rsidR="0071502C">
        <w:rPr>
          <w:rFonts w:cs="Arial"/>
          <w:b/>
          <w:noProof/>
          <w:sz w:val="22"/>
          <w:szCs w:val="22"/>
        </w:rPr>
        <w:t>970/2014</w:t>
      </w:r>
    </w:p>
    <w:p w:rsidR="000078A7" w:rsidRPr="004230C1" w:rsidRDefault="000078A7" w:rsidP="000078A7">
      <w:pPr>
        <w:rPr>
          <w:sz w:val="22"/>
          <w:szCs w:val="22"/>
        </w:rPr>
      </w:pPr>
      <w:r w:rsidRPr="004230C1">
        <w:rPr>
          <w:rFonts w:cs="Arial"/>
          <w:b/>
          <w:sz w:val="22"/>
          <w:szCs w:val="22"/>
        </w:rPr>
        <w:tab/>
      </w:r>
    </w:p>
    <w:p w:rsidR="000078A7" w:rsidRPr="004230C1" w:rsidRDefault="000078A7" w:rsidP="000078A7">
      <w:pPr>
        <w:tabs>
          <w:tab w:val="left" w:pos="2410"/>
        </w:tabs>
        <w:ind w:firstLine="567"/>
        <w:rPr>
          <w:rFonts w:cs="Arial"/>
          <w:sz w:val="22"/>
          <w:szCs w:val="22"/>
        </w:rPr>
      </w:pPr>
    </w:p>
    <w:p w:rsidR="000078A7" w:rsidRDefault="001E284B" w:rsidP="000078A7">
      <w:pPr>
        <w:pStyle w:val="SubHeading1"/>
        <w:spacing w:before="120"/>
        <w:rPr>
          <w:lang w:val="en-AU"/>
        </w:rPr>
      </w:pPr>
      <w:r>
        <w:rPr>
          <w:lang w:val="en-AU"/>
        </w:rPr>
        <w:t>Purpose</w:t>
      </w:r>
    </w:p>
    <w:p w:rsidR="001E284B" w:rsidRPr="001E284B" w:rsidRDefault="001E284B" w:rsidP="001E284B">
      <w:pPr>
        <w:pStyle w:val="SummaryPoints0"/>
        <w:ind w:left="567" w:firstLine="1"/>
        <w:rPr>
          <w:sz w:val="22"/>
          <w:szCs w:val="22"/>
          <w:lang w:val="en-AU"/>
        </w:rPr>
      </w:pPr>
      <w:r>
        <w:rPr>
          <w:sz w:val="22"/>
          <w:szCs w:val="22"/>
          <w:lang w:val="en-AU"/>
        </w:rPr>
        <w:t>This report see</w:t>
      </w:r>
      <w:r w:rsidR="00C47190">
        <w:rPr>
          <w:sz w:val="22"/>
          <w:szCs w:val="22"/>
          <w:lang w:val="en-AU"/>
        </w:rPr>
        <w:t xml:space="preserve">ks delegated Council support </w:t>
      </w:r>
      <w:r w:rsidR="0071502C">
        <w:rPr>
          <w:sz w:val="22"/>
          <w:szCs w:val="22"/>
          <w:lang w:val="en-AU"/>
        </w:rPr>
        <w:t>to</w:t>
      </w:r>
      <w:r w:rsidR="00806461">
        <w:rPr>
          <w:sz w:val="22"/>
          <w:szCs w:val="22"/>
          <w:lang w:val="en-AU"/>
        </w:rPr>
        <w:t xml:space="preserve"> exhibit a planning scheme</w:t>
      </w:r>
      <w:r>
        <w:rPr>
          <w:sz w:val="22"/>
          <w:szCs w:val="22"/>
          <w:lang w:val="en-AU"/>
        </w:rPr>
        <w:t xml:space="preserve"> amendment to rezone the land at the </w:t>
      </w:r>
      <w:r w:rsidR="0071502C">
        <w:rPr>
          <w:sz w:val="22"/>
          <w:szCs w:val="22"/>
          <w:lang w:val="en-AU"/>
        </w:rPr>
        <w:t>321-399 Ibbotson Street, St Leonards</w:t>
      </w:r>
      <w:r w:rsidR="00C47190">
        <w:rPr>
          <w:sz w:val="22"/>
          <w:szCs w:val="22"/>
          <w:lang w:val="en-AU"/>
        </w:rPr>
        <w:t>,</w:t>
      </w:r>
      <w:r w:rsidR="0071502C">
        <w:rPr>
          <w:sz w:val="22"/>
          <w:szCs w:val="22"/>
          <w:lang w:val="en-AU"/>
        </w:rPr>
        <w:t xml:space="preserve"> to the Gen</w:t>
      </w:r>
      <w:r w:rsidR="000A5632">
        <w:rPr>
          <w:sz w:val="22"/>
          <w:szCs w:val="22"/>
          <w:lang w:val="en-AU"/>
        </w:rPr>
        <w:t>eral R</w:t>
      </w:r>
      <w:r w:rsidR="00F25F27">
        <w:rPr>
          <w:sz w:val="22"/>
          <w:szCs w:val="22"/>
          <w:lang w:val="en-AU"/>
        </w:rPr>
        <w:t>esidential Zone 1 concurrently</w:t>
      </w:r>
      <w:r w:rsidR="0071502C">
        <w:rPr>
          <w:sz w:val="22"/>
          <w:szCs w:val="22"/>
          <w:lang w:val="en-AU"/>
        </w:rPr>
        <w:t xml:space="preserve"> with a </w:t>
      </w:r>
      <w:r w:rsidR="00F25F27">
        <w:rPr>
          <w:sz w:val="22"/>
          <w:szCs w:val="22"/>
          <w:lang w:val="en-AU"/>
        </w:rPr>
        <w:t xml:space="preserve">draft </w:t>
      </w:r>
      <w:r w:rsidR="0071502C">
        <w:rPr>
          <w:sz w:val="22"/>
          <w:szCs w:val="22"/>
          <w:lang w:val="en-AU"/>
        </w:rPr>
        <w:t>subdivision permit.</w:t>
      </w:r>
    </w:p>
    <w:p w:rsidR="001E284B" w:rsidRPr="001E284B" w:rsidRDefault="001E284B" w:rsidP="001E284B">
      <w:pPr>
        <w:pStyle w:val="SubHeading1"/>
        <w:spacing w:before="120"/>
        <w:rPr>
          <w:lang w:val="en-AU"/>
        </w:rPr>
      </w:pPr>
      <w:r w:rsidRPr="004230C1">
        <w:rPr>
          <w:lang w:val="en-AU"/>
        </w:rPr>
        <w:t>Summary</w:t>
      </w:r>
    </w:p>
    <w:p w:rsidR="000078A7" w:rsidRPr="001E284B" w:rsidRDefault="00806461" w:rsidP="000078A7">
      <w:pPr>
        <w:pStyle w:val="SummaryPoints0"/>
        <w:numPr>
          <w:ilvl w:val="0"/>
          <w:numId w:val="3"/>
        </w:numPr>
        <w:ind w:left="992"/>
        <w:rPr>
          <w:sz w:val="22"/>
          <w:szCs w:val="22"/>
          <w:lang w:val="en-AU"/>
        </w:rPr>
      </w:pPr>
      <w:r>
        <w:rPr>
          <w:sz w:val="22"/>
          <w:szCs w:val="22"/>
        </w:rPr>
        <w:t xml:space="preserve">An </w:t>
      </w:r>
      <w:r w:rsidR="0071502C">
        <w:rPr>
          <w:sz w:val="22"/>
          <w:szCs w:val="22"/>
        </w:rPr>
        <w:t>A</w:t>
      </w:r>
      <w:r w:rsidR="001E284B" w:rsidRPr="001E284B">
        <w:rPr>
          <w:sz w:val="22"/>
          <w:szCs w:val="22"/>
        </w:rPr>
        <w:t xml:space="preserve">mendment request </w:t>
      </w:r>
      <w:r w:rsidR="001E284B">
        <w:rPr>
          <w:sz w:val="22"/>
          <w:szCs w:val="22"/>
        </w:rPr>
        <w:t xml:space="preserve">was made </w:t>
      </w:r>
      <w:r w:rsidR="00020DDA">
        <w:rPr>
          <w:sz w:val="22"/>
          <w:szCs w:val="22"/>
        </w:rPr>
        <w:t xml:space="preserve">by </w:t>
      </w:r>
      <w:r w:rsidR="0071502C">
        <w:rPr>
          <w:sz w:val="22"/>
          <w:szCs w:val="22"/>
        </w:rPr>
        <w:t>TGM Group</w:t>
      </w:r>
      <w:r w:rsidR="001E284B" w:rsidRPr="001E284B">
        <w:rPr>
          <w:sz w:val="22"/>
          <w:szCs w:val="22"/>
        </w:rPr>
        <w:t xml:space="preserve"> on</w:t>
      </w:r>
      <w:r w:rsidR="0071502C">
        <w:rPr>
          <w:sz w:val="22"/>
          <w:szCs w:val="22"/>
        </w:rPr>
        <w:t xml:space="preserve"> behalf of Costa Property Nine</w:t>
      </w:r>
      <w:r w:rsidR="001E284B">
        <w:rPr>
          <w:sz w:val="22"/>
          <w:szCs w:val="22"/>
        </w:rPr>
        <w:t xml:space="preserve"> Pty Ltd, the owner of</w:t>
      </w:r>
      <w:r w:rsidR="001E284B" w:rsidRPr="001E284B">
        <w:rPr>
          <w:sz w:val="22"/>
          <w:szCs w:val="22"/>
        </w:rPr>
        <w:t xml:space="preserve"> land </w:t>
      </w:r>
      <w:r w:rsidR="0071502C">
        <w:rPr>
          <w:sz w:val="22"/>
          <w:szCs w:val="22"/>
        </w:rPr>
        <w:t>at 321-399 Ibbotson Street, St Leonards</w:t>
      </w:r>
      <w:r w:rsidR="001E284B">
        <w:rPr>
          <w:sz w:val="22"/>
          <w:szCs w:val="22"/>
        </w:rPr>
        <w:t>.</w:t>
      </w:r>
    </w:p>
    <w:p w:rsidR="00572C19" w:rsidRDefault="0071502C" w:rsidP="001E284B">
      <w:pPr>
        <w:pStyle w:val="SummaryPoints"/>
      </w:pPr>
      <w:r>
        <w:t>The A</w:t>
      </w:r>
      <w:r w:rsidR="001E284B">
        <w:t xml:space="preserve">mendment proposes to rezone </w:t>
      </w:r>
      <w:r w:rsidR="00A9504C">
        <w:t>the</w:t>
      </w:r>
      <w:r>
        <w:t xml:space="preserve"> land from the Farming Zone to the General Residential Zone Schedule 1.</w:t>
      </w:r>
    </w:p>
    <w:p w:rsidR="001E284B" w:rsidRDefault="00572C19" w:rsidP="001E284B">
      <w:pPr>
        <w:pStyle w:val="SummaryPoints"/>
      </w:pPr>
      <w:r>
        <w:t>T</w:t>
      </w:r>
      <w:r w:rsidR="00A9504C">
        <w:t xml:space="preserve">he land </w:t>
      </w:r>
      <w:r>
        <w:t xml:space="preserve">has a total area of 38.72 hectares and sits at </w:t>
      </w:r>
      <w:r w:rsidR="008F451C">
        <w:t>the western edge of urban St Leonards. The land is relatively featureless with little native vegetation other than within the creek which traverses the southern part of the site.</w:t>
      </w:r>
    </w:p>
    <w:p w:rsidR="00020DDA" w:rsidRDefault="00020DDA" w:rsidP="001E284B">
      <w:pPr>
        <w:pStyle w:val="SummaryPoints"/>
      </w:pPr>
      <w:r>
        <w:t xml:space="preserve">The </w:t>
      </w:r>
      <w:r w:rsidR="00944BA6">
        <w:t>A</w:t>
      </w:r>
      <w:r w:rsidR="00F24CEF">
        <w:t>mendment is to be exhibited concurrently</w:t>
      </w:r>
      <w:r w:rsidR="00A272F8">
        <w:t xml:space="preserve"> with a</w:t>
      </w:r>
      <w:r w:rsidR="0071502C">
        <w:t xml:space="preserve"> </w:t>
      </w:r>
      <w:r w:rsidR="00F24CEF">
        <w:t xml:space="preserve">draft </w:t>
      </w:r>
      <w:r w:rsidR="0071502C">
        <w:t xml:space="preserve">multi lot subdivision </w:t>
      </w:r>
      <w:r w:rsidR="00944BA6">
        <w:t xml:space="preserve">planning </w:t>
      </w:r>
      <w:r w:rsidR="0071502C">
        <w:t>permit (</w:t>
      </w:r>
      <w:r w:rsidR="00944BA6">
        <w:t xml:space="preserve">Permit No. Application </w:t>
      </w:r>
      <w:r w:rsidR="0071502C">
        <w:t>970/2014).</w:t>
      </w:r>
    </w:p>
    <w:p w:rsidR="000078A7" w:rsidRDefault="00944BA6" w:rsidP="000078A7">
      <w:pPr>
        <w:pStyle w:val="SummaryPoints0"/>
        <w:numPr>
          <w:ilvl w:val="0"/>
          <w:numId w:val="3"/>
        </w:numPr>
        <w:ind w:left="992"/>
        <w:rPr>
          <w:sz w:val="22"/>
          <w:lang w:val="en-AU"/>
        </w:rPr>
      </w:pPr>
      <w:r>
        <w:rPr>
          <w:sz w:val="22"/>
          <w:lang w:val="en-AU"/>
        </w:rPr>
        <w:t>The draft Permit is</w:t>
      </w:r>
      <w:r w:rsidR="002825CA">
        <w:rPr>
          <w:sz w:val="22"/>
          <w:lang w:val="en-AU"/>
        </w:rPr>
        <w:t xml:space="preserve"> considered to allow for an </w:t>
      </w:r>
      <w:r>
        <w:rPr>
          <w:sz w:val="22"/>
          <w:lang w:val="en-AU"/>
        </w:rPr>
        <w:t>appropriately staged</w:t>
      </w:r>
      <w:r w:rsidR="00A272F8">
        <w:rPr>
          <w:sz w:val="22"/>
          <w:lang w:val="en-AU"/>
        </w:rPr>
        <w:t xml:space="preserve"> and designed</w:t>
      </w:r>
      <w:r>
        <w:rPr>
          <w:sz w:val="22"/>
          <w:lang w:val="en-AU"/>
        </w:rPr>
        <w:t xml:space="preserve"> residential form that will provide new housing and public open space in St Leonards.</w:t>
      </w:r>
    </w:p>
    <w:p w:rsidR="00572C19" w:rsidRDefault="00572C19" w:rsidP="000078A7">
      <w:pPr>
        <w:pStyle w:val="SummaryPoints0"/>
        <w:numPr>
          <w:ilvl w:val="0"/>
          <w:numId w:val="3"/>
        </w:numPr>
        <w:ind w:left="992"/>
        <w:rPr>
          <w:sz w:val="22"/>
          <w:lang w:val="en-AU"/>
        </w:rPr>
      </w:pPr>
      <w:r>
        <w:rPr>
          <w:sz w:val="22"/>
          <w:lang w:val="en-AU"/>
        </w:rPr>
        <w:t>The Amendment is supported by a Section 173 Agreement to provide developer contributions for the</w:t>
      </w:r>
      <w:r w:rsidR="009C03CE">
        <w:rPr>
          <w:sz w:val="22"/>
          <w:lang w:val="en-AU"/>
        </w:rPr>
        <w:t xml:space="preserve"> establishment of an Early</w:t>
      </w:r>
      <w:r>
        <w:rPr>
          <w:sz w:val="22"/>
          <w:lang w:val="en-AU"/>
        </w:rPr>
        <w:t xml:space="preserve"> Learning </w:t>
      </w:r>
      <w:r w:rsidR="009C03CE">
        <w:rPr>
          <w:sz w:val="22"/>
          <w:lang w:val="en-AU"/>
        </w:rPr>
        <w:t xml:space="preserve">Community </w:t>
      </w:r>
      <w:r>
        <w:rPr>
          <w:sz w:val="22"/>
          <w:lang w:val="en-AU"/>
        </w:rPr>
        <w:t xml:space="preserve">Centre in </w:t>
      </w:r>
      <w:r w:rsidR="00E13E91">
        <w:rPr>
          <w:sz w:val="22"/>
          <w:lang w:val="en-AU"/>
        </w:rPr>
        <w:t>St Leonar</w:t>
      </w:r>
      <w:r w:rsidR="009C03CE">
        <w:rPr>
          <w:sz w:val="22"/>
          <w:lang w:val="en-AU"/>
        </w:rPr>
        <w:t>ds</w:t>
      </w:r>
      <w:r>
        <w:rPr>
          <w:sz w:val="22"/>
          <w:lang w:val="en-AU"/>
        </w:rPr>
        <w:t>.</w:t>
      </w:r>
    </w:p>
    <w:p w:rsidR="00E267E7" w:rsidRDefault="00E267E7" w:rsidP="000078A7">
      <w:pPr>
        <w:pStyle w:val="SummaryPoints0"/>
        <w:numPr>
          <w:ilvl w:val="0"/>
          <w:numId w:val="3"/>
        </w:numPr>
        <w:ind w:left="992"/>
        <w:rPr>
          <w:sz w:val="22"/>
          <w:lang w:val="en-AU"/>
        </w:rPr>
      </w:pPr>
      <w:r>
        <w:rPr>
          <w:sz w:val="22"/>
          <w:lang w:val="en-AU"/>
        </w:rPr>
        <w:t>Th</w:t>
      </w:r>
      <w:r w:rsidR="00944BA6">
        <w:rPr>
          <w:sz w:val="22"/>
          <w:lang w:val="en-AU"/>
        </w:rPr>
        <w:t>e Amendment is consistent with</w:t>
      </w:r>
      <w:r>
        <w:rPr>
          <w:sz w:val="22"/>
          <w:lang w:val="en-AU"/>
        </w:rPr>
        <w:t xml:space="preserve"> State and Local Planning Policy</w:t>
      </w:r>
      <w:r w:rsidR="00944BA6">
        <w:rPr>
          <w:sz w:val="22"/>
          <w:lang w:val="en-AU"/>
        </w:rPr>
        <w:t xml:space="preserve"> </w:t>
      </w:r>
      <w:r w:rsidR="0071502C">
        <w:rPr>
          <w:sz w:val="22"/>
          <w:lang w:val="en-AU"/>
        </w:rPr>
        <w:t>and has strong</w:t>
      </w:r>
      <w:r w:rsidR="00944BA6">
        <w:rPr>
          <w:sz w:val="22"/>
          <w:lang w:val="en-AU"/>
        </w:rPr>
        <w:t xml:space="preserve"> str</w:t>
      </w:r>
      <w:r w:rsidR="00573E8D">
        <w:rPr>
          <w:sz w:val="22"/>
          <w:lang w:val="en-AU"/>
        </w:rPr>
        <w:t>ategic support. T</w:t>
      </w:r>
      <w:r w:rsidR="009C03CE">
        <w:rPr>
          <w:sz w:val="22"/>
          <w:lang w:val="en-AU"/>
        </w:rPr>
        <w:t>he land</w:t>
      </w:r>
      <w:r w:rsidR="00944BA6">
        <w:rPr>
          <w:sz w:val="22"/>
          <w:lang w:val="en-AU"/>
        </w:rPr>
        <w:t xml:space="preserve"> is identified for rezoning i</w:t>
      </w:r>
      <w:r w:rsidR="00E13E91">
        <w:rPr>
          <w:sz w:val="22"/>
          <w:lang w:val="en-AU"/>
        </w:rPr>
        <w:t>n the 2015</w:t>
      </w:r>
      <w:r w:rsidR="00944BA6">
        <w:rPr>
          <w:sz w:val="22"/>
          <w:lang w:val="en-AU"/>
        </w:rPr>
        <w:t xml:space="preserve"> St Leonards Structure P</w:t>
      </w:r>
      <w:r w:rsidR="00573E8D">
        <w:rPr>
          <w:sz w:val="22"/>
          <w:lang w:val="en-AU"/>
        </w:rPr>
        <w:t xml:space="preserve">lan and </w:t>
      </w:r>
      <w:r w:rsidR="000F4F8F">
        <w:rPr>
          <w:sz w:val="22"/>
          <w:lang w:val="en-AU"/>
        </w:rPr>
        <w:t>Cla</w:t>
      </w:r>
      <w:r w:rsidR="008F451C">
        <w:rPr>
          <w:sz w:val="22"/>
          <w:lang w:val="en-AU"/>
        </w:rPr>
        <w:t>use 21.14 of the</w:t>
      </w:r>
      <w:r w:rsidR="000F4F8F">
        <w:rPr>
          <w:sz w:val="22"/>
          <w:lang w:val="en-AU"/>
        </w:rPr>
        <w:t xml:space="preserve"> </w:t>
      </w:r>
      <w:r w:rsidR="00573E8D">
        <w:rPr>
          <w:sz w:val="22"/>
          <w:lang w:val="en-AU"/>
        </w:rPr>
        <w:t xml:space="preserve">Greater Geelong </w:t>
      </w:r>
      <w:r w:rsidR="000F4F8F">
        <w:rPr>
          <w:sz w:val="22"/>
          <w:lang w:val="en-AU"/>
        </w:rPr>
        <w:t>Planning Scheme.</w:t>
      </w:r>
    </w:p>
    <w:p w:rsidR="00E267E7" w:rsidRDefault="00E267E7" w:rsidP="000078A7">
      <w:pPr>
        <w:pStyle w:val="SummaryPoints0"/>
        <w:numPr>
          <w:ilvl w:val="0"/>
          <w:numId w:val="3"/>
        </w:numPr>
        <w:ind w:left="992"/>
        <w:rPr>
          <w:sz w:val="22"/>
          <w:lang w:val="en-AU"/>
        </w:rPr>
      </w:pPr>
      <w:r>
        <w:rPr>
          <w:sz w:val="22"/>
          <w:lang w:val="en-AU"/>
        </w:rPr>
        <w:t>It is recommended that the Amendment be placed on public exhibition subject to authorisation from the Minister for Planning.</w:t>
      </w:r>
    </w:p>
    <w:p w:rsidR="000078A7" w:rsidRPr="004230C1" w:rsidRDefault="000078A7" w:rsidP="00E267E7">
      <w:pPr>
        <w:pStyle w:val="SubHeading1"/>
        <w:ind w:left="0"/>
        <w:rPr>
          <w:lang w:val="en-AU"/>
        </w:rPr>
      </w:pPr>
      <w:r w:rsidRPr="004230C1">
        <w:rPr>
          <w:lang w:val="en-AU"/>
        </w:rPr>
        <w:t>Recommendation</w:t>
      </w:r>
    </w:p>
    <w:p w:rsidR="000078A7" w:rsidRPr="004230C1" w:rsidRDefault="000078A7" w:rsidP="000078A7">
      <w:pPr>
        <w:pStyle w:val="RecommBody"/>
        <w:rPr>
          <w:sz w:val="22"/>
          <w:lang w:val="en-AU"/>
        </w:rPr>
      </w:pPr>
      <w:r w:rsidRPr="004230C1">
        <w:rPr>
          <w:sz w:val="22"/>
          <w:lang w:val="en-AU"/>
        </w:rPr>
        <w:t xml:space="preserve">That Council, </w:t>
      </w:r>
      <w:r w:rsidR="00C54C36">
        <w:rPr>
          <w:sz w:val="22"/>
          <w:lang w:val="en-AU"/>
        </w:rPr>
        <w:t>under delegation</w:t>
      </w:r>
      <w:r w:rsidR="00B34F76">
        <w:rPr>
          <w:sz w:val="22"/>
          <w:lang w:val="en-AU"/>
        </w:rPr>
        <w:t>, resolves to</w:t>
      </w:r>
      <w:r w:rsidRPr="004230C1">
        <w:rPr>
          <w:sz w:val="22"/>
          <w:lang w:val="en-AU"/>
        </w:rPr>
        <w:t>:</w:t>
      </w:r>
    </w:p>
    <w:p w:rsidR="00766D72" w:rsidRPr="000F4F8F" w:rsidRDefault="00B34F76" w:rsidP="00766D72">
      <w:pPr>
        <w:pStyle w:val="RecommBody"/>
        <w:numPr>
          <w:ilvl w:val="0"/>
          <w:numId w:val="13"/>
        </w:numPr>
        <w:rPr>
          <w:sz w:val="22"/>
          <w:lang w:val="en-AU"/>
        </w:rPr>
      </w:pPr>
      <w:r>
        <w:rPr>
          <w:sz w:val="22"/>
          <w:lang w:val="en-AU"/>
        </w:rPr>
        <w:t>S</w:t>
      </w:r>
      <w:r w:rsidR="00C54C36">
        <w:rPr>
          <w:sz w:val="22"/>
          <w:lang w:val="en-AU"/>
        </w:rPr>
        <w:t xml:space="preserve">upport the preparation </w:t>
      </w:r>
      <w:r w:rsidR="000F4F8F">
        <w:rPr>
          <w:sz w:val="22"/>
          <w:lang w:val="en-AU"/>
        </w:rPr>
        <w:t>and exhibition of Amendment C317</w:t>
      </w:r>
      <w:r w:rsidR="00C54C36">
        <w:rPr>
          <w:sz w:val="22"/>
          <w:lang w:val="en-AU"/>
        </w:rPr>
        <w:t xml:space="preserve"> to the Greater Geelong Planning Scheme to</w:t>
      </w:r>
      <w:r w:rsidR="000F4F8F">
        <w:rPr>
          <w:sz w:val="22"/>
          <w:lang w:val="en-AU"/>
        </w:rPr>
        <w:t xml:space="preserve"> </w:t>
      </w:r>
      <w:r w:rsidR="000F4F8F">
        <w:rPr>
          <w:sz w:val="22"/>
          <w:szCs w:val="22"/>
        </w:rPr>
        <w:t>rezone</w:t>
      </w:r>
      <w:r w:rsidR="002F7056" w:rsidRPr="000F4F8F">
        <w:rPr>
          <w:sz w:val="22"/>
          <w:szCs w:val="22"/>
        </w:rPr>
        <w:t xml:space="preserve"> the land at </w:t>
      </w:r>
      <w:r w:rsidR="000F4F8F">
        <w:rPr>
          <w:sz w:val="22"/>
          <w:szCs w:val="22"/>
        </w:rPr>
        <w:t>321-399 Ibbotson Street, St Leonards</w:t>
      </w:r>
      <w:r w:rsidR="00572C19">
        <w:rPr>
          <w:sz w:val="22"/>
          <w:szCs w:val="22"/>
        </w:rPr>
        <w:t xml:space="preserve"> from the Farming Zone to the General Residential Zone Schedule 1</w:t>
      </w:r>
      <w:r w:rsidR="000F4F8F">
        <w:rPr>
          <w:sz w:val="22"/>
          <w:szCs w:val="22"/>
        </w:rPr>
        <w:t>;</w:t>
      </w:r>
    </w:p>
    <w:p w:rsidR="000F4F8F" w:rsidRPr="000F4F8F" w:rsidRDefault="000F4F8F" w:rsidP="000F4F8F">
      <w:pPr>
        <w:pStyle w:val="RecommBody"/>
        <w:numPr>
          <w:ilvl w:val="0"/>
          <w:numId w:val="13"/>
        </w:numPr>
        <w:rPr>
          <w:sz w:val="22"/>
          <w:lang w:val="en-AU"/>
        </w:rPr>
      </w:pPr>
      <w:r>
        <w:rPr>
          <w:sz w:val="22"/>
          <w:lang w:val="en-AU"/>
        </w:rPr>
        <w:lastRenderedPageBreak/>
        <w:t xml:space="preserve">Consider </w:t>
      </w:r>
      <w:r>
        <w:rPr>
          <w:rStyle w:val="NormIndChar"/>
        </w:rPr>
        <w:t xml:space="preserve">the application for a planning permit for a multi lot subdivision on the  land at 321-399 Ibbotson Street, St Leonards, concurrently with the preparation of the Amendment in accordance with </w:t>
      </w:r>
      <w:r w:rsidR="000A5632">
        <w:rPr>
          <w:rStyle w:val="NormIndChar"/>
        </w:rPr>
        <w:t xml:space="preserve">Section 96A of </w:t>
      </w:r>
      <w:r>
        <w:rPr>
          <w:rStyle w:val="NormIndChar"/>
        </w:rPr>
        <w:t xml:space="preserve">the </w:t>
      </w:r>
      <w:r w:rsidRPr="000F4F8F">
        <w:rPr>
          <w:rStyle w:val="NormIndChar"/>
          <w:i/>
        </w:rPr>
        <w:t>Planning and Environment Act</w:t>
      </w:r>
      <w:r>
        <w:rPr>
          <w:rStyle w:val="NormIndChar"/>
        </w:rPr>
        <w:t xml:space="preserve">, and that draft Planning Permit 970/2014 be prepared and exhibited with the Amendment, subject to resolution of the detail of the permit conditions; </w:t>
      </w:r>
    </w:p>
    <w:p w:rsidR="000078A7" w:rsidRDefault="00C54C36" w:rsidP="000078A7">
      <w:pPr>
        <w:pStyle w:val="RecommBody"/>
        <w:numPr>
          <w:ilvl w:val="0"/>
          <w:numId w:val="13"/>
        </w:numPr>
        <w:rPr>
          <w:sz w:val="22"/>
          <w:lang w:val="en-AU"/>
        </w:rPr>
      </w:pPr>
      <w:r>
        <w:rPr>
          <w:sz w:val="22"/>
          <w:lang w:val="en-AU"/>
        </w:rPr>
        <w:t>Request the</w:t>
      </w:r>
      <w:r w:rsidR="000078A7" w:rsidRPr="004230C1">
        <w:rPr>
          <w:sz w:val="22"/>
          <w:lang w:val="en-AU"/>
        </w:rPr>
        <w:t xml:space="preserve"> Minister for Plannin</w:t>
      </w:r>
      <w:r>
        <w:rPr>
          <w:sz w:val="22"/>
          <w:lang w:val="en-AU"/>
        </w:rPr>
        <w:t xml:space="preserve">g to authorise the preparation and exhibition of </w:t>
      </w:r>
      <w:r w:rsidR="000F4F8F">
        <w:rPr>
          <w:sz w:val="22"/>
          <w:lang w:val="en-AU"/>
        </w:rPr>
        <w:t>Amendment C317</w:t>
      </w:r>
      <w:r w:rsidR="00572C19">
        <w:rPr>
          <w:sz w:val="22"/>
          <w:lang w:val="en-AU"/>
        </w:rPr>
        <w:t xml:space="preserve"> and Planning Permit 970/2014</w:t>
      </w:r>
      <w:r w:rsidR="00F269D7">
        <w:rPr>
          <w:sz w:val="22"/>
          <w:lang w:val="en-AU"/>
        </w:rPr>
        <w:t>; and</w:t>
      </w:r>
    </w:p>
    <w:p w:rsidR="002558D4" w:rsidRPr="002558D4" w:rsidRDefault="009C03CE" w:rsidP="00F25F27">
      <w:pPr>
        <w:pStyle w:val="ListParagraph"/>
        <w:numPr>
          <w:ilvl w:val="0"/>
          <w:numId w:val="13"/>
        </w:numPr>
        <w:spacing w:after="160"/>
        <w:ind w:left="924" w:hanging="357"/>
        <w:jc w:val="both"/>
        <w:rPr>
          <w:b/>
          <w:sz w:val="22"/>
          <w:szCs w:val="22"/>
        </w:rPr>
      </w:pPr>
      <w:r>
        <w:rPr>
          <w:b/>
          <w:sz w:val="22"/>
          <w:szCs w:val="22"/>
        </w:rPr>
        <w:t>Exhibit a draft Section 173 Agreement accompanying the Amendment documentation as outlined in this report.</w:t>
      </w:r>
    </w:p>
    <w:p w:rsidR="000078A7" w:rsidRPr="00ED52DA" w:rsidRDefault="000078A7" w:rsidP="000078A7">
      <w:pPr>
        <w:pStyle w:val="SubHeading1"/>
        <w:rPr>
          <w:lang w:val="en-AU"/>
        </w:rPr>
      </w:pPr>
      <w:r w:rsidRPr="00ED52DA">
        <w:rPr>
          <w:lang w:val="en-AU"/>
        </w:rPr>
        <w:t>Report</w:t>
      </w:r>
    </w:p>
    <w:p w:rsidR="000078A7" w:rsidRPr="00762323" w:rsidRDefault="000078A7" w:rsidP="000078A7">
      <w:pPr>
        <w:pStyle w:val="Special"/>
        <w:rPr>
          <w:rFonts w:cs="Arial"/>
        </w:rPr>
      </w:pPr>
      <w:r w:rsidRPr="00762323">
        <w:rPr>
          <w:rFonts w:cs="Arial"/>
        </w:rPr>
        <w:t>Background</w:t>
      </w:r>
    </w:p>
    <w:p w:rsidR="00FE37B0" w:rsidRDefault="00CB3EB5" w:rsidP="00FE37B0">
      <w:pPr>
        <w:pStyle w:val="NormInd"/>
      </w:pPr>
      <w:r>
        <w:t>In August 2014</w:t>
      </w:r>
      <w:r w:rsidR="00FE773A">
        <w:t xml:space="preserve"> </w:t>
      </w:r>
      <w:r w:rsidR="00A272F8">
        <w:t xml:space="preserve">TGM Group on behalf of Costa Property Nine Pty Ltd submitted a combined Planning Scheme Amendment Application in accordance Section 96A of the </w:t>
      </w:r>
      <w:r w:rsidR="00A272F8">
        <w:rPr>
          <w:i/>
        </w:rPr>
        <w:t xml:space="preserve">Planning and Environment Act </w:t>
      </w:r>
      <w:r w:rsidR="00A272F8">
        <w:t>1987 for the rezoning and multi-lot staged subdivision</w:t>
      </w:r>
      <w:r w:rsidR="00257C12">
        <w:t xml:space="preserve"> (484 lots)</w:t>
      </w:r>
      <w:r w:rsidR="00A272F8">
        <w:t xml:space="preserve"> of land at 321-399 Ibbotson Street, St Leonards.</w:t>
      </w:r>
    </w:p>
    <w:p w:rsidR="00921647" w:rsidRDefault="00921647" w:rsidP="00FE37B0">
      <w:pPr>
        <w:pStyle w:val="NormInd"/>
      </w:pPr>
      <w:r>
        <w:t xml:space="preserve">It is proposed to rezone the land from the Farming Zone to the General Residential Zone Schedule 1. </w:t>
      </w:r>
      <w:r w:rsidR="00FA05E1">
        <w:t xml:space="preserve">Residential properties abut to the east and south, the St Leonards Golf Course is located to the north, while rural properties face the western boundary. </w:t>
      </w:r>
      <w:r w:rsidR="00257C12">
        <w:t>The proposed new estate has convenient access to the primary road network on the northern Bellarine and is only a sho</w:t>
      </w:r>
      <w:r w:rsidR="00AC6B81">
        <w:t>rt distance to the St Leonards Town C</w:t>
      </w:r>
      <w:r w:rsidR="00257C12">
        <w:t>entre and foreshore.</w:t>
      </w:r>
    </w:p>
    <w:p w:rsidR="00A9504C" w:rsidRDefault="00A9504C" w:rsidP="00FE37B0">
      <w:pPr>
        <w:pStyle w:val="NormInd"/>
      </w:pPr>
      <w:r>
        <w:t>The site is referred to as ‘Growth Area 1’ in the St Leonards Structure Plan, March 2015.</w:t>
      </w:r>
    </w:p>
    <w:p w:rsidR="00135930" w:rsidRDefault="00135930" w:rsidP="00135930">
      <w:pPr>
        <w:pStyle w:val="NormInd"/>
      </w:pPr>
      <w:r w:rsidRPr="00AC418F">
        <w:t xml:space="preserve">An aerial map of the area is shown at </w:t>
      </w:r>
      <w:r w:rsidRPr="00AC418F">
        <w:rPr>
          <w:b/>
        </w:rPr>
        <w:t xml:space="preserve">Appendix </w:t>
      </w:r>
      <w:r>
        <w:rPr>
          <w:b/>
        </w:rPr>
        <w:t>1</w:t>
      </w:r>
      <w:r w:rsidRPr="00AC418F">
        <w:t xml:space="preserve"> and a current zoning map is shown at </w:t>
      </w:r>
      <w:r w:rsidRPr="00AC418F">
        <w:rPr>
          <w:b/>
        </w:rPr>
        <w:t xml:space="preserve">Appendix </w:t>
      </w:r>
      <w:r>
        <w:rPr>
          <w:b/>
        </w:rPr>
        <w:t>2</w:t>
      </w:r>
      <w:r w:rsidRPr="00AC418F">
        <w:t xml:space="preserve">. The proposed rezoning map is shown at </w:t>
      </w:r>
      <w:r w:rsidRPr="00AC418F">
        <w:rPr>
          <w:b/>
        </w:rPr>
        <w:t xml:space="preserve">Appendix </w:t>
      </w:r>
      <w:r>
        <w:rPr>
          <w:b/>
        </w:rPr>
        <w:t>3</w:t>
      </w:r>
      <w:r w:rsidRPr="00AC418F">
        <w:t>.</w:t>
      </w:r>
    </w:p>
    <w:p w:rsidR="00A272F8" w:rsidRDefault="00AE285D" w:rsidP="00FE37B0">
      <w:pPr>
        <w:pStyle w:val="NormInd"/>
      </w:pPr>
      <w:r>
        <w:t xml:space="preserve">The application is supported by a number of technical reports addressing town planning, stormwater drainage, transport, native vegetation, cultural heritage, environmental site assessment and infrastructure servicing. Because the rezoning is accompanied </w:t>
      </w:r>
      <w:r w:rsidR="00DD2BB2">
        <w:t>by a planning permit for subdivision</w:t>
      </w:r>
      <w:r w:rsidR="00921647">
        <w:t>, additional reports include an</w:t>
      </w:r>
      <w:r w:rsidR="00DD2BB2">
        <w:t xml:space="preserve"> assessment against Clause 56 of the Planning Scheme, proposed lot layout and staging plans, feature survey and landscape plans.</w:t>
      </w:r>
    </w:p>
    <w:p w:rsidR="00DD2BB2" w:rsidRDefault="00921647" w:rsidP="00FE37B0">
      <w:pPr>
        <w:pStyle w:val="NormInd"/>
      </w:pPr>
      <w:r>
        <w:t xml:space="preserve">The subject land consists of two separate titles and covers a total area of 38.72 hectares. The land is rectangular in shape and can be accessed from Old St Leonards Road, Ibbotson Street and </w:t>
      </w:r>
      <w:r w:rsidR="0022258C">
        <w:t xml:space="preserve">the existing street </w:t>
      </w:r>
      <w:r w:rsidR="00257C12">
        <w:t xml:space="preserve">network </w:t>
      </w:r>
      <w:r w:rsidR="0022258C">
        <w:t xml:space="preserve">to the immediate east. </w:t>
      </w:r>
      <w:r>
        <w:t xml:space="preserve">The site is relatively featureless </w:t>
      </w:r>
      <w:r w:rsidR="00AC6B81">
        <w:t>except for a</w:t>
      </w:r>
      <w:r w:rsidR="0022258C">
        <w:t xml:space="preserve"> creek</w:t>
      </w:r>
      <w:r>
        <w:t xml:space="preserve"> at its southern end which contains native vegetation including mature River red-gums.</w:t>
      </w:r>
    </w:p>
    <w:p w:rsidR="00C00BA0" w:rsidRDefault="0022258C" w:rsidP="00C00BA0">
      <w:pPr>
        <w:pStyle w:val="NormInd"/>
      </w:pPr>
      <w:r>
        <w:t>The stormwater drainage catchment is complex and includes cross-catchment flows</w:t>
      </w:r>
      <w:r w:rsidR="00F14541">
        <w:t xml:space="preserve"> to the land south of the creek</w:t>
      </w:r>
      <w:r>
        <w:t xml:space="preserve">. Water generally flows to the creek but also disperses over Old St Leonards Road during peak storm events. </w:t>
      </w:r>
    </w:p>
    <w:p w:rsidR="00211BF8" w:rsidRDefault="00211BF8" w:rsidP="00C00BA0">
      <w:pPr>
        <w:pStyle w:val="NormInd"/>
      </w:pPr>
      <w:r>
        <w:t>A thorough land and site context assessment is provided in the TGM application.</w:t>
      </w:r>
    </w:p>
    <w:p w:rsidR="000078A7" w:rsidRPr="004230C1" w:rsidRDefault="000078A7" w:rsidP="000078A7">
      <w:pPr>
        <w:pStyle w:val="Special"/>
        <w:rPr>
          <w:lang w:val="en-AU"/>
        </w:rPr>
      </w:pPr>
      <w:r w:rsidRPr="004230C1">
        <w:rPr>
          <w:lang w:val="en-AU"/>
        </w:rPr>
        <w:t>Discussion</w:t>
      </w:r>
    </w:p>
    <w:p w:rsidR="0029724E" w:rsidRPr="0029724E" w:rsidRDefault="0029724E" w:rsidP="008E1A9E">
      <w:pPr>
        <w:pStyle w:val="NormInd"/>
        <w:rPr>
          <w:u w:val="single"/>
          <w:lang w:val="en-AU"/>
        </w:rPr>
      </w:pPr>
      <w:r>
        <w:rPr>
          <w:u w:val="single"/>
          <w:lang w:val="en-AU"/>
        </w:rPr>
        <w:t>Strategic planning merits</w:t>
      </w:r>
    </w:p>
    <w:p w:rsidR="009C03CE" w:rsidRDefault="009C03CE" w:rsidP="009C03CE">
      <w:pPr>
        <w:pStyle w:val="NormInd"/>
      </w:pPr>
      <w:r>
        <w:lastRenderedPageBreak/>
        <w:t xml:space="preserve">The site is recommended for rezoning in the adopted March 2015 St Leonards Structure Plan and falls inside the Town’s settlement boundary. The Structure Plan refers to the site as ‘Growth Area 2’ and along with land north of Murradoc Road (referred to as ‘Growth Area 1’), will provide sufficient residentially zoned land for the Township into the foreseeable future. </w:t>
      </w:r>
    </w:p>
    <w:p w:rsidR="009C03CE" w:rsidRDefault="009C03CE" w:rsidP="009C03CE">
      <w:pPr>
        <w:pStyle w:val="NormInd"/>
      </w:pPr>
      <w:r>
        <w:t xml:space="preserve">The Structure Plan states on page 8: </w:t>
      </w:r>
      <w:r>
        <w:rPr>
          <w:i/>
        </w:rPr>
        <w:t>“The rezoning of this land to residential will provide certainty regarding the long term size of St Leonards Township and allow Council and other service providers to plan for any changes to the service and infrastructure needs of the town”</w:t>
      </w:r>
      <w:r>
        <w:t>. The Structure Plan then identifies a need for an Early Learning Community Facility and that the growth area developers fairly contribute to the construction of this facility.</w:t>
      </w:r>
    </w:p>
    <w:p w:rsidR="009C03CE" w:rsidRPr="000F3D3F" w:rsidRDefault="009C03CE" w:rsidP="009C03CE">
      <w:pPr>
        <w:pStyle w:val="NormInd"/>
      </w:pPr>
      <w:r>
        <w:t>There is strategic support to rezone the site in the G21 Regional Growth Plan (April 2013). Small coastal towns are expected to continue to experience modest growth and identified planned growth is supported. The plan on page 25 shows the site as ‘identified planned growth’.</w:t>
      </w:r>
    </w:p>
    <w:p w:rsidR="009C03CE" w:rsidRDefault="00F24CEF" w:rsidP="009C03CE">
      <w:pPr>
        <w:pStyle w:val="NormInd"/>
        <w:rPr>
          <w:lang w:val="en-AU"/>
        </w:rPr>
      </w:pPr>
      <w:r>
        <w:t>In June 2015 the Minister for Planning</w:t>
      </w:r>
      <w:r w:rsidR="009C03CE">
        <w:t xml:space="preserve"> app</w:t>
      </w:r>
      <w:r>
        <w:t>roved Amendment C312 which made</w:t>
      </w:r>
      <w:r w:rsidR="009C03CE">
        <w:t xml:space="preserve"> changes to the strategies for St Leonards in Clause 21.14 of the Greater Geelong Planning Scheme. </w:t>
      </w:r>
      <w:r w:rsidR="009C03CE" w:rsidRPr="00C00BA0">
        <w:rPr>
          <w:b/>
        </w:rPr>
        <w:t xml:space="preserve">Appendix </w:t>
      </w:r>
      <w:r w:rsidR="009C03CE">
        <w:rPr>
          <w:b/>
        </w:rPr>
        <w:t>4</w:t>
      </w:r>
      <w:r w:rsidR="009C03CE">
        <w:t xml:space="preserve"> shows the new Clause 21.14-4 </w:t>
      </w:r>
      <w:r w:rsidR="009C03CE" w:rsidRPr="00C00BA0">
        <w:rPr>
          <w:i/>
        </w:rPr>
        <w:t>St Leonards Structure Plan map</w:t>
      </w:r>
      <w:r w:rsidR="009C03CE">
        <w:t xml:space="preserve"> with the subject land identified for rezoning to the General Residential Zone.</w:t>
      </w:r>
    </w:p>
    <w:p w:rsidR="0029724E" w:rsidRPr="0029724E" w:rsidRDefault="009C03CE" w:rsidP="0029724E">
      <w:pPr>
        <w:pStyle w:val="NormInd"/>
        <w:rPr>
          <w:u w:val="single"/>
        </w:rPr>
      </w:pPr>
      <w:r>
        <w:rPr>
          <w:u w:val="single"/>
        </w:rPr>
        <w:t>Subdivision</w:t>
      </w:r>
      <w:r w:rsidR="004E0E7A">
        <w:rPr>
          <w:u w:val="single"/>
        </w:rPr>
        <w:t xml:space="preserve"> design</w:t>
      </w:r>
    </w:p>
    <w:p w:rsidR="00EC345F" w:rsidRDefault="00132736" w:rsidP="004B617B">
      <w:pPr>
        <w:pStyle w:val="NormInd"/>
        <w:rPr>
          <w:rFonts w:cs="Arial"/>
          <w:szCs w:val="22"/>
        </w:rPr>
      </w:pPr>
      <w:r>
        <w:rPr>
          <w:rFonts w:cs="Arial"/>
          <w:szCs w:val="22"/>
        </w:rPr>
        <w:t>The</w:t>
      </w:r>
      <w:r w:rsidR="00667A00">
        <w:rPr>
          <w:rFonts w:cs="Arial"/>
          <w:szCs w:val="22"/>
        </w:rPr>
        <w:t xml:space="preserve"> rezoning</w:t>
      </w:r>
      <w:r>
        <w:rPr>
          <w:rFonts w:cs="Arial"/>
          <w:szCs w:val="22"/>
        </w:rPr>
        <w:t xml:space="preserve"> is combined with a planning permit </w:t>
      </w:r>
      <w:r w:rsidR="0065155D">
        <w:rPr>
          <w:rFonts w:cs="Arial"/>
          <w:szCs w:val="22"/>
        </w:rPr>
        <w:t xml:space="preserve">application </w:t>
      </w:r>
      <w:r>
        <w:rPr>
          <w:rFonts w:cs="Arial"/>
          <w:szCs w:val="22"/>
        </w:rPr>
        <w:t xml:space="preserve">seeking approval for a </w:t>
      </w:r>
      <w:r w:rsidR="009C03CE">
        <w:rPr>
          <w:rFonts w:cs="Arial"/>
          <w:szCs w:val="22"/>
        </w:rPr>
        <w:t xml:space="preserve">staged multi lot subdivision </w:t>
      </w:r>
      <w:r w:rsidR="009C03CE" w:rsidRPr="009C03CE">
        <w:rPr>
          <w:rFonts w:cs="Arial"/>
          <w:szCs w:val="22"/>
        </w:rPr>
        <w:t>for 484</w:t>
      </w:r>
      <w:r>
        <w:rPr>
          <w:rFonts w:cs="Arial"/>
          <w:szCs w:val="22"/>
        </w:rPr>
        <w:t xml:space="preserve"> residential lots. </w:t>
      </w:r>
      <w:r w:rsidR="0065155D">
        <w:rPr>
          <w:rFonts w:cs="Arial"/>
          <w:szCs w:val="22"/>
        </w:rPr>
        <w:t>The draft permit</w:t>
      </w:r>
      <w:r w:rsidR="00303C27">
        <w:rPr>
          <w:rFonts w:cs="Arial"/>
          <w:szCs w:val="22"/>
        </w:rPr>
        <w:t xml:space="preserve"> will</w:t>
      </w:r>
      <w:r w:rsidR="00B903A1">
        <w:rPr>
          <w:rFonts w:cs="Arial"/>
          <w:szCs w:val="22"/>
        </w:rPr>
        <w:t xml:space="preserve"> include</w:t>
      </w:r>
      <w:r w:rsidR="0065155D">
        <w:rPr>
          <w:rFonts w:cs="Arial"/>
          <w:szCs w:val="22"/>
        </w:rPr>
        <w:t xml:space="preserve"> a ra</w:t>
      </w:r>
      <w:r w:rsidR="00B903A1">
        <w:rPr>
          <w:rFonts w:cs="Arial"/>
          <w:szCs w:val="22"/>
        </w:rPr>
        <w:t>nge of conditions as required by Council as the Responsible Authority and Service Authorities.</w:t>
      </w:r>
    </w:p>
    <w:p w:rsidR="00303C27" w:rsidRDefault="003D0C63" w:rsidP="004B617B">
      <w:pPr>
        <w:pStyle w:val="NormInd"/>
        <w:rPr>
          <w:rFonts w:cs="Arial"/>
          <w:szCs w:val="22"/>
        </w:rPr>
      </w:pPr>
      <w:r w:rsidRPr="003D0C63">
        <w:rPr>
          <w:rFonts w:cs="Arial"/>
          <w:szCs w:val="22"/>
        </w:rPr>
        <w:t>A</w:t>
      </w:r>
      <w:r w:rsidR="00303C27" w:rsidRPr="003D0C63">
        <w:rPr>
          <w:rFonts w:cs="Arial"/>
          <w:szCs w:val="22"/>
        </w:rPr>
        <w:t xml:space="preserve"> proposed </w:t>
      </w:r>
      <w:r w:rsidRPr="003D0C63">
        <w:rPr>
          <w:rFonts w:cs="Arial"/>
          <w:szCs w:val="22"/>
        </w:rPr>
        <w:t>plan of subdivision showing</w:t>
      </w:r>
      <w:r>
        <w:rPr>
          <w:rFonts w:cs="Arial"/>
          <w:szCs w:val="22"/>
        </w:rPr>
        <w:t xml:space="preserve"> the residential lot and road layout will be placed on exhibition in conjunction with the draft planning permit.</w:t>
      </w:r>
    </w:p>
    <w:p w:rsidR="00B903A1" w:rsidRDefault="00AC1769" w:rsidP="003D0C63">
      <w:pPr>
        <w:pStyle w:val="NormInd"/>
        <w:rPr>
          <w:rFonts w:cs="Arial"/>
          <w:szCs w:val="22"/>
        </w:rPr>
      </w:pPr>
      <w:r w:rsidRPr="00B903A1">
        <w:rPr>
          <w:rFonts w:cs="Arial"/>
          <w:szCs w:val="22"/>
        </w:rPr>
        <w:t>The proponent has worked closely wit</w:t>
      </w:r>
      <w:r w:rsidR="003D0C63">
        <w:rPr>
          <w:rFonts w:cs="Arial"/>
          <w:szCs w:val="22"/>
        </w:rPr>
        <w:t>h Council engineers</w:t>
      </w:r>
      <w:r w:rsidRPr="00B903A1">
        <w:rPr>
          <w:rFonts w:cs="Arial"/>
          <w:szCs w:val="22"/>
        </w:rPr>
        <w:t xml:space="preserve"> to </w:t>
      </w:r>
      <w:r w:rsidR="003D0C63">
        <w:rPr>
          <w:rFonts w:cs="Arial"/>
          <w:szCs w:val="22"/>
        </w:rPr>
        <w:t>prepare, design and model a stormwater management system that will</w:t>
      </w:r>
      <w:r w:rsidRPr="00B903A1">
        <w:rPr>
          <w:rFonts w:cs="Arial"/>
          <w:szCs w:val="22"/>
        </w:rPr>
        <w:t xml:space="preserve"> improve the offsite drainage network and reduce</w:t>
      </w:r>
      <w:r w:rsidR="003D0C63">
        <w:rPr>
          <w:rFonts w:cs="Arial"/>
          <w:szCs w:val="22"/>
        </w:rPr>
        <w:t>,</w:t>
      </w:r>
      <w:r w:rsidRPr="00B903A1">
        <w:rPr>
          <w:rFonts w:cs="Arial"/>
          <w:szCs w:val="22"/>
        </w:rPr>
        <w:t xml:space="preserve"> </w:t>
      </w:r>
      <w:r w:rsidR="003D0C63">
        <w:rPr>
          <w:rFonts w:cs="Arial"/>
          <w:szCs w:val="22"/>
        </w:rPr>
        <w:t xml:space="preserve">or at least make no worse, </w:t>
      </w:r>
      <w:r w:rsidRPr="00B903A1">
        <w:rPr>
          <w:rFonts w:cs="Arial"/>
          <w:szCs w:val="22"/>
        </w:rPr>
        <w:t>the risk of flooding to private properties.</w:t>
      </w:r>
    </w:p>
    <w:p w:rsidR="003D0C63" w:rsidRDefault="003D0C63" w:rsidP="003D0C63">
      <w:pPr>
        <w:pStyle w:val="NormInd"/>
        <w:rPr>
          <w:rFonts w:cs="Arial"/>
          <w:szCs w:val="22"/>
        </w:rPr>
      </w:pPr>
      <w:r>
        <w:rPr>
          <w:rFonts w:cs="Arial"/>
          <w:szCs w:val="22"/>
        </w:rPr>
        <w:t xml:space="preserve">Development of the land south of the creek is problematic due to cross-catchment flows and bottlenecks at the Murradoc Road outfall. The proponent is continuing to work with Council to provide a drainage solution </w:t>
      </w:r>
      <w:r w:rsidR="00F24CEF">
        <w:rPr>
          <w:rFonts w:cs="Arial"/>
          <w:szCs w:val="22"/>
        </w:rPr>
        <w:t xml:space="preserve">for this area </w:t>
      </w:r>
      <w:r>
        <w:rPr>
          <w:rFonts w:cs="Arial"/>
          <w:szCs w:val="22"/>
        </w:rPr>
        <w:t>as the Amendment progresses to exhibition.</w:t>
      </w:r>
    </w:p>
    <w:p w:rsidR="001F14CB" w:rsidRDefault="009E6EC4" w:rsidP="00211BF8">
      <w:pPr>
        <w:pStyle w:val="NormInd"/>
        <w:rPr>
          <w:rFonts w:cs="Arial"/>
          <w:szCs w:val="22"/>
        </w:rPr>
      </w:pPr>
      <w:r>
        <w:rPr>
          <w:rFonts w:cs="Arial"/>
          <w:szCs w:val="22"/>
        </w:rPr>
        <w:t xml:space="preserve">Access will be from Old St Leonards Road, Ibbotson Street and three existing road reserves to Lake View Crescent. The main feature of the estate will be the natural creek line crossing </w:t>
      </w:r>
      <w:r w:rsidR="001F14CB">
        <w:rPr>
          <w:rFonts w:cs="Arial"/>
          <w:szCs w:val="22"/>
        </w:rPr>
        <w:t>from west to east which will form part of the open space network, together</w:t>
      </w:r>
      <w:r w:rsidR="00211BF8">
        <w:rPr>
          <w:rFonts w:cs="Arial"/>
          <w:szCs w:val="22"/>
        </w:rPr>
        <w:t xml:space="preserve"> with a municipal park along the creek’s</w:t>
      </w:r>
      <w:r w:rsidR="001F14CB">
        <w:rPr>
          <w:rFonts w:cs="Arial"/>
          <w:szCs w:val="22"/>
        </w:rPr>
        <w:t xml:space="preserve"> northern edge and a landscape corridor along Ibbotson Street to the golf course.</w:t>
      </w:r>
      <w:r w:rsidR="00211BF8">
        <w:rPr>
          <w:rFonts w:cs="Arial"/>
          <w:szCs w:val="22"/>
        </w:rPr>
        <w:t xml:space="preserve"> </w:t>
      </w:r>
      <w:r w:rsidR="001F14CB">
        <w:rPr>
          <w:rFonts w:cs="Arial"/>
          <w:szCs w:val="22"/>
        </w:rPr>
        <w:t>Assessment of native veget</w:t>
      </w:r>
      <w:r w:rsidR="00211BF8">
        <w:rPr>
          <w:rFonts w:cs="Arial"/>
          <w:szCs w:val="22"/>
        </w:rPr>
        <w:t xml:space="preserve">ation has identified </w:t>
      </w:r>
      <w:r w:rsidR="001F14CB">
        <w:rPr>
          <w:rFonts w:cs="Arial"/>
          <w:szCs w:val="22"/>
        </w:rPr>
        <w:t xml:space="preserve">patches of native vegetation </w:t>
      </w:r>
      <w:r w:rsidR="008E7506">
        <w:rPr>
          <w:rFonts w:cs="Arial"/>
          <w:szCs w:val="22"/>
        </w:rPr>
        <w:t>which will be</w:t>
      </w:r>
      <w:r w:rsidR="00E555BF">
        <w:rPr>
          <w:rFonts w:cs="Arial"/>
          <w:szCs w:val="22"/>
        </w:rPr>
        <w:t xml:space="preserve"> retaine</w:t>
      </w:r>
      <w:r w:rsidR="00AC6B81">
        <w:rPr>
          <w:rFonts w:cs="Arial"/>
          <w:szCs w:val="22"/>
        </w:rPr>
        <w:t>d within the creek linear reserve</w:t>
      </w:r>
      <w:r w:rsidR="00E555BF">
        <w:rPr>
          <w:rFonts w:cs="Arial"/>
          <w:szCs w:val="22"/>
        </w:rPr>
        <w:t>.</w:t>
      </w:r>
    </w:p>
    <w:p w:rsidR="00211BF8" w:rsidRDefault="00211BF8" w:rsidP="00211BF8">
      <w:pPr>
        <w:pStyle w:val="NormInd"/>
        <w:rPr>
          <w:rFonts w:cs="Arial"/>
          <w:szCs w:val="22"/>
        </w:rPr>
      </w:pPr>
      <w:r>
        <w:rPr>
          <w:rFonts w:cs="Arial"/>
          <w:szCs w:val="22"/>
        </w:rPr>
        <w:t xml:space="preserve">The TGM planning application responds appropriately to the Decision Guidelines at Clause 65.02 of the </w:t>
      </w:r>
      <w:r w:rsidR="0068380E">
        <w:rPr>
          <w:rFonts w:cs="Arial"/>
          <w:szCs w:val="22"/>
        </w:rPr>
        <w:t xml:space="preserve">Greater Geelong </w:t>
      </w:r>
      <w:r>
        <w:rPr>
          <w:rFonts w:cs="Arial"/>
          <w:szCs w:val="22"/>
        </w:rPr>
        <w:t>Planning Scheme, stating the following reasons:</w:t>
      </w:r>
      <w:r w:rsidR="0068380E">
        <w:rPr>
          <w:rFonts w:cs="Arial"/>
          <w:szCs w:val="22"/>
        </w:rPr>
        <w:t>-</w:t>
      </w:r>
    </w:p>
    <w:p w:rsidR="00211BF8" w:rsidRDefault="00211BF8" w:rsidP="0068380E">
      <w:pPr>
        <w:pStyle w:val="Default"/>
        <w:spacing w:after="120"/>
        <w:ind w:left="567"/>
        <w:jc w:val="both"/>
        <w:rPr>
          <w:i/>
          <w:iCs/>
          <w:sz w:val="22"/>
          <w:szCs w:val="22"/>
        </w:rPr>
      </w:pPr>
      <w:r>
        <w:rPr>
          <w:i/>
          <w:iCs/>
          <w:sz w:val="22"/>
          <w:szCs w:val="22"/>
        </w:rPr>
        <w:t xml:space="preserve">The land is largely surrounded by developed land and therefore it is located within an appropriate urban context to establish residential subdivision. </w:t>
      </w:r>
    </w:p>
    <w:p w:rsidR="0068380E" w:rsidRDefault="0068380E" w:rsidP="0068380E">
      <w:pPr>
        <w:pStyle w:val="Default"/>
        <w:spacing w:after="120"/>
        <w:ind w:left="567"/>
        <w:jc w:val="both"/>
        <w:rPr>
          <w:i/>
          <w:iCs/>
          <w:sz w:val="22"/>
          <w:szCs w:val="22"/>
        </w:rPr>
      </w:pPr>
      <w:r>
        <w:rPr>
          <w:i/>
          <w:iCs/>
          <w:sz w:val="22"/>
          <w:szCs w:val="22"/>
        </w:rPr>
        <w:t xml:space="preserve">The subdivision of the land for conventional residential use and development is supported by the Draft St Leonards Structure Plan 2014. </w:t>
      </w:r>
    </w:p>
    <w:p w:rsidR="0068380E" w:rsidRDefault="0068380E" w:rsidP="0068380E">
      <w:pPr>
        <w:pStyle w:val="Default"/>
        <w:spacing w:after="120"/>
        <w:ind w:left="567"/>
        <w:jc w:val="both"/>
        <w:rPr>
          <w:i/>
          <w:iCs/>
          <w:sz w:val="22"/>
          <w:szCs w:val="22"/>
        </w:rPr>
      </w:pPr>
      <w:r w:rsidRPr="0068380E">
        <w:rPr>
          <w:i/>
          <w:iCs/>
          <w:sz w:val="22"/>
          <w:szCs w:val="22"/>
        </w:rPr>
        <w:t>There are no environmental impediments that would prevent residential subdivision Refer to Attachment 11 Site Assessment Report.</w:t>
      </w:r>
    </w:p>
    <w:p w:rsidR="0068380E" w:rsidRDefault="0068380E" w:rsidP="0068380E">
      <w:pPr>
        <w:pStyle w:val="Default"/>
        <w:spacing w:after="120"/>
        <w:ind w:left="567"/>
        <w:jc w:val="both"/>
        <w:rPr>
          <w:i/>
          <w:iCs/>
          <w:sz w:val="22"/>
          <w:szCs w:val="22"/>
        </w:rPr>
      </w:pPr>
      <w:r>
        <w:rPr>
          <w:i/>
          <w:iCs/>
          <w:sz w:val="22"/>
          <w:szCs w:val="22"/>
        </w:rPr>
        <w:t xml:space="preserve">The subdivision will introduce a number of important benefits including opportunities to meet the future housing needs of St Leonards, additional open space opportunities and protection and integration with the surrounding neighbourhood character. </w:t>
      </w:r>
    </w:p>
    <w:p w:rsidR="0068380E" w:rsidRDefault="0068380E" w:rsidP="0068380E">
      <w:pPr>
        <w:pStyle w:val="Default"/>
        <w:spacing w:after="120"/>
        <w:ind w:left="567"/>
        <w:jc w:val="both"/>
        <w:rPr>
          <w:i/>
          <w:iCs/>
          <w:sz w:val="22"/>
          <w:szCs w:val="22"/>
        </w:rPr>
      </w:pPr>
      <w:r w:rsidRPr="0068380E">
        <w:rPr>
          <w:i/>
          <w:iCs/>
          <w:sz w:val="22"/>
          <w:szCs w:val="22"/>
        </w:rPr>
        <w:t>The su</w:t>
      </w:r>
      <w:r>
        <w:rPr>
          <w:i/>
          <w:iCs/>
          <w:sz w:val="22"/>
          <w:szCs w:val="22"/>
        </w:rPr>
        <w:t>bdivision of this land will</w:t>
      </w:r>
      <w:r w:rsidRPr="0068380E">
        <w:rPr>
          <w:i/>
          <w:iCs/>
          <w:sz w:val="22"/>
          <w:szCs w:val="22"/>
        </w:rPr>
        <w:t xml:space="preserve"> improve drainage and reduce downstream flooding and will improve and enhance the natural creek system. The lot sizes and density are considered to accord with the overall density targets for conventional residential development at this location which will provide a variety of lot sizes.</w:t>
      </w:r>
    </w:p>
    <w:p w:rsidR="0068380E" w:rsidRDefault="0068380E" w:rsidP="0068380E">
      <w:pPr>
        <w:pStyle w:val="Default"/>
        <w:spacing w:after="120"/>
        <w:ind w:left="567"/>
        <w:jc w:val="both"/>
        <w:rPr>
          <w:i/>
          <w:iCs/>
          <w:sz w:val="22"/>
          <w:szCs w:val="22"/>
        </w:rPr>
      </w:pPr>
      <w:r>
        <w:rPr>
          <w:i/>
          <w:iCs/>
          <w:sz w:val="22"/>
          <w:szCs w:val="22"/>
        </w:rPr>
        <w:t>The proposed road layout has been assessed as acceptable by Cardno which provides a number of appropriate vehicle, cycle and pedestrian opportunities to access the subdivision. The proposed subdivision design also demonstrates appropriate linkages within and outside the subdivision to facilitate the orderly planning and development of this land. The proposed road network includes the provision of pedestrian paths and off street parking to each lot.</w:t>
      </w:r>
    </w:p>
    <w:p w:rsidR="0068380E" w:rsidRPr="0068380E" w:rsidRDefault="0068380E" w:rsidP="0068380E">
      <w:pPr>
        <w:pStyle w:val="Default"/>
        <w:spacing w:after="240"/>
        <w:ind w:left="567"/>
        <w:jc w:val="both"/>
        <w:rPr>
          <w:i/>
          <w:iCs/>
          <w:sz w:val="22"/>
          <w:szCs w:val="22"/>
        </w:rPr>
      </w:pPr>
      <w:r>
        <w:rPr>
          <w:i/>
          <w:iCs/>
          <w:sz w:val="22"/>
          <w:szCs w:val="22"/>
        </w:rPr>
        <w:t>The land can be fully serviced to facilitate conventional residential development.</w:t>
      </w:r>
    </w:p>
    <w:p w:rsidR="0065155D" w:rsidRDefault="003A3370" w:rsidP="0068380E">
      <w:pPr>
        <w:pStyle w:val="NormInd"/>
        <w:rPr>
          <w:rFonts w:cs="Arial"/>
          <w:szCs w:val="22"/>
        </w:rPr>
      </w:pPr>
      <w:r>
        <w:rPr>
          <w:rFonts w:cs="Arial"/>
          <w:szCs w:val="22"/>
        </w:rPr>
        <w:t xml:space="preserve">A draft </w:t>
      </w:r>
      <w:r w:rsidR="00F24CEF">
        <w:rPr>
          <w:rFonts w:cs="Arial"/>
          <w:szCs w:val="22"/>
        </w:rPr>
        <w:t xml:space="preserve">planning </w:t>
      </w:r>
      <w:r>
        <w:rPr>
          <w:rFonts w:cs="Arial"/>
          <w:szCs w:val="22"/>
        </w:rPr>
        <w:t>permit will be exhibited in conjunction with the Amendment.</w:t>
      </w:r>
    </w:p>
    <w:p w:rsidR="00232043" w:rsidRPr="00232043" w:rsidRDefault="008F451C" w:rsidP="004B617B">
      <w:pPr>
        <w:pStyle w:val="NormInd"/>
        <w:rPr>
          <w:rFonts w:cs="Arial"/>
          <w:szCs w:val="22"/>
          <w:u w:val="single"/>
        </w:rPr>
      </w:pPr>
      <w:r>
        <w:rPr>
          <w:rFonts w:cs="Arial"/>
          <w:szCs w:val="22"/>
          <w:u w:val="single"/>
        </w:rPr>
        <w:t>Section 173 Agreement</w:t>
      </w:r>
    </w:p>
    <w:p w:rsidR="0027107E" w:rsidRDefault="00E47FA2" w:rsidP="00A272F8">
      <w:pPr>
        <w:pStyle w:val="NormInd"/>
        <w:rPr>
          <w:rFonts w:cs="Arial"/>
          <w:szCs w:val="22"/>
        </w:rPr>
      </w:pPr>
      <w:r>
        <w:rPr>
          <w:rFonts w:cs="Arial"/>
          <w:szCs w:val="22"/>
        </w:rPr>
        <w:t>As noted earlier in the report, the</w:t>
      </w:r>
      <w:r w:rsidR="00455730">
        <w:rPr>
          <w:rFonts w:cs="Arial"/>
          <w:szCs w:val="22"/>
        </w:rPr>
        <w:t xml:space="preserve"> St Leonards Structure Plan 2015</w:t>
      </w:r>
      <w:r>
        <w:rPr>
          <w:rFonts w:cs="Arial"/>
          <w:szCs w:val="22"/>
        </w:rPr>
        <w:t xml:space="preserve"> has identified a need for an Early Learning </w:t>
      </w:r>
      <w:r w:rsidR="00040431">
        <w:rPr>
          <w:rFonts w:cs="Arial"/>
          <w:szCs w:val="22"/>
        </w:rPr>
        <w:t xml:space="preserve">Community </w:t>
      </w:r>
      <w:r>
        <w:rPr>
          <w:rFonts w:cs="Arial"/>
          <w:szCs w:val="22"/>
        </w:rPr>
        <w:t>Centre within the Township. The Structure Plan states on page 8:</w:t>
      </w:r>
    </w:p>
    <w:p w:rsidR="00E47FA2" w:rsidRDefault="00E47FA2" w:rsidP="00A272F8">
      <w:pPr>
        <w:pStyle w:val="NormInd"/>
        <w:rPr>
          <w:rFonts w:cs="Arial"/>
          <w:i/>
          <w:szCs w:val="22"/>
        </w:rPr>
      </w:pPr>
      <w:r>
        <w:rPr>
          <w:rFonts w:cs="Arial"/>
          <w:i/>
          <w:szCs w:val="22"/>
        </w:rPr>
        <w:t>“To equitably assist with infrastructure funding, the City of Greater Geelong has resolved to implement either Development Contributions Plans</w:t>
      </w:r>
      <w:r w:rsidR="006F0951">
        <w:rPr>
          <w:rFonts w:cs="Arial"/>
          <w:i/>
          <w:szCs w:val="22"/>
        </w:rPr>
        <w:t xml:space="preserve"> (DCP’s)</w:t>
      </w:r>
      <w:r>
        <w:rPr>
          <w:rFonts w:cs="Arial"/>
          <w:i/>
          <w:szCs w:val="22"/>
        </w:rPr>
        <w:t xml:space="preserve"> </w:t>
      </w:r>
      <w:r w:rsidR="006F0951">
        <w:rPr>
          <w:rFonts w:cs="Arial"/>
          <w:i/>
          <w:szCs w:val="22"/>
        </w:rPr>
        <w:t>or 173 agreements over the two growth areas. A DCP is a statutory tool used to levy the proponents of new development for fair contributions towards specific, pre-scheduled infrastructure items. A 173 Agreement is an agreement made under section 173 of the planning and Environment Act between Council and a third party.”</w:t>
      </w:r>
    </w:p>
    <w:p w:rsidR="004E0E7A" w:rsidRDefault="004E0E7A" w:rsidP="004E0E7A">
      <w:pPr>
        <w:pStyle w:val="NormInd"/>
        <w:rPr>
          <w:rFonts w:cs="Arial"/>
          <w:szCs w:val="22"/>
        </w:rPr>
      </w:pPr>
      <w:r>
        <w:rPr>
          <w:rFonts w:cs="Arial"/>
          <w:szCs w:val="22"/>
        </w:rPr>
        <w:t xml:space="preserve">Council and the landowner have agreed to prepare an Agreement. The Agreement </w:t>
      </w:r>
      <w:r w:rsidR="00040431">
        <w:rPr>
          <w:rFonts w:cs="Arial"/>
          <w:szCs w:val="22"/>
        </w:rPr>
        <w:t>will legally bind the parties to deliver on the terms of the agreement.</w:t>
      </w:r>
    </w:p>
    <w:p w:rsidR="004E0E7A" w:rsidRDefault="004E0E7A" w:rsidP="004E0E7A">
      <w:pPr>
        <w:pStyle w:val="NormInd"/>
        <w:rPr>
          <w:rFonts w:cs="Arial"/>
          <w:szCs w:val="22"/>
        </w:rPr>
      </w:pPr>
      <w:r>
        <w:rPr>
          <w:rFonts w:cs="Arial"/>
          <w:szCs w:val="22"/>
        </w:rPr>
        <w:t xml:space="preserve">The Agreement also states the key </w:t>
      </w:r>
      <w:r w:rsidR="00040431">
        <w:rPr>
          <w:rFonts w:cs="Arial"/>
          <w:szCs w:val="22"/>
        </w:rPr>
        <w:t xml:space="preserve">planning </w:t>
      </w:r>
      <w:r>
        <w:rPr>
          <w:rFonts w:cs="Arial"/>
          <w:szCs w:val="22"/>
        </w:rPr>
        <w:t>require</w:t>
      </w:r>
      <w:r w:rsidR="00040431">
        <w:rPr>
          <w:rFonts w:cs="Arial"/>
          <w:szCs w:val="22"/>
        </w:rPr>
        <w:t>ments to be delivered as part of any</w:t>
      </w:r>
      <w:r>
        <w:rPr>
          <w:rFonts w:cs="Arial"/>
          <w:szCs w:val="22"/>
        </w:rPr>
        <w:t xml:space="preserve"> subdivision</w:t>
      </w:r>
      <w:r w:rsidR="00040431">
        <w:rPr>
          <w:rFonts w:cs="Arial"/>
          <w:szCs w:val="22"/>
        </w:rPr>
        <w:t xml:space="preserve"> permit</w:t>
      </w:r>
      <w:r w:rsidR="00F24CEF">
        <w:rPr>
          <w:rFonts w:cs="Arial"/>
          <w:szCs w:val="22"/>
        </w:rPr>
        <w:t>. This ensures that the current and</w:t>
      </w:r>
      <w:r>
        <w:rPr>
          <w:rFonts w:cs="Arial"/>
          <w:szCs w:val="22"/>
        </w:rPr>
        <w:t xml:space="preserve"> potential fu</w:t>
      </w:r>
      <w:r w:rsidR="00F24CEF">
        <w:rPr>
          <w:rFonts w:cs="Arial"/>
          <w:szCs w:val="22"/>
        </w:rPr>
        <w:t>ture owners/developers</w:t>
      </w:r>
      <w:r>
        <w:rPr>
          <w:rFonts w:cs="Arial"/>
          <w:szCs w:val="22"/>
        </w:rPr>
        <w:t xml:space="preserve"> are aware of the requirements</w:t>
      </w:r>
      <w:r w:rsidR="00F24CEF">
        <w:rPr>
          <w:rFonts w:cs="Arial"/>
          <w:szCs w:val="22"/>
        </w:rPr>
        <w:t xml:space="preserve"> to develop the land</w:t>
      </w:r>
      <w:r>
        <w:rPr>
          <w:rFonts w:cs="Arial"/>
          <w:szCs w:val="22"/>
        </w:rPr>
        <w:t xml:space="preserve"> and are bound by them.</w:t>
      </w:r>
    </w:p>
    <w:p w:rsidR="004E0E7A" w:rsidRPr="004B617B" w:rsidRDefault="004E0E7A" w:rsidP="00040431">
      <w:pPr>
        <w:pStyle w:val="NormInd"/>
        <w:rPr>
          <w:rFonts w:cs="Arial"/>
          <w:szCs w:val="22"/>
        </w:rPr>
      </w:pPr>
      <w:r>
        <w:rPr>
          <w:rFonts w:cs="Arial"/>
          <w:szCs w:val="22"/>
        </w:rPr>
        <w:t xml:space="preserve">The draft Agreement will </w:t>
      </w:r>
      <w:r w:rsidR="00040431">
        <w:rPr>
          <w:rFonts w:cs="Arial"/>
          <w:szCs w:val="22"/>
        </w:rPr>
        <w:t>be exhibited with Amendment C317</w:t>
      </w:r>
      <w:r>
        <w:rPr>
          <w:rFonts w:cs="Arial"/>
          <w:szCs w:val="22"/>
        </w:rPr>
        <w:t>.</w:t>
      </w:r>
      <w:r w:rsidR="00F24CEF">
        <w:rPr>
          <w:rFonts w:cs="Arial"/>
          <w:szCs w:val="22"/>
        </w:rPr>
        <w:t xml:space="preserve"> </w:t>
      </w:r>
    </w:p>
    <w:p w:rsidR="000078A7" w:rsidRDefault="000078A7" w:rsidP="000078A7">
      <w:pPr>
        <w:pStyle w:val="SubHeading2"/>
        <w:spacing w:before="120"/>
      </w:pPr>
      <w:r>
        <w:t>Environmental Implications</w:t>
      </w:r>
    </w:p>
    <w:p w:rsidR="00F24CEF" w:rsidRDefault="0068380E" w:rsidP="0068380E">
      <w:pPr>
        <w:pStyle w:val="NormInd"/>
      </w:pPr>
      <w:r>
        <w:t xml:space="preserve">The subject land contains a stand of River Red gums located within the riparian zone of the Creek. These trees are proposed to be retained and will form part of the landscape attraction of this reserve. </w:t>
      </w:r>
    </w:p>
    <w:p w:rsidR="0068380E" w:rsidRPr="00F24CEF" w:rsidRDefault="0068380E" w:rsidP="00F24CEF">
      <w:pPr>
        <w:pStyle w:val="NormInd"/>
      </w:pPr>
      <w:r>
        <w:t>Two smaller stands of native vegetation are located outside the subject land within the Ibbotson Street Road Reserve.</w:t>
      </w:r>
      <w:r w:rsidR="00F24CEF">
        <w:t xml:space="preserve"> </w:t>
      </w:r>
      <w:r w:rsidRPr="0068380E">
        <w:rPr>
          <w:iCs/>
          <w:szCs w:val="22"/>
        </w:rPr>
        <w:t xml:space="preserve">The removal of this vegetation </w:t>
      </w:r>
      <w:r w:rsidR="00F24CEF">
        <w:rPr>
          <w:iCs/>
          <w:szCs w:val="22"/>
        </w:rPr>
        <w:t xml:space="preserve">will provide </w:t>
      </w:r>
      <w:r w:rsidRPr="0068380E">
        <w:rPr>
          <w:iCs/>
          <w:szCs w:val="22"/>
        </w:rPr>
        <w:t xml:space="preserve">for the future upgrading of Ibbotson Street. The vegetation has been surveyed by Mark Trengove Ecological Services in the Attachment 9 </w:t>
      </w:r>
      <w:r w:rsidRPr="0068380E">
        <w:rPr>
          <w:i/>
          <w:iCs/>
          <w:szCs w:val="22"/>
        </w:rPr>
        <w:t>Roadside Vegetation Offset Calculations Report</w:t>
      </w:r>
      <w:r w:rsidR="00F24CEF">
        <w:rPr>
          <w:iCs/>
          <w:szCs w:val="22"/>
        </w:rPr>
        <w:t>. The report</w:t>
      </w:r>
      <w:r w:rsidRPr="0068380E">
        <w:rPr>
          <w:iCs/>
          <w:szCs w:val="22"/>
        </w:rPr>
        <w:t xml:space="preserve"> determined that the proposed removal to be a ‘low risk pathway’ under current regulations. </w:t>
      </w:r>
      <w:r>
        <w:rPr>
          <w:iCs/>
          <w:szCs w:val="22"/>
        </w:rPr>
        <w:t>T</w:t>
      </w:r>
      <w:r w:rsidR="00F24CEF">
        <w:rPr>
          <w:iCs/>
          <w:szCs w:val="22"/>
        </w:rPr>
        <w:t>his approach is supported by</w:t>
      </w:r>
      <w:r>
        <w:rPr>
          <w:iCs/>
          <w:szCs w:val="22"/>
        </w:rPr>
        <w:t xml:space="preserve"> </w:t>
      </w:r>
      <w:r w:rsidR="00AC1769">
        <w:rPr>
          <w:iCs/>
          <w:szCs w:val="22"/>
        </w:rPr>
        <w:t>Council’s Environment Unit and the Department of Environment regional office.</w:t>
      </w:r>
    </w:p>
    <w:p w:rsidR="0068380E" w:rsidRDefault="00AC1769" w:rsidP="00573E8D">
      <w:pPr>
        <w:pStyle w:val="NormInd"/>
      </w:pPr>
      <w:r>
        <w:t xml:space="preserve">The proposed management and treatment of stormwater runoff will result in improved downstream water quality </w:t>
      </w:r>
      <w:r w:rsidR="00573E8D">
        <w:t>and outfall to the bay.</w:t>
      </w:r>
    </w:p>
    <w:p w:rsidR="000078A7" w:rsidRDefault="000078A7" w:rsidP="000078A7">
      <w:pPr>
        <w:pStyle w:val="SubHeading2"/>
        <w:spacing w:before="120"/>
      </w:pPr>
      <w:r>
        <w:t>Financial Implications</w:t>
      </w:r>
    </w:p>
    <w:p w:rsidR="00E711A9" w:rsidRPr="00E711A9" w:rsidRDefault="000A5632" w:rsidP="00CF0E86">
      <w:pPr>
        <w:pStyle w:val="NormInd"/>
      </w:pPr>
      <w:r>
        <w:rPr>
          <w:color w:val="auto"/>
        </w:rPr>
        <w:t>The Section 173 Agreement will legally bind Council to deliver an Early Learning Community Centre in St Leonards. The developer will contribute $40,000 per hectare towards the facility, totalling approximately $1.2 million.</w:t>
      </w:r>
    </w:p>
    <w:p w:rsidR="000078A7" w:rsidRDefault="000078A7" w:rsidP="000078A7">
      <w:pPr>
        <w:pStyle w:val="SubHeading2"/>
        <w:spacing w:before="120"/>
      </w:pPr>
      <w:r>
        <w:t>Policy/Legal/Statutory Implications</w:t>
      </w:r>
    </w:p>
    <w:p w:rsidR="00733C2B" w:rsidRDefault="009E77A2" w:rsidP="00554A1A">
      <w:pPr>
        <w:pStyle w:val="NormInd"/>
      </w:pPr>
      <w:r>
        <w:t xml:space="preserve">The proposed rezoning and permit </w:t>
      </w:r>
      <w:r w:rsidR="00875CE4">
        <w:t>are consistent with a range of State and Local policies as outli</w:t>
      </w:r>
      <w:r w:rsidR="00455730">
        <w:t>ned in the Amendment C317 Explanatory Report.</w:t>
      </w:r>
    </w:p>
    <w:p w:rsidR="00F24CEF" w:rsidRPr="00F24CEF" w:rsidRDefault="00F24CEF" w:rsidP="00554A1A">
      <w:pPr>
        <w:pStyle w:val="NormInd"/>
      </w:pPr>
      <w:r>
        <w:t xml:space="preserve">The site is identified for rezoning to the General Residential Zone in the Municipal Strategic Statement at Clause 21.14 </w:t>
      </w:r>
      <w:r>
        <w:rPr>
          <w:i/>
        </w:rPr>
        <w:t>The Bellarine Peninsula</w:t>
      </w:r>
      <w:r>
        <w:t>.</w:t>
      </w:r>
    </w:p>
    <w:p w:rsidR="00D71F05" w:rsidRDefault="00D71F05" w:rsidP="00D71F05">
      <w:pPr>
        <w:pStyle w:val="SubHeading2"/>
      </w:pPr>
      <w:r>
        <w:t>Alignment to City Plan</w:t>
      </w:r>
    </w:p>
    <w:sdt>
      <w:sdtPr>
        <w:alias w:val="Alignment to City Plan"/>
        <w:tag w:val="Alignment to City Plan"/>
        <w:id w:val="39606969"/>
        <w:placeholder>
          <w:docPart w:val="1950BBCC395C4E55A3B6C7D028B72BDC"/>
        </w:placeholder>
      </w:sdtPr>
      <w:sdtContent>
        <w:p w:rsidR="00D71F05" w:rsidRDefault="00D71F05" w:rsidP="00D71F05">
          <w:pPr>
            <w:pStyle w:val="SubHeading2"/>
          </w:pPr>
          <w:r w:rsidRPr="00D71F05">
            <w:rPr>
              <w:b w:val="0"/>
              <w:i w:val="0"/>
              <w:sz w:val="22"/>
              <w:szCs w:val="22"/>
            </w:rPr>
            <w:t xml:space="preserve">The Amendment supports the ‘Growing our Economy’ strategic direction of City Plan, </w:t>
          </w:r>
          <w:r>
            <w:rPr>
              <w:b w:val="0"/>
              <w:i w:val="0"/>
              <w:sz w:val="22"/>
              <w:szCs w:val="22"/>
            </w:rPr>
            <w:t xml:space="preserve">by </w:t>
          </w:r>
          <w:r w:rsidR="008F451C">
            <w:rPr>
              <w:b w:val="0"/>
              <w:i w:val="0"/>
              <w:sz w:val="22"/>
              <w:szCs w:val="22"/>
            </w:rPr>
            <w:t>providing additional residentially zoned land in a constrained housing market</w:t>
          </w:r>
          <w:r>
            <w:rPr>
              <w:b w:val="0"/>
              <w:i w:val="0"/>
              <w:sz w:val="22"/>
              <w:szCs w:val="22"/>
            </w:rPr>
            <w:t>.</w:t>
          </w:r>
        </w:p>
      </w:sdtContent>
    </w:sdt>
    <w:p w:rsidR="000078A7" w:rsidRDefault="000078A7" w:rsidP="000078A7">
      <w:pPr>
        <w:pStyle w:val="SubHeading2"/>
      </w:pPr>
      <w:r>
        <w:t>Officer Direct or Indirect Interest</w:t>
      </w:r>
    </w:p>
    <w:p w:rsidR="000078A7" w:rsidRDefault="004610F2" w:rsidP="000078A7">
      <w:pPr>
        <w:pStyle w:val="NormInd"/>
        <w:spacing w:after="120"/>
      </w:pPr>
      <w:r>
        <w:t xml:space="preserve">No officers involved in this report have any direct or indirect interest </w:t>
      </w:r>
      <w:r w:rsidR="000078A7">
        <w:t>In accordance with Sec 80 (c) of the Local Government Act.</w:t>
      </w:r>
    </w:p>
    <w:p w:rsidR="000078A7" w:rsidRDefault="000078A7" w:rsidP="000078A7">
      <w:pPr>
        <w:pStyle w:val="SubHeading2"/>
      </w:pPr>
      <w:r>
        <w:t>Risk Assessment</w:t>
      </w:r>
    </w:p>
    <w:p w:rsidR="000078A7" w:rsidRDefault="000078A7" w:rsidP="000078A7">
      <w:pPr>
        <w:pStyle w:val="NormInd"/>
      </w:pPr>
      <w:r>
        <w:t>Processing of this Amendment is considered to be a low level risk for Council.</w:t>
      </w:r>
    </w:p>
    <w:p w:rsidR="000078A7" w:rsidRDefault="000078A7" w:rsidP="000078A7">
      <w:pPr>
        <w:pStyle w:val="SubHeading2"/>
      </w:pPr>
      <w:r>
        <w:t>Social Considerations</w:t>
      </w:r>
    </w:p>
    <w:p w:rsidR="00CF0E86" w:rsidRDefault="0081452A" w:rsidP="00CF0E86">
      <w:pPr>
        <w:pStyle w:val="NormInd"/>
      </w:pPr>
      <w:r>
        <w:t xml:space="preserve">The </w:t>
      </w:r>
      <w:r w:rsidR="008F451C">
        <w:t>A</w:t>
      </w:r>
      <w:r w:rsidR="00075CA0">
        <w:t>mendment will generate positive social impacts by levying developers for contributions to deliver an Early Years Learning Centre in St Leonards.</w:t>
      </w:r>
    </w:p>
    <w:p w:rsidR="00D71F05" w:rsidRDefault="00D71F05" w:rsidP="00D71F05">
      <w:pPr>
        <w:pStyle w:val="SubHeading2"/>
      </w:pPr>
      <w:r>
        <w:t>Human Rights Charter</w:t>
      </w:r>
    </w:p>
    <w:p w:rsidR="00D71F05" w:rsidRDefault="006A6219" w:rsidP="00D71F05">
      <w:pPr>
        <w:pStyle w:val="NormInd"/>
      </w:pPr>
      <w:sdt>
        <w:sdtPr>
          <w:rPr>
            <w:rStyle w:val="NormIndChar"/>
            <w:color w:val="auto"/>
          </w:rPr>
          <w:alias w:val="Human Rights Charter"/>
          <w:tag w:val="Human Rights Charter"/>
          <w:id w:val="36485596"/>
          <w:placeholder>
            <w:docPart w:val="784D686FAF9748129C7FE80EB31AA274"/>
          </w:placeholder>
        </w:sdtPr>
        <w:sdtEndPr>
          <w:rPr>
            <w:rStyle w:val="DefaultParagraphFont"/>
            <w:color w:val="000000"/>
          </w:rPr>
        </w:sdtEndPr>
        <w:sdtContent>
          <w:r w:rsidR="00D71F05">
            <w:rPr>
              <w:rStyle w:val="NormIndChar"/>
              <w:color w:val="auto"/>
            </w:rPr>
            <w:t>The Amendment will not impact on any basic rights, freedoms and responsibilities as set out in the Charter. Planning legislation ensures an open community consultation process occurs, enabling people to freely express their views and if necessary obtain a fair hearing before an Independent Panel.</w:t>
          </w:r>
        </w:sdtContent>
      </w:sdt>
    </w:p>
    <w:p w:rsidR="000078A7" w:rsidRDefault="000078A7" w:rsidP="000078A7">
      <w:pPr>
        <w:pStyle w:val="SubHeading2"/>
      </w:pPr>
      <w:r>
        <w:t>Communication</w:t>
      </w:r>
    </w:p>
    <w:p w:rsidR="0081452A" w:rsidRDefault="003D0C18" w:rsidP="0081452A">
      <w:pPr>
        <w:pStyle w:val="NormInd"/>
      </w:pPr>
      <w:r>
        <w:t>Nearby</w:t>
      </w:r>
      <w:r w:rsidR="007F4F11">
        <w:t xml:space="preserve"> landowners</w:t>
      </w:r>
      <w:r w:rsidR="00345CCA">
        <w:t>/occupiers</w:t>
      </w:r>
      <w:r w:rsidR="007F4F11">
        <w:t xml:space="preserve"> will be formally notified during the exhibition period</w:t>
      </w:r>
      <w:r w:rsidR="00EF731D">
        <w:t>, as well as notices published in the local newspapers and</w:t>
      </w:r>
      <w:r>
        <w:t xml:space="preserve"> on</w:t>
      </w:r>
      <w:r w:rsidR="00EF731D">
        <w:t xml:space="preserve"> the Geelong Australia website.</w:t>
      </w:r>
    </w:p>
    <w:p w:rsidR="004C1685" w:rsidRDefault="00FD712F" w:rsidP="00455730">
      <w:pPr>
        <w:jc w:val="right"/>
        <w:rPr>
          <w:b/>
          <w:sz w:val="22"/>
          <w:szCs w:val="22"/>
        </w:rPr>
      </w:pPr>
      <w:r>
        <w:br w:type="page"/>
      </w:r>
      <w:r w:rsidR="003D0C18">
        <w:rPr>
          <w:b/>
          <w:sz w:val="22"/>
          <w:szCs w:val="22"/>
        </w:rPr>
        <w:t>Appendix 1 -</w:t>
      </w:r>
      <w:r w:rsidR="00F64849">
        <w:rPr>
          <w:b/>
          <w:sz w:val="22"/>
          <w:szCs w:val="22"/>
        </w:rPr>
        <w:t xml:space="preserve"> Aerial Map</w:t>
      </w:r>
    </w:p>
    <w:p w:rsidR="00F64849" w:rsidRDefault="00F64849" w:rsidP="008516EC">
      <w:pPr>
        <w:jc w:val="right"/>
        <w:rPr>
          <w:b/>
          <w:sz w:val="22"/>
          <w:szCs w:val="22"/>
        </w:rPr>
      </w:pPr>
    </w:p>
    <w:p w:rsidR="00F64849" w:rsidRDefault="00693BC5" w:rsidP="008516EC">
      <w:pPr>
        <w:jc w:val="right"/>
        <w:rPr>
          <w:b/>
          <w:sz w:val="22"/>
          <w:szCs w:val="22"/>
        </w:rPr>
      </w:pPr>
      <w:r>
        <w:rPr>
          <w:b/>
          <w:noProof/>
          <w:sz w:val="22"/>
          <w:szCs w:val="22"/>
          <w:lang w:eastAsia="en-AU"/>
        </w:rPr>
        <w:drawing>
          <wp:inline distT="0" distB="0" distL="0" distR="0">
            <wp:extent cx="5267325" cy="7467600"/>
            <wp:effectExtent l="19050" t="0" r="9525" b="0"/>
            <wp:docPr id="4" name="Picture 1" descr="P:\Strategic Planning\AMENDMENTS\C317 321 - 399 Ibbotson Street St Leonards\Maps\C317 aeria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rategic Planning\AMENDMENTS\C317 321 - 399 Ibbotson Street St Leonards\Maps\C317 aerial image.jpg"/>
                    <pic:cNvPicPr>
                      <a:picLocks noChangeAspect="1" noChangeArrowheads="1"/>
                    </pic:cNvPicPr>
                  </pic:nvPicPr>
                  <pic:blipFill>
                    <a:blip r:embed="rId8"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F64849" w:rsidRDefault="00F64849" w:rsidP="008516EC">
      <w:pPr>
        <w:jc w:val="right"/>
        <w:rPr>
          <w:b/>
          <w:sz w:val="22"/>
          <w:szCs w:val="22"/>
        </w:rPr>
      </w:pPr>
    </w:p>
    <w:p w:rsidR="00A55A82" w:rsidRPr="008516EC" w:rsidRDefault="00A55A82" w:rsidP="008516EC">
      <w:pPr>
        <w:jc w:val="right"/>
        <w:rPr>
          <w:b/>
          <w:sz w:val="22"/>
          <w:szCs w:val="22"/>
        </w:rPr>
      </w:pPr>
    </w:p>
    <w:p w:rsidR="004C1685" w:rsidRDefault="004C1685" w:rsidP="000078A7"/>
    <w:p w:rsidR="004C1685" w:rsidRDefault="004C1685" w:rsidP="008516EC">
      <w:pPr>
        <w:jc w:val="right"/>
      </w:pPr>
    </w:p>
    <w:p w:rsidR="00FD712F" w:rsidRDefault="004C1685" w:rsidP="00F64849">
      <w:pPr>
        <w:jc w:val="right"/>
        <w:rPr>
          <w:b/>
          <w:sz w:val="22"/>
          <w:szCs w:val="22"/>
        </w:rPr>
      </w:pPr>
      <w:r>
        <w:rPr>
          <w:b/>
        </w:rPr>
        <w:br w:type="page"/>
      </w:r>
      <w:r w:rsidR="00FD712F" w:rsidRPr="008516EC">
        <w:rPr>
          <w:b/>
          <w:sz w:val="22"/>
          <w:szCs w:val="22"/>
        </w:rPr>
        <w:t>Appendix</w:t>
      </w:r>
      <w:r w:rsidR="003D0C18">
        <w:rPr>
          <w:b/>
          <w:sz w:val="22"/>
          <w:szCs w:val="22"/>
        </w:rPr>
        <w:t xml:space="preserve"> 2 -</w:t>
      </w:r>
      <w:r w:rsidR="008D5F14">
        <w:rPr>
          <w:b/>
          <w:sz w:val="22"/>
          <w:szCs w:val="22"/>
        </w:rPr>
        <w:t xml:space="preserve"> Existing</w:t>
      </w:r>
      <w:r w:rsidR="00F64849">
        <w:rPr>
          <w:b/>
          <w:sz w:val="22"/>
          <w:szCs w:val="22"/>
        </w:rPr>
        <w:t xml:space="preserve"> Zoning Map</w:t>
      </w:r>
    </w:p>
    <w:p w:rsidR="00C956ED" w:rsidRDefault="00C956ED" w:rsidP="008516EC">
      <w:pPr>
        <w:jc w:val="right"/>
        <w:rPr>
          <w:b/>
          <w:sz w:val="22"/>
          <w:szCs w:val="22"/>
        </w:rPr>
      </w:pPr>
    </w:p>
    <w:p w:rsidR="00C956ED" w:rsidRDefault="003D0C18" w:rsidP="008516EC">
      <w:pPr>
        <w:jc w:val="right"/>
        <w:rPr>
          <w:b/>
          <w:sz w:val="22"/>
          <w:szCs w:val="22"/>
        </w:rPr>
      </w:pPr>
      <w:r>
        <w:rPr>
          <w:b/>
          <w:noProof/>
          <w:sz w:val="22"/>
          <w:szCs w:val="22"/>
          <w:lang w:eastAsia="en-AU"/>
        </w:rPr>
        <w:drawing>
          <wp:inline distT="0" distB="0" distL="0" distR="0">
            <wp:extent cx="5267325" cy="7467600"/>
            <wp:effectExtent l="19050" t="0" r="9525" b="0"/>
            <wp:docPr id="1" name="Picture 1" descr="P:\Strategic Planning\AMENDMENTS\C317 321 - 399 Ibbotson Street St Leonards\Maps\C317 existing zonin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rategic Planning\AMENDMENTS\C317 321 - 399 Ibbotson Street St Leonards\Maps\C317 existing zoning map.jpg"/>
                    <pic:cNvPicPr>
                      <a:picLocks noChangeAspect="1" noChangeArrowheads="1"/>
                    </pic:cNvPicPr>
                  </pic:nvPicPr>
                  <pic:blipFill>
                    <a:blip r:embed="rId9"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C956ED" w:rsidRDefault="00C956ED" w:rsidP="008516EC">
      <w:pPr>
        <w:jc w:val="right"/>
        <w:rPr>
          <w:b/>
          <w:sz w:val="22"/>
          <w:szCs w:val="22"/>
        </w:rPr>
      </w:pPr>
    </w:p>
    <w:p w:rsidR="00A55A82" w:rsidRPr="008516EC" w:rsidRDefault="00A55A82" w:rsidP="008516EC">
      <w:pPr>
        <w:jc w:val="right"/>
        <w:rPr>
          <w:b/>
          <w:sz w:val="22"/>
          <w:szCs w:val="22"/>
        </w:rPr>
      </w:pPr>
    </w:p>
    <w:p w:rsidR="004C1685" w:rsidRDefault="004C1685" w:rsidP="000078A7"/>
    <w:p w:rsidR="004C1685" w:rsidRDefault="004C1685" w:rsidP="00A55A82">
      <w:pPr>
        <w:jc w:val="right"/>
      </w:pPr>
    </w:p>
    <w:p w:rsidR="00CF3391" w:rsidRDefault="00CF3391" w:rsidP="008516EC">
      <w:pPr>
        <w:jc w:val="right"/>
        <w:rPr>
          <w:b/>
        </w:rPr>
      </w:pPr>
    </w:p>
    <w:p w:rsidR="00433C49" w:rsidRDefault="00433C49" w:rsidP="008516EC">
      <w:pPr>
        <w:jc w:val="right"/>
        <w:rPr>
          <w:b/>
        </w:rPr>
      </w:pPr>
    </w:p>
    <w:p w:rsidR="00433C49" w:rsidRDefault="00433C49" w:rsidP="003D0C18">
      <w:pPr>
        <w:rPr>
          <w:b/>
        </w:rPr>
      </w:pPr>
    </w:p>
    <w:p w:rsidR="00FD712F" w:rsidRDefault="00581657" w:rsidP="00C956ED">
      <w:pPr>
        <w:jc w:val="right"/>
        <w:rPr>
          <w:b/>
          <w:sz w:val="22"/>
          <w:szCs w:val="22"/>
        </w:rPr>
      </w:pPr>
      <w:r>
        <w:rPr>
          <w:b/>
          <w:sz w:val="22"/>
          <w:szCs w:val="22"/>
        </w:rPr>
        <w:t>Appendix 3</w:t>
      </w:r>
      <w:r w:rsidR="003D0C18">
        <w:rPr>
          <w:b/>
          <w:sz w:val="22"/>
          <w:szCs w:val="22"/>
        </w:rPr>
        <w:t xml:space="preserve"> -</w:t>
      </w:r>
      <w:r w:rsidR="008516EC">
        <w:rPr>
          <w:b/>
          <w:sz w:val="22"/>
          <w:szCs w:val="22"/>
        </w:rPr>
        <w:t xml:space="preserve"> </w:t>
      </w:r>
      <w:r w:rsidR="008D5F14">
        <w:rPr>
          <w:b/>
          <w:sz w:val="22"/>
          <w:szCs w:val="22"/>
        </w:rPr>
        <w:t xml:space="preserve">Proposed </w:t>
      </w:r>
      <w:r w:rsidR="009D7BA8">
        <w:rPr>
          <w:b/>
          <w:sz w:val="22"/>
          <w:szCs w:val="22"/>
        </w:rPr>
        <w:t>Rezoning Map</w:t>
      </w:r>
    </w:p>
    <w:p w:rsidR="00433C49" w:rsidRDefault="00433C49" w:rsidP="00C956ED">
      <w:pPr>
        <w:jc w:val="right"/>
        <w:rPr>
          <w:b/>
          <w:sz w:val="22"/>
          <w:szCs w:val="22"/>
        </w:rPr>
      </w:pPr>
    </w:p>
    <w:p w:rsidR="00433C49" w:rsidRDefault="003D0C18" w:rsidP="00C956ED">
      <w:pPr>
        <w:jc w:val="right"/>
        <w:rPr>
          <w:b/>
          <w:sz w:val="22"/>
          <w:szCs w:val="22"/>
        </w:rPr>
      </w:pPr>
      <w:r>
        <w:rPr>
          <w:b/>
          <w:noProof/>
          <w:sz w:val="22"/>
          <w:szCs w:val="22"/>
          <w:lang w:eastAsia="en-AU"/>
        </w:rPr>
        <w:drawing>
          <wp:inline distT="0" distB="0" distL="0" distR="0">
            <wp:extent cx="5267325" cy="7467600"/>
            <wp:effectExtent l="19050" t="0" r="9525" b="0"/>
            <wp:docPr id="2" name="Picture 2" descr="P:\Strategic Planning\AMENDMENTS\C317 321 - 399 Ibbotson Street St Leonards\Maps\C317 proposed rezonin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rategic Planning\AMENDMENTS\C317 321 - 399 Ibbotson Street St Leonards\Maps\C317 proposed rezoning map.jpg"/>
                    <pic:cNvPicPr>
                      <a:picLocks noChangeAspect="1" noChangeArrowheads="1"/>
                    </pic:cNvPicPr>
                  </pic:nvPicPr>
                  <pic:blipFill>
                    <a:blip r:embed="rId10"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433C49" w:rsidRDefault="00433C49" w:rsidP="00C956ED">
      <w:pPr>
        <w:jc w:val="right"/>
        <w:rPr>
          <w:b/>
          <w:sz w:val="22"/>
          <w:szCs w:val="22"/>
        </w:rPr>
      </w:pPr>
    </w:p>
    <w:p w:rsidR="00433C49" w:rsidRDefault="00433C49" w:rsidP="00C956ED">
      <w:pPr>
        <w:jc w:val="right"/>
        <w:rPr>
          <w:b/>
          <w:sz w:val="22"/>
          <w:szCs w:val="22"/>
        </w:rPr>
      </w:pPr>
    </w:p>
    <w:p w:rsidR="00433C49" w:rsidRDefault="00433C49" w:rsidP="00C956ED">
      <w:pPr>
        <w:jc w:val="right"/>
        <w:rPr>
          <w:b/>
          <w:sz w:val="22"/>
          <w:szCs w:val="22"/>
        </w:rPr>
      </w:pPr>
    </w:p>
    <w:p w:rsidR="00433C49" w:rsidRDefault="00433C49" w:rsidP="00C956ED">
      <w:pPr>
        <w:jc w:val="right"/>
        <w:rPr>
          <w:b/>
          <w:sz w:val="22"/>
          <w:szCs w:val="22"/>
        </w:rPr>
      </w:pPr>
    </w:p>
    <w:p w:rsidR="00433C49" w:rsidRDefault="00433C49" w:rsidP="00C956ED">
      <w:pPr>
        <w:jc w:val="right"/>
        <w:rPr>
          <w:b/>
          <w:sz w:val="22"/>
          <w:szCs w:val="22"/>
        </w:rPr>
      </w:pPr>
    </w:p>
    <w:p w:rsidR="00433C49" w:rsidRDefault="00433C49" w:rsidP="00C956ED">
      <w:pPr>
        <w:jc w:val="right"/>
        <w:rPr>
          <w:b/>
          <w:sz w:val="22"/>
          <w:szCs w:val="22"/>
        </w:rPr>
      </w:pPr>
    </w:p>
    <w:p w:rsidR="009D7BA8" w:rsidRDefault="009D7BA8" w:rsidP="00C956ED">
      <w:pPr>
        <w:jc w:val="right"/>
        <w:rPr>
          <w:b/>
          <w:sz w:val="22"/>
          <w:szCs w:val="22"/>
        </w:rPr>
      </w:pPr>
    </w:p>
    <w:p w:rsidR="00075CA0" w:rsidRDefault="00075CA0" w:rsidP="00075CA0">
      <w:pPr>
        <w:jc w:val="right"/>
        <w:rPr>
          <w:b/>
          <w:sz w:val="22"/>
          <w:szCs w:val="22"/>
        </w:rPr>
      </w:pPr>
      <w:r>
        <w:rPr>
          <w:b/>
          <w:sz w:val="22"/>
          <w:szCs w:val="22"/>
        </w:rPr>
        <w:t xml:space="preserve">Appendix 4 </w:t>
      </w:r>
      <w:r w:rsidR="00A9504C">
        <w:rPr>
          <w:b/>
          <w:sz w:val="22"/>
          <w:szCs w:val="22"/>
        </w:rPr>
        <w:t>-</w:t>
      </w:r>
      <w:r>
        <w:rPr>
          <w:b/>
          <w:sz w:val="22"/>
          <w:szCs w:val="22"/>
        </w:rPr>
        <w:t xml:space="preserve"> </w:t>
      </w:r>
      <w:r w:rsidR="00A9504C">
        <w:rPr>
          <w:b/>
          <w:sz w:val="22"/>
          <w:szCs w:val="22"/>
        </w:rPr>
        <w:t>Clause 21.14-4</w:t>
      </w:r>
      <w:r w:rsidR="0065155D">
        <w:rPr>
          <w:b/>
          <w:sz w:val="22"/>
          <w:szCs w:val="22"/>
        </w:rPr>
        <w:t xml:space="preserve"> </w:t>
      </w:r>
      <w:r>
        <w:rPr>
          <w:b/>
          <w:sz w:val="22"/>
          <w:szCs w:val="22"/>
        </w:rPr>
        <w:t>St Leonards Structure Plan Map</w:t>
      </w:r>
    </w:p>
    <w:p w:rsidR="009D7BA8" w:rsidRPr="00C956ED" w:rsidRDefault="009D7BA8" w:rsidP="00C956ED">
      <w:pPr>
        <w:jc w:val="right"/>
        <w:rPr>
          <w:b/>
          <w:sz w:val="22"/>
          <w:szCs w:val="22"/>
        </w:rPr>
      </w:pPr>
    </w:p>
    <w:p w:rsidR="008516EC" w:rsidRDefault="00075CA0" w:rsidP="00075CA0">
      <w:pPr>
        <w:jc w:val="right"/>
      </w:pPr>
      <w:r>
        <w:rPr>
          <w:noProof/>
          <w:lang w:eastAsia="en-AU"/>
        </w:rPr>
        <w:drawing>
          <wp:inline distT="0" distB="0" distL="0" distR="0">
            <wp:extent cx="5278120" cy="7478891"/>
            <wp:effectExtent l="19050" t="0" r="0" b="0"/>
            <wp:docPr id="3" name="Picture 1" descr="Structure Plan Map - revised 6 Ju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 Plan Map - revised 6 June 2014"/>
                    <pic:cNvPicPr>
                      <a:picLocks noChangeAspect="1" noChangeArrowheads="1"/>
                    </pic:cNvPicPr>
                  </pic:nvPicPr>
                  <pic:blipFill>
                    <a:blip r:embed="rId11" cstate="print"/>
                    <a:srcRect/>
                    <a:stretch>
                      <a:fillRect/>
                    </a:stretch>
                  </pic:blipFill>
                  <pic:spPr bwMode="auto">
                    <a:xfrm>
                      <a:off x="0" y="0"/>
                      <a:ext cx="5278120" cy="7478891"/>
                    </a:xfrm>
                    <a:prstGeom prst="rect">
                      <a:avLst/>
                    </a:prstGeom>
                    <a:noFill/>
                    <a:ln w="9525">
                      <a:noFill/>
                      <a:miter lim="800000"/>
                      <a:headEnd/>
                      <a:tailEnd/>
                    </a:ln>
                  </pic:spPr>
                </pic:pic>
              </a:graphicData>
            </a:graphic>
          </wp:inline>
        </w:drawing>
      </w:r>
    </w:p>
    <w:p w:rsidR="008516EC" w:rsidRDefault="008516EC" w:rsidP="000078A7"/>
    <w:p w:rsidR="008516EC" w:rsidRDefault="008516EC" w:rsidP="009D7BA8">
      <w:pPr>
        <w:jc w:val="right"/>
      </w:pPr>
    </w:p>
    <w:p w:rsidR="008516EC" w:rsidRDefault="008516EC" w:rsidP="000078A7"/>
    <w:p w:rsidR="008516EC" w:rsidRDefault="008516EC" w:rsidP="000078A7"/>
    <w:p w:rsidR="00C956ED" w:rsidRDefault="00C956ED" w:rsidP="000078A7"/>
    <w:p w:rsidR="00773ABB" w:rsidRDefault="00773ABB" w:rsidP="00D71F05">
      <w:pPr>
        <w:tabs>
          <w:tab w:val="left" w:pos="1125"/>
        </w:tabs>
      </w:pPr>
    </w:p>
    <w:p w:rsidR="005227EE" w:rsidRPr="008516EC" w:rsidRDefault="005227EE" w:rsidP="00D71F05">
      <w:pPr>
        <w:tabs>
          <w:tab w:val="left" w:pos="1125"/>
        </w:tabs>
      </w:pPr>
    </w:p>
    <w:sectPr w:rsidR="005227EE" w:rsidRPr="008516EC" w:rsidSect="00FD712F">
      <w:footerReference w:type="default" r:id="rId12"/>
      <w:headerReference w:type="first" r:id="rId13"/>
      <w:footerReference w:type="first" r:id="rId14"/>
      <w:type w:val="continuous"/>
      <w:pgSz w:w="11906" w:h="16838" w:code="9"/>
      <w:pgMar w:top="1440" w:right="1797" w:bottom="1276" w:left="1797" w:header="709" w:footer="39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DE5" w:rsidRDefault="00D60DE5">
      <w:r>
        <w:separator/>
      </w:r>
    </w:p>
  </w:endnote>
  <w:endnote w:type="continuationSeparator" w:id="0">
    <w:p w:rsidR="00D60DE5" w:rsidRDefault="00D60D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E5" w:rsidRPr="00A643E5" w:rsidRDefault="00D60DE5" w:rsidP="00ED52DA">
    <w:pPr>
      <w:pStyle w:val="Footer"/>
      <w:pBdr>
        <w:top w:val="single" w:sz="12" w:space="1" w:color="auto"/>
      </w:pBdr>
      <w:rPr>
        <w:snapToGrid w:val="0"/>
        <w:sz w:val="16"/>
        <w:szCs w:val="16"/>
      </w:rPr>
    </w:pPr>
    <w:r>
      <w:rPr>
        <w:snapToGrid w:val="0"/>
        <w:sz w:val="16"/>
      </w:rPr>
      <w:t>C317 Delegated Authority Report</w:t>
    </w:r>
    <w:r>
      <w:rPr>
        <w:snapToGrid w:val="0"/>
        <w:sz w:val="16"/>
      </w:rPr>
      <w:tab/>
    </w:r>
    <w:r>
      <w:rPr>
        <w:snapToGrid w:val="0"/>
        <w:sz w:val="16"/>
      </w:rPr>
      <w:tab/>
      <w:t xml:space="preserve">Page </w:t>
    </w:r>
    <w:r>
      <w:rPr>
        <w:snapToGrid w:val="0"/>
        <w:sz w:val="16"/>
      </w:rPr>
      <w:fldChar w:fldCharType="begin"/>
    </w:r>
    <w:r>
      <w:rPr>
        <w:snapToGrid w:val="0"/>
        <w:sz w:val="16"/>
      </w:rPr>
      <w:instrText xml:space="preserve"> PAGE </w:instrText>
    </w:r>
    <w:r>
      <w:rPr>
        <w:snapToGrid w:val="0"/>
        <w:sz w:val="16"/>
      </w:rPr>
      <w:fldChar w:fldCharType="separate"/>
    </w:r>
    <w:r w:rsidR="00EC5638">
      <w:rPr>
        <w:noProof/>
        <w:snapToGrid w:val="0"/>
        <w:sz w:val="16"/>
      </w:rPr>
      <w:t>2</w:t>
    </w:r>
    <w:r>
      <w:rPr>
        <w:snapToGrid w:val="0"/>
        <w:sz w:val="16"/>
      </w:rPr>
      <w:fldChar w:fldCharType="end"/>
    </w:r>
    <w:r>
      <w:rPr>
        <w:snapToGrid w:val="0"/>
        <w:sz w:val="16"/>
      </w:rPr>
      <w:t xml:space="preserve"> </w:t>
    </w:r>
    <w:r w:rsidRPr="00A643E5">
      <w:rPr>
        <w:snapToGrid w:val="0"/>
        <w:sz w:val="16"/>
        <w:szCs w:val="16"/>
      </w:rPr>
      <w:t xml:space="preserve">of </w:t>
    </w:r>
    <w:r w:rsidRPr="00A643E5">
      <w:rPr>
        <w:rStyle w:val="PageNumber"/>
        <w:sz w:val="16"/>
        <w:szCs w:val="16"/>
      </w:rPr>
      <w:fldChar w:fldCharType="begin"/>
    </w:r>
    <w:r w:rsidRPr="00A643E5">
      <w:rPr>
        <w:rStyle w:val="PageNumber"/>
        <w:sz w:val="16"/>
        <w:szCs w:val="16"/>
      </w:rPr>
      <w:instrText xml:space="preserve"> NUMPAGES </w:instrText>
    </w:r>
    <w:r w:rsidRPr="00A643E5">
      <w:rPr>
        <w:rStyle w:val="PageNumber"/>
        <w:sz w:val="16"/>
        <w:szCs w:val="16"/>
      </w:rPr>
      <w:fldChar w:fldCharType="separate"/>
    </w:r>
    <w:r w:rsidR="00EC5638">
      <w:rPr>
        <w:rStyle w:val="PageNumber"/>
        <w:noProof/>
        <w:sz w:val="16"/>
        <w:szCs w:val="16"/>
      </w:rPr>
      <w:t>9</w:t>
    </w:r>
    <w:r w:rsidRPr="00A643E5">
      <w:rPr>
        <w:rStyle w:val="PageNumbe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E5" w:rsidRPr="00A643E5" w:rsidRDefault="00D60DE5" w:rsidP="0081452A">
    <w:pPr>
      <w:pStyle w:val="Footer"/>
      <w:pBdr>
        <w:top w:val="single" w:sz="12" w:space="1" w:color="auto"/>
      </w:pBdr>
      <w:rPr>
        <w:snapToGrid w:val="0"/>
        <w:sz w:val="16"/>
        <w:szCs w:val="16"/>
      </w:rPr>
    </w:pPr>
    <w:r>
      <w:rPr>
        <w:snapToGrid w:val="0"/>
        <w:sz w:val="16"/>
      </w:rPr>
      <w:t>C317 Delegated Authority Report</w:t>
    </w:r>
    <w:r>
      <w:rPr>
        <w:snapToGrid w:val="0"/>
        <w:sz w:val="16"/>
      </w:rPr>
      <w:tab/>
    </w:r>
    <w:r>
      <w:rPr>
        <w:snapToGrid w:val="0"/>
        <w:sz w:val="16"/>
      </w:rPr>
      <w:tab/>
      <w:t xml:space="preserve">Page </w:t>
    </w:r>
    <w:r>
      <w:rPr>
        <w:snapToGrid w:val="0"/>
        <w:sz w:val="16"/>
      </w:rPr>
      <w:fldChar w:fldCharType="begin"/>
    </w:r>
    <w:r>
      <w:rPr>
        <w:snapToGrid w:val="0"/>
        <w:sz w:val="16"/>
      </w:rPr>
      <w:instrText xml:space="preserve"> PAGE </w:instrText>
    </w:r>
    <w:r>
      <w:rPr>
        <w:snapToGrid w:val="0"/>
        <w:sz w:val="16"/>
      </w:rPr>
      <w:fldChar w:fldCharType="separate"/>
    </w:r>
    <w:r w:rsidR="00EC5638">
      <w:rPr>
        <w:noProof/>
        <w:snapToGrid w:val="0"/>
        <w:sz w:val="16"/>
      </w:rPr>
      <w:t>1</w:t>
    </w:r>
    <w:r>
      <w:rPr>
        <w:snapToGrid w:val="0"/>
        <w:sz w:val="16"/>
      </w:rPr>
      <w:fldChar w:fldCharType="end"/>
    </w:r>
    <w:r>
      <w:rPr>
        <w:snapToGrid w:val="0"/>
        <w:sz w:val="16"/>
      </w:rPr>
      <w:t xml:space="preserve"> </w:t>
    </w:r>
    <w:r w:rsidRPr="00A643E5">
      <w:rPr>
        <w:snapToGrid w:val="0"/>
        <w:sz w:val="16"/>
        <w:szCs w:val="16"/>
      </w:rPr>
      <w:t xml:space="preserve">of </w:t>
    </w:r>
    <w:r w:rsidRPr="00A643E5">
      <w:rPr>
        <w:rStyle w:val="PageNumber"/>
        <w:sz w:val="16"/>
        <w:szCs w:val="16"/>
      </w:rPr>
      <w:fldChar w:fldCharType="begin"/>
    </w:r>
    <w:r w:rsidRPr="00A643E5">
      <w:rPr>
        <w:rStyle w:val="PageNumber"/>
        <w:sz w:val="16"/>
        <w:szCs w:val="16"/>
      </w:rPr>
      <w:instrText xml:space="preserve"> NUMPAGES </w:instrText>
    </w:r>
    <w:r w:rsidRPr="00A643E5">
      <w:rPr>
        <w:rStyle w:val="PageNumber"/>
        <w:sz w:val="16"/>
        <w:szCs w:val="16"/>
      </w:rPr>
      <w:fldChar w:fldCharType="separate"/>
    </w:r>
    <w:r w:rsidR="00EC5638">
      <w:rPr>
        <w:rStyle w:val="PageNumber"/>
        <w:noProof/>
        <w:sz w:val="16"/>
        <w:szCs w:val="16"/>
      </w:rPr>
      <w:t>9</w:t>
    </w:r>
    <w:r w:rsidRPr="00A643E5">
      <w:rPr>
        <w:rStyle w:val="PageNumber"/>
        <w:sz w:val="16"/>
        <w:szCs w:val="16"/>
      </w:rPr>
      <w:fldChar w:fldCharType="end"/>
    </w:r>
  </w:p>
  <w:p w:rsidR="00D60DE5" w:rsidRDefault="00D60D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DE5" w:rsidRDefault="00D60DE5">
      <w:r>
        <w:separator/>
      </w:r>
    </w:p>
  </w:footnote>
  <w:footnote w:type="continuationSeparator" w:id="0">
    <w:p w:rsidR="00D60DE5" w:rsidRDefault="00D60D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E5" w:rsidRPr="00762323" w:rsidRDefault="00D60DE5" w:rsidP="00FD712F">
    <w:pPr>
      <w:pStyle w:val="Title"/>
      <w:pBdr>
        <w:top w:val="none" w:sz="0" w:space="0" w:color="auto"/>
        <w:left w:val="none" w:sz="0" w:space="0" w:color="auto"/>
        <w:bottom w:val="none" w:sz="0" w:space="0" w:color="auto"/>
        <w:right w:val="none" w:sz="0" w:space="0" w:color="auto"/>
      </w:pBdr>
      <w:rPr>
        <w:rFonts w:ascii="Arial" w:hAnsi="Arial" w:cs="Arial"/>
        <w:b w:val="0"/>
        <w:i/>
        <w:szCs w:val="24"/>
      </w:rPr>
    </w:pPr>
    <w:r w:rsidRPr="00762323">
      <w:rPr>
        <w:rFonts w:ascii="Arial" w:hAnsi="Arial" w:cs="Arial"/>
        <w:b w:val="0"/>
        <w:i/>
        <w:szCs w:val="24"/>
      </w:rPr>
      <w:t xml:space="preserve">Planning </w:t>
    </w:r>
    <w:r>
      <w:rPr>
        <w:rFonts w:ascii="Arial" w:hAnsi="Arial" w:cs="Arial"/>
        <w:b w:val="0"/>
        <w:i/>
        <w:szCs w:val="24"/>
      </w:rPr>
      <w:t>a</w:t>
    </w:r>
    <w:r w:rsidRPr="00762323">
      <w:rPr>
        <w:rFonts w:ascii="Arial" w:hAnsi="Arial" w:cs="Arial"/>
        <w:b w:val="0"/>
        <w:i/>
        <w:szCs w:val="24"/>
      </w:rPr>
      <w:t>nd Environment Act 1987</w:t>
    </w:r>
  </w:p>
  <w:p w:rsidR="00D60DE5" w:rsidRPr="00762323" w:rsidRDefault="00D60DE5" w:rsidP="00FD712F">
    <w:pPr>
      <w:pStyle w:val="OfficerFile"/>
      <w:tabs>
        <w:tab w:val="left" w:pos="2410"/>
      </w:tabs>
      <w:jc w:val="center"/>
      <w:rPr>
        <w:rFonts w:cs="Arial"/>
        <w:sz w:val="28"/>
        <w:szCs w:val="28"/>
      </w:rPr>
    </w:pPr>
    <w:r w:rsidRPr="006A6219">
      <w:rPr>
        <w:rFonts w:cs="Arial"/>
      </w:rPr>
      <w:pict>
        <v:shapetype id="_x0000_t202" coordsize="21600,21600" o:spt="202" path="m,l,21600r21600,l21600,xe">
          <v:stroke joinstyle="miter"/>
          <v:path gradientshapeok="t" o:connecttype="rect"/>
        </v:shapetype>
        <v:shape id="_x0000_s2051" type="#_x0000_t202" style="position:absolute;left:0;text-align:left;margin-left:310.2pt;margin-top:-121.2pt;width:180pt;height:23.15pt;z-index:251657728" fillcolor="#cfc">
          <v:textbox style="mso-next-textbox:#_x0000_s2051">
            <w:txbxContent>
              <w:p w:rsidR="00D60DE5" w:rsidRDefault="00D60DE5" w:rsidP="00FD712F">
                <w:pPr>
                  <w:rPr>
                    <w:rFonts w:cs="Arial"/>
                    <w:b/>
                    <w:smallCaps/>
                    <w:sz w:val="18"/>
                    <w:szCs w:val="18"/>
                  </w:rPr>
                </w:pPr>
                <w:r>
                  <w:rPr>
                    <w:rFonts w:cs="Arial"/>
                    <w:b/>
                    <w:smallCaps/>
                    <w:sz w:val="18"/>
                    <w:szCs w:val="18"/>
                  </w:rPr>
                  <w:t xml:space="preserve">B06 – Delegated Authority Report </w:t>
                </w:r>
              </w:p>
            </w:txbxContent>
          </v:textbox>
        </v:shape>
      </w:pict>
    </w:r>
    <w:r w:rsidRPr="00762323">
      <w:rPr>
        <w:rFonts w:cs="Arial"/>
        <w:sz w:val="28"/>
        <w:szCs w:val="28"/>
      </w:rPr>
      <w:t xml:space="preserve">GREATER </w:t>
    </w:r>
    <w:smartTag w:uri="urn:schemas-microsoft-com:office:smarttags" w:element="City">
      <w:smartTag w:uri="urn:schemas-microsoft-com:office:smarttags" w:element="place">
        <w:r w:rsidRPr="00762323">
          <w:rPr>
            <w:rFonts w:cs="Arial"/>
            <w:sz w:val="28"/>
            <w:szCs w:val="28"/>
          </w:rPr>
          <w:t>GEELONG</w:t>
        </w:r>
      </w:smartTag>
    </w:smartTag>
    <w:r w:rsidRPr="00762323">
      <w:rPr>
        <w:rFonts w:cs="Arial"/>
        <w:sz w:val="28"/>
        <w:szCs w:val="28"/>
      </w:rPr>
      <w:t xml:space="preserve"> PLANNING SCHEME</w:t>
    </w:r>
  </w:p>
  <w:p w:rsidR="00D60DE5" w:rsidRDefault="00D60DE5" w:rsidP="00FD712F">
    <w:pPr>
      <w:pStyle w:val="OfficerFile"/>
      <w:tabs>
        <w:tab w:val="left" w:pos="2410"/>
      </w:tabs>
      <w:spacing w:before="60" w:after="60"/>
      <w:jc w:val="center"/>
      <w:rPr>
        <w:rFonts w:cs="Arial"/>
        <w:szCs w:val="24"/>
      </w:rPr>
    </w:pPr>
    <w:r>
      <w:rPr>
        <w:rFonts w:cs="Arial"/>
        <w:szCs w:val="24"/>
      </w:rPr>
      <w:t>DELEGATED AUTHORITY REPORT</w:t>
    </w:r>
  </w:p>
  <w:p w:rsidR="00D60DE5" w:rsidRDefault="00D60DE5" w:rsidP="00FD712F">
    <w:pPr>
      <w:pStyle w:val="OfficerFile"/>
      <w:tabs>
        <w:tab w:val="left" w:pos="2410"/>
      </w:tabs>
      <w:spacing w:before="60" w:after="60"/>
      <w:jc w:val="center"/>
      <w:rPr>
        <w:rFonts w:cs="Arial"/>
        <w:szCs w:val="24"/>
      </w:rPr>
    </w:pPr>
    <w:r w:rsidRPr="0090306D">
      <w:rPr>
        <w:rFonts w:cs="Arial"/>
        <w:szCs w:val="24"/>
      </w:rPr>
      <w:t>AMENDMENT</w:t>
    </w:r>
    <w:r>
      <w:rPr>
        <w:rFonts w:cs="Arial"/>
        <w:szCs w:val="24"/>
      </w:rPr>
      <w:t xml:space="preserve"> C317</w:t>
    </w:r>
  </w:p>
  <w:p w:rsidR="00D60DE5" w:rsidRDefault="00D60D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0C41FE"/>
    <w:multiLevelType w:val="hybridMultilevel"/>
    <w:tmpl w:val="BFAE10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8BF11E4"/>
    <w:multiLevelType w:val="hybridMultilevel"/>
    <w:tmpl w:val="F51A76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1DE34BC6"/>
    <w:multiLevelType w:val="hybridMultilevel"/>
    <w:tmpl w:val="47945A0E"/>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20964397"/>
    <w:multiLevelType w:val="hybridMultilevel"/>
    <w:tmpl w:val="25A23D2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50F4816"/>
    <w:multiLevelType w:val="hybridMultilevel"/>
    <w:tmpl w:val="8DDA775A"/>
    <w:lvl w:ilvl="0" w:tplc="FFFFFFFF">
      <w:start w:val="1"/>
      <w:numFmt w:val="bullet"/>
      <w:lvlText w:val="•"/>
      <w:legacy w:legacy="1" w:legacySpace="0" w:legacyIndent="425"/>
      <w:lvlJc w:val="left"/>
      <w:pPr>
        <w:ind w:left="1559" w:hanging="425"/>
      </w:pPr>
      <w:rPr>
        <w:rFonts w:ascii="Times" w:hAnsi="Times"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3AF1658F"/>
    <w:multiLevelType w:val="hybridMultilevel"/>
    <w:tmpl w:val="BCF802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9">
    <w:nsid w:val="454070BB"/>
    <w:multiLevelType w:val="hybridMultilevel"/>
    <w:tmpl w:val="24AE77EC"/>
    <w:lvl w:ilvl="0" w:tplc="B2A036E6">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4CA46505"/>
    <w:multiLevelType w:val="hybridMultilevel"/>
    <w:tmpl w:val="882447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4E334483"/>
    <w:multiLevelType w:val="hybridMultilevel"/>
    <w:tmpl w:val="15246B2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nsid w:val="54F92790"/>
    <w:multiLevelType w:val="hybridMultilevel"/>
    <w:tmpl w:val="D5EC64B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nsid w:val="57634347"/>
    <w:multiLevelType w:val="hybridMultilevel"/>
    <w:tmpl w:val="7452D972"/>
    <w:lvl w:ilvl="0" w:tplc="97AC3970">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nsid w:val="584C3492"/>
    <w:multiLevelType w:val="hybridMultilevel"/>
    <w:tmpl w:val="E224226E"/>
    <w:lvl w:ilvl="0" w:tplc="1BB094FC">
      <w:start w:val="1"/>
      <w:numFmt w:val="decimal"/>
      <w:lvlText w:val="%1)"/>
      <w:lvlJc w:val="left"/>
      <w:pPr>
        <w:ind w:left="927"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9303E5D"/>
    <w:multiLevelType w:val="hybridMultilevel"/>
    <w:tmpl w:val="43C2DDEE"/>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nsid w:val="61996599"/>
    <w:multiLevelType w:val="hybridMultilevel"/>
    <w:tmpl w:val="BA8E87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69C50196"/>
    <w:multiLevelType w:val="hybridMultilevel"/>
    <w:tmpl w:val="03CE610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6AC37F45"/>
    <w:multiLevelType w:val="hybridMultilevel"/>
    <w:tmpl w:val="7604D50A"/>
    <w:lvl w:ilvl="0" w:tplc="7B14182A">
      <w:start w:val="1"/>
      <w:numFmt w:val="lowerLetter"/>
      <w:lvlText w:val="%1)"/>
      <w:lvlJc w:val="left"/>
      <w:pPr>
        <w:ind w:left="1287" w:hanging="360"/>
      </w:pPr>
      <w:rPr>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nsid w:val="6D1A538A"/>
    <w:multiLevelType w:val="hybridMultilevel"/>
    <w:tmpl w:val="FCAA8D64"/>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7BCD2F84"/>
    <w:multiLevelType w:val="hybridMultilevel"/>
    <w:tmpl w:val="2BF0E682"/>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7D4D3A6D"/>
    <w:multiLevelType w:val="singleLevel"/>
    <w:tmpl w:val="32E84938"/>
    <w:lvl w:ilvl="0">
      <w:start w:val="1"/>
      <w:numFmt w:val="decimal"/>
      <w:pStyle w:val="NumIndentBold"/>
      <w:lvlText w:val="%1)"/>
      <w:lvlJc w:val="left"/>
      <w:pPr>
        <w:tabs>
          <w:tab w:val="num" w:pos="360"/>
        </w:tabs>
        <w:ind w:left="360" w:hanging="360"/>
      </w:pPr>
    </w:lvl>
  </w:abstractNum>
  <w:abstractNum w:abstractNumId="22">
    <w:nsid w:val="7E305996"/>
    <w:multiLevelType w:val="hybridMultilevel"/>
    <w:tmpl w:val="22208E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425"/>
        <w:lvlJc w:val="left"/>
        <w:pPr>
          <w:ind w:left="992" w:hanging="425"/>
        </w:pPr>
        <w:rPr>
          <w:rFonts w:ascii="Times" w:hAnsi="Times" w:hint="default"/>
        </w:rPr>
      </w:lvl>
    </w:lvlOverride>
  </w:num>
  <w:num w:numId="2">
    <w:abstractNumId w:val="8"/>
  </w:num>
  <w:num w:numId="3">
    <w:abstractNumId w:val="6"/>
  </w:num>
  <w:num w:numId="4">
    <w:abstractNumId w:val="13"/>
  </w:num>
  <w:num w:numId="5">
    <w:abstractNumId w:val="21"/>
  </w:num>
  <w:num w:numId="6">
    <w:abstractNumId w:val="21"/>
    <w:lvlOverride w:ilvl="0">
      <w:startOverride w:val="1"/>
    </w:lvlOverride>
  </w:num>
  <w:num w:numId="7">
    <w:abstractNumId w:val="0"/>
    <w:lvlOverride w:ilvl="0">
      <w:lvl w:ilvl="0">
        <w:numFmt w:val="bullet"/>
        <w:lvlText w:val="•"/>
        <w:legacy w:legacy="1" w:legacySpace="0" w:legacyIndent="425"/>
        <w:lvlJc w:val="left"/>
        <w:pPr>
          <w:ind w:left="992" w:hanging="425"/>
        </w:pPr>
        <w:rPr>
          <w:rFonts w:ascii="Times" w:hAnsi="Times" w:cs="Times New Roman" w:hint="default"/>
        </w:rPr>
      </w:lvl>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
  </w:num>
  <w:num w:numId="11">
    <w:abstractNumId w:val="14"/>
  </w:num>
  <w:num w:numId="12">
    <w:abstractNumId w:val="2"/>
  </w:num>
  <w:num w:numId="13">
    <w:abstractNumId w:val="19"/>
  </w:num>
  <w:num w:numId="14">
    <w:abstractNumId w:val="1"/>
  </w:num>
  <w:num w:numId="15">
    <w:abstractNumId w:val="7"/>
  </w:num>
  <w:num w:numId="16">
    <w:abstractNumId w:val="16"/>
  </w:num>
  <w:num w:numId="17">
    <w:abstractNumId w:val="20"/>
  </w:num>
  <w:num w:numId="18">
    <w:abstractNumId w:val="17"/>
  </w:num>
  <w:num w:numId="19">
    <w:abstractNumId w:val="15"/>
  </w:num>
  <w:num w:numId="20">
    <w:abstractNumId w:val="0"/>
    <w:lvlOverride w:ilvl="0">
      <w:lvl w:ilvl="0">
        <w:numFmt w:val="bullet"/>
        <w:lvlText w:val="•"/>
        <w:legacy w:legacy="1" w:legacySpace="0" w:legacyIndent="425"/>
        <w:lvlJc w:val="left"/>
        <w:pPr>
          <w:ind w:left="992" w:hanging="425"/>
        </w:pPr>
        <w:rPr>
          <w:rFonts w:ascii="Times" w:hAnsi="Times" w:cs="Times" w:hint="default"/>
        </w:rPr>
      </w:lvl>
    </w:lvlOverride>
  </w:num>
  <w:num w:numId="21">
    <w:abstractNumId w:val="10"/>
  </w:num>
  <w:num w:numId="22">
    <w:abstractNumId w:val="5"/>
  </w:num>
  <w:num w:numId="23">
    <w:abstractNumId w:val="11"/>
  </w:num>
  <w:num w:numId="24">
    <w:abstractNumId w:val="18"/>
  </w:num>
  <w:num w:numId="25">
    <w:abstractNumId w:val="9"/>
  </w:num>
  <w:num w:numId="26">
    <w:abstractNumId w:val="4"/>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cVars>
    <w:docVar w:name="InitFullPath" w:val="\\PRODPWA01\PWAY-TEMPLATES\PRODFTP\LAP\FINAL\03980000\03985825.DOC"/>
    <w:docVar w:name="PathwaySessionID" w:val="15532"/>
  </w:docVars>
  <w:rsids>
    <w:rsidRoot w:val="00455AE1"/>
    <w:rsid w:val="00004BBD"/>
    <w:rsid w:val="0000553F"/>
    <w:rsid w:val="000078A7"/>
    <w:rsid w:val="00015B71"/>
    <w:rsid w:val="00020DDA"/>
    <w:rsid w:val="00022838"/>
    <w:rsid w:val="00024FEC"/>
    <w:rsid w:val="0002622E"/>
    <w:rsid w:val="00031CCB"/>
    <w:rsid w:val="00034C83"/>
    <w:rsid w:val="00040431"/>
    <w:rsid w:val="00056B36"/>
    <w:rsid w:val="00062CEB"/>
    <w:rsid w:val="00066A91"/>
    <w:rsid w:val="000730BD"/>
    <w:rsid w:val="00075CA0"/>
    <w:rsid w:val="000763AE"/>
    <w:rsid w:val="00091BD5"/>
    <w:rsid w:val="00097642"/>
    <w:rsid w:val="000A5632"/>
    <w:rsid w:val="000D1968"/>
    <w:rsid w:val="000D3556"/>
    <w:rsid w:val="000F3D3F"/>
    <w:rsid w:val="000F4E82"/>
    <w:rsid w:val="000F4F8F"/>
    <w:rsid w:val="0010030D"/>
    <w:rsid w:val="0012109D"/>
    <w:rsid w:val="00121DAF"/>
    <w:rsid w:val="0013108D"/>
    <w:rsid w:val="00132736"/>
    <w:rsid w:val="00135930"/>
    <w:rsid w:val="001470F3"/>
    <w:rsid w:val="00164278"/>
    <w:rsid w:val="00166956"/>
    <w:rsid w:val="00167FED"/>
    <w:rsid w:val="00174370"/>
    <w:rsid w:val="0017745A"/>
    <w:rsid w:val="001874DF"/>
    <w:rsid w:val="00193249"/>
    <w:rsid w:val="00195720"/>
    <w:rsid w:val="001A1EDC"/>
    <w:rsid w:val="001B317E"/>
    <w:rsid w:val="001B6536"/>
    <w:rsid w:val="001C1752"/>
    <w:rsid w:val="001C7E93"/>
    <w:rsid w:val="001E284B"/>
    <w:rsid w:val="001E6936"/>
    <w:rsid w:val="001E7EC5"/>
    <w:rsid w:val="001F14CB"/>
    <w:rsid w:val="00205857"/>
    <w:rsid w:val="00211BF8"/>
    <w:rsid w:val="0022258C"/>
    <w:rsid w:val="00232043"/>
    <w:rsid w:val="00237C9E"/>
    <w:rsid w:val="00243DEE"/>
    <w:rsid w:val="00251060"/>
    <w:rsid w:val="002558D4"/>
    <w:rsid w:val="00255D00"/>
    <w:rsid w:val="002577CD"/>
    <w:rsid w:val="00257C12"/>
    <w:rsid w:val="0027107E"/>
    <w:rsid w:val="002825CA"/>
    <w:rsid w:val="0029511D"/>
    <w:rsid w:val="0029724E"/>
    <w:rsid w:val="002A03BD"/>
    <w:rsid w:val="002A6A92"/>
    <w:rsid w:val="002B7790"/>
    <w:rsid w:val="002B7A18"/>
    <w:rsid w:val="002C34BF"/>
    <w:rsid w:val="002C70D6"/>
    <w:rsid w:val="002D73F8"/>
    <w:rsid w:val="002F03AF"/>
    <w:rsid w:val="002F7056"/>
    <w:rsid w:val="00303C27"/>
    <w:rsid w:val="003058CE"/>
    <w:rsid w:val="00311A3B"/>
    <w:rsid w:val="00314016"/>
    <w:rsid w:val="00315417"/>
    <w:rsid w:val="00333FC0"/>
    <w:rsid w:val="003416F9"/>
    <w:rsid w:val="00345CCA"/>
    <w:rsid w:val="00347F71"/>
    <w:rsid w:val="00350062"/>
    <w:rsid w:val="003530A7"/>
    <w:rsid w:val="00363832"/>
    <w:rsid w:val="00364A2B"/>
    <w:rsid w:val="00365914"/>
    <w:rsid w:val="00380290"/>
    <w:rsid w:val="0039059B"/>
    <w:rsid w:val="003A3370"/>
    <w:rsid w:val="003A75BC"/>
    <w:rsid w:val="003C02F9"/>
    <w:rsid w:val="003D0C18"/>
    <w:rsid w:val="003D0C63"/>
    <w:rsid w:val="003E0CEC"/>
    <w:rsid w:val="003E6FC8"/>
    <w:rsid w:val="003F5689"/>
    <w:rsid w:val="004036F5"/>
    <w:rsid w:val="00405494"/>
    <w:rsid w:val="00415070"/>
    <w:rsid w:val="004170AF"/>
    <w:rsid w:val="004230C1"/>
    <w:rsid w:val="00426813"/>
    <w:rsid w:val="00432BED"/>
    <w:rsid w:val="00433C49"/>
    <w:rsid w:val="00455730"/>
    <w:rsid w:val="00455AE1"/>
    <w:rsid w:val="0046085A"/>
    <w:rsid w:val="004610F2"/>
    <w:rsid w:val="004673EE"/>
    <w:rsid w:val="00484530"/>
    <w:rsid w:val="004B0A1D"/>
    <w:rsid w:val="004B4254"/>
    <w:rsid w:val="004B617B"/>
    <w:rsid w:val="004C1685"/>
    <w:rsid w:val="004C4DC4"/>
    <w:rsid w:val="004C6D52"/>
    <w:rsid w:val="004C75D9"/>
    <w:rsid w:val="004D5398"/>
    <w:rsid w:val="004D6B4F"/>
    <w:rsid w:val="004D70CD"/>
    <w:rsid w:val="004E0E7A"/>
    <w:rsid w:val="004E151F"/>
    <w:rsid w:val="004E5A3F"/>
    <w:rsid w:val="0050000C"/>
    <w:rsid w:val="00504937"/>
    <w:rsid w:val="005060DC"/>
    <w:rsid w:val="00511169"/>
    <w:rsid w:val="00515D07"/>
    <w:rsid w:val="005227EE"/>
    <w:rsid w:val="00536DB3"/>
    <w:rsid w:val="00552038"/>
    <w:rsid w:val="00553C85"/>
    <w:rsid w:val="00553D37"/>
    <w:rsid w:val="00554A1A"/>
    <w:rsid w:val="00556646"/>
    <w:rsid w:val="00561692"/>
    <w:rsid w:val="00572C19"/>
    <w:rsid w:val="00573E8D"/>
    <w:rsid w:val="00581657"/>
    <w:rsid w:val="0059484A"/>
    <w:rsid w:val="005952AD"/>
    <w:rsid w:val="005A38FD"/>
    <w:rsid w:val="005A6A22"/>
    <w:rsid w:val="005B4580"/>
    <w:rsid w:val="005B7B9C"/>
    <w:rsid w:val="005D38B1"/>
    <w:rsid w:val="005D5201"/>
    <w:rsid w:val="005E19F1"/>
    <w:rsid w:val="005E2DA9"/>
    <w:rsid w:val="00606574"/>
    <w:rsid w:val="00607CF8"/>
    <w:rsid w:val="006111D4"/>
    <w:rsid w:val="00616396"/>
    <w:rsid w:val="00624104"/>
    <w:rsid w:val="00630372"/>
    <w:rsid w:val="00631A54"/>
    <w:rsid w:val="00631E65"/>
    <w:rsid w:val="00634452"/>
    <w:rsid w:val="00640142"/>
    <w:rsid w:val="006418AB"/>
    <w:rsid w:val="00645842"/>
    <w:rsid w:val="0065155D"/>
    <w:rsid w:val="006525F6"/>
    <w:rsid w:val="00667A00"/>
    <w:rsid w:val="0067157A"/>
    <w:rsid w:val="0068380E"/>
    <w:rsid w:val="00693BC5"/>
    <w:rsid w:val="006943A5"/>
    <w:rsid w:val="00697CEA"/>
    <w:rsid w:val="006A4D5A"/>
    <w:rsid w:val="006A6219"/>
    <w:rsid w:val="006B1264"/>
    <w:rsid w:val="006B1C13"/>
    <w:rsid w:val="006C126F"/>
    <w:rsid w:val="006D1FE4"/>
    <w:rsid w:val="006F0951"/>
    <w:rsid w:val="006F3D96"/>
    <w:rsid w:val="006F4DBB"/>
    <w:rsid w:val="0071502C"/>
    <w:rsid w:val="00722201"/>
    <w:rsid w:val="00733C2B"/>
    <w:rsid w:val="00762323"/>
    <w:rsid w:val="00766D72"/>
    <w:rsid w:val="00773ABB"/>
    <w:rsid w:val="0077520F"/>
    <w:rsid w:val="00786A16"/>
    <w:rsid w:val="0078780C"/>
    <w:rsid w:val="00791D0B"/>
    <w:rsid w:val="00793124"/>
    <w:rsid w:val="00794A31"/>
    <w:rsid w:val="0079735A"/>
    <w:rsid w:val="007A7BA8"/>
    <w:rsid w:val="007B4E1B"/>
    <w:rsid w:val="007D00C8"/>
    <w:rsid w:val="007D014C"/>
    <w:rsid w:val="007F2C2B"/>
    <w:rsid w:val="007F4F11"/>
    <w:rsid w:val="0080155D"/>
    <w:rsid w:val="00806461"/>
    <w:rsid w:val="008101CD"/>
    <w:rsid w:val="0081452A"/>
    <w:rsid w:val="008240D6"/>
    <w:rsid w:val="00833429"/>
    <w:rsid w:val="0083486C"/>
    <w:rsid w:val="0084024A"/>
    <w:rsid w:val="008516EC"/>
    <w:rsid w:val="008635F0"/>
    <w:rsid w:val="0086424A"/>
    <w:rsid w:val="00865191"/>
    <w:rsid w:val="00874EA3"/>
    <w:rsid w:val="00875CE4"/>
    <w:rsid w:val="00891786"/>
    <w:rsid w:val="00896BF2"/>
    <w:rsid w:val="00897496"/>
    <w:rsid w:val="008A3DF4"/>
    <w:rsid w:val="008D013D"/>
    <w:rsid w:val="008D0447"/>
    <w:rsid w:val="008D4741"/>
    <w:rsid w:val="008D5F14"/>
    <w:rsid w:val="008E1A9E"/>
    <w:rsid w:val="008E7506"/>
    <w:rsid w:val="008F451C"/>
    <w:rsid w:val="0090240C"/>
    <w:rsid w:val="0090306D"/>
    <w:rsid w:val="00904820"/>
    <w:rsid w:val="009102C8"/>
    <w:rsid w:val="009110C2"/>
    <w:rsid w:val="00921647"/>
    <w:rsid w:val="009261FB"/>
    <w:rsid w:val="00927880"/>
    <w:rsid w:val="00944BA6"/>
    <w:rsid w:val="00960181"/>
    <w:rsid w:val="00963DD6"/>
    <w:rsid w:val="009721DF"/>
    <w:rsid w:val="009777BF"/>
    <w:rsid w:val="00984E13"/>
    <w:rsid w:val="00985784"/>
    <w:rsid w:val="0099398D"/>
    <w:rsid w:val="009B007D"/>
    <w:rsid w:val="009B3C78"/>
    <w:rsid w:val="009B3F5A"/>
    <w:rsid w:val="009B6E3D"/>
    <w:rsid w:val="009C03CE"/>
    <w:rsid w:val="009C2B68"/>
    <w:rsid w:val="009D6196"/>
    <w:rsid w:val="009D7BA8"/>
    <w:rsid w:val="009E3F83"/>
    <w:rsid w:val="009E6EC4"/>
    <w:rsid w:val="009E77A2"/>
    <w:rsid w:val="009F1B92"/>
    <w:rsid w:val="00A01ABF"/>
    <w:rsid w:val="00A075A1"/>
    <w:rsid w:val="00A172C7"/>
    <w:rsid w:val="00A25724"/>
    <w:rsid w:val="00A272F8"/>
    <w:rsid w:val="00A34743"/>
    <w:rsid w:val="00A405EC"/>
    <w:rsid w:val="00A4221B"/>
    <w:rsid w:val="00A4596F"/>
    <w:rsid w:val="00A5096E"/>
    <w:rsid w:val="00A5496F"/>
    <w:rsid w:val="00A55A82"/>
    <w:rsid w:val="00A6012A"/>
    <w:rsid w:val="00A63CBB"/>
    <w:rsid w:val="00A643E5"/>
    <w:rsid w:val="00A64E37"/>
    <w:rsid w:val="00A75165"/>
    <w:rsid w:val="00A77918"/>
    <w:rsid w:val="00A80D66"/>
    <w:rsid w:val="00A85F35"/>
    <w:rsid w:val="00A8778F"/>
    <w:rsid w:val="00A9504C"/>
    <w:rsid w:val="00AB3E5E"/>
    <w:rsid w:val="00AC1769"/>
    <w:rsid w:val="00AC2FF1"/>
    <w:rsid w:val="00AC6B81"/>
    <w:rsid w:val="00AE285D"/>
    <w:rsid w:val="00AE4242"/>
    <w:rsid w:val="00AE6552"/>
    <w:rsid w:val="00AF5577"/>
    <w:rsid w:val="00AF7D87"/>
    <w:rsid w:val="00B05D0D"/>
    <w:rsid w:val="00B16B2F"/>
    <w:rsid w:val="00B32E3C"/>
    <w:rsid w:val="00B34F76"/>
    <w:rsid w:val="00B3678D"/>
    <w:rsid w:val="00B40701"/>
    <w:rsid w:val="00B51034"/>
    <w:rsid w:val="00B53BB4"/>
    <w:rsid w:val="00B758F1"/>
    <w:rsid w:val="00B75F87"/>
    <w:rsid w:val="00B80AB1"/>
    <w:rsid w:val="00B81ABF"/>
    <w:rsid w:val="00B903A1"/>
    <w:rsid w:val="00B968A9"/>
    <w:rsid w:val="00BA3D75"/>
    <w:rsid w:val="00BA3F4F"/>
    <w:rsid w:val="00BD682A"/>
    <w:rsid w:val="00BD739A"/>
    <w:rsid w:val="00BE1765"/>
    <w:rsid w:val="00BE621D"/>
    <w:rsid w:val="00BF0B5E"/>
    <w:rsid w:val="00BF67F3"/>
    <w:rsid w:val="00C0062D"/>
    <w:rsid w:val="00C00BA0"/>
    <w:rsid w:val="00C058F7"/>
    <w:rsid w:val="00C06697"/>
    <w:rsid w:val="00C24DB6"/>
    <w:rsid w:val="00C440A3"/>
    <w:rsid w:val="00C47190"/>
    <w:rsid w:val="00C54C36"/>
    <w:rsid w:val="00C83306"/>
    <w:rsid w:val="00C92255"/>
    <w:rsid w:val="00C956ED"/>
    <w:rsid w:val="00CB3EB5"/>
    <w:rsid w:val="00CC58BA"/>
    <w:rsid w:val="00CD748F"/>
    <w:rsid w:val="00CE3CDA"/>
    <w:rsid w:val="00CF0E86"/>
    <w:rsid w:val="00CF20AD"/>
    <w:rsid w:val="00CF3391"/>
    <w:rsid w:val="00CF4144"/>
    <w:rsid w:val="00D12634"/>
    <w:rsid w:val="00D22900"/>
    <w:rsid w:val="00D272FF"/>
    <w:rsid w:val="00D31E98"/>
    <w:rsid w:val="00D3591C"/>
    <w:rsid w:val="00D51AE1"/>
    <w:rsid w:val="00D51DF8"/>
    <w:rsid w:val="00D52A4C"/>
    <w:rsid w:val="00D60DE5"/>
    <w:rsid w:val="00D647A2"/>
    <w:rsid w:val="00D71F05"/>
    <w:rsid w:val="00D744B0"/>
    <w:rsid w:val="00D7777C"/>
    <w:rsid w:val="00D834B8"/>
    <w:rsid w:val="00D847D3"/>
    <w:rsid w:val="00D855E1"/>
    <w:rsid w:val="00DA17D0"/>
    <w:rsid w:val="00DA406F"/>
    <w:rsid w:val="00DC0031"/>
    <w:rsid w:val="00DC736D"/>
    <w:rsid w:val="00DC7AED"/>
    <w:rsid w:val="00DD2BB2"/>
    <w:rsid w:val="00DD486A"/>
    <w:rsid w:val="00DD5060"/>
    <w:rsid w:val="00DD6A60"/>
    <w:rsid w:val="00E06DBA"/>
    <w:rsid w:val="00E13E91"/>
    <w:rsid w:val="00E1733A"/>
    <w:rsid w:val="00E25E1C"/>
    <w:rsid w:val="00E267E7"/>
    <w:rsid w:val="00E41EFC"/>
    <w:rsid w:val="00E43800"/>
    <w:rsid w:val="00E47FA2"/>
    <w:rsid w:val="00E555BF"/>
    <w:rsid w:val="00E667D4"/>
    <w:rsid w:val="00E711A9"/>
    <w:rsid w:val="00E82E5E"/>
    <w:rsid w:val="00E952FA"/>
    <w:rsid w:val="00E974EE"/>
    <w:rsid w:val="00EA7BEA"/>
    <w:rsid w:val="00EB314B"/>
    <w:rsid w:val="00EC345F"/>
    <w:rsid w:val="00EC5638"/>
    <w:rsid w:val="00EC7744"/>
    <w:rsid w:val="00ED52DA"/>
    <w:rsid w:val="00ED7094"/>
    <w:rsid w:val="00ED7F1E"/>
    <w:rsid w:val="00EE2D5B"/>
    <w:rsid w:val="00EF731D"/>
    <w:rsid w:val="00F032B1"/>
    <w:rsid w:val="00F14541"/>
    <w:rsid w:val="00F21B34"/>
    <w:rsid w:val="00F24CEF"/>
    <w:rsid w:val="00F25F27"/>
    <w:rsid w:val="00F269D7"/>
    <w:rsid w:val="00F36031"/>
    <w:rsid w:val="00F437D1"/>
    <w:rsid w:val="00F64849"/>
    <w:rsid w:val="00F74EFB"/>
    <w:rsid w:val="00F920F5"/>
    <w:rsid w:val="00FA05E1"/>
    <w:rsid w:val="00FB3081"/>
    <w:rsid w:val="00FC65C8"/>
    <w:rsid w:val="00FD0ADC"/>
    <w:rsid w:val="00FD0E7D"/>
    <w:rsid w:val="00FD2C50"/>
    <w:rsid w:val="00FD56F2"/>
    <w:rsid w:val="00FD712F"/>
    <w:rsid w:val="00FD7A62"/>
    <w:rsid w:val="00FE37B0"/>
    <w:rsid w:val="00FE773A"/>
    <w:rsid w:val="00FF3534"/>
    <w:rsid w:val="00FF51B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8A7"/>
    <w:rPr>
      <w:rFonts w:ascii="Arial" w:hAnsi="Arial"/>
      <w:lang w:eastAsia="en-US"/>
    </w:rPr>
  </w:style>
  <w:style w:type="paragraph" w:styleId="Heading1">
    <w:name w:val="heading 1"/>
    <w:basedOn w:val="Normal"/>
    <w:next w:val="Normal"/>
    <w:qFormat/>
    <w:rsid w:val="00D647A2"/>
    <w:pPr>
      <w:keepNext/>
      <w:jc w:val="center"/>
      <w:outlineLvl w:val="0"/>
    </w:pPr>
    <w:rPr>
      <w:b/>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ficerFile">
    <w:name w:val="Officer_File"/>
    <w:basedOn w:val="Normal"/>
    <w:rsid w:val="00D647A2"/>
    <w:pPr>
      <w:tabs>
        <w:tab w:val="left" w:pos="3119"/>
      </w:tabs>
      <w:ind w:left="567"/>
    </w:pPr>
    <w:rPr>
      <w:b/>
      <w:color w:val="000000"/>
      <w:sz w:val="24"/>
      <w:lang w:val="en-GB"/>
    </w:rPr>
  </w:style>
  <w:style w:type="paragraph" w:customStyle="1" w:styleId="RecommBody">
    <w:name w:val="Recomm_Body"/>
    <w:basedOn w:val="Normal"/>
    <w:next w:val="Normal"/>
    <w:rsid w:val="00D647A2"/>
    <w:pPr>
      <w:spacing w:after="160"/>
      <w:ind w:left="567"/>
      <w:jc w:val="both"/>
    </w:pPr>
    <w:rPr>
      <w:b/>
      <w:color w:val="000000"/>
      <w:sz w:val="24"/>
      <w:lang w:val="en-GB"/>
    </w:rPr>
  </w:style>
  <w:style w:type="paragraph" w:customStyle="1" w:styleId="SubHeading1">
    <w:name w:val="Sub_Heading1"/>
    <w:basedOn w:val="Normal"/>
    <w:next w:val="SummaryPoints0"/>
    <w:rsid w:val="00D647A2"/>
    <w:pPr>
      <w:spacing w:before="320" w:after="160"/>
      <w:ind w:left="567"/>
    </w:pPr>
    <w:rPr>
      <w:b/>
      <w:color w:val="000000"/>
      <w:sz w:val="24"/>
      <w:lang w:val="en-GB"/>
    </w:rPr>
  </w:style>
  <w:style w:type="paragraph" w:customStyle="1" w:styleId="SubHeading2">
    <w:name w:val="Sub_Heading2"/>
    <w:basedOn w:val="SubHeading1"/>
    <w:next w:val="Normal"/>
    <w:rsid w:val="00D647A2"/>
    <w:rPr>
      <w:i/>
      <w:sz w:val="20"/>
    </w:rPr>
  </w:style>
  <w:style w:type="paragraph" w:customStyle="1" w:styleId="SummaryPoints0">
    <w:name w:val="SummaryPoints"/>
    <w:basedOn w:val="Normal"/>
    <w:rsid w:val="00D647A2"/>
    <w:pPr>
      <w:spacing w:after="160"/>
      <w:ind w:left="992" w:hanging="425"/>
      <w:jc w:val="both"/>
    </w:pPr>
    <w:rPr>
      <w:color w:val="000000"/>
      <w:sz w:val="24"/>
      <w:lang w:val="en-GB"/>
    </w:rPr>
  </w:style>
  <w:style w:type="paragraph" w:customStyle="1" w:styleId="Special">
    <w:name w:val="Special"/>
    <w:basedOn w:val="SubHeading2"/>
    <w:next w:val="Normal"/>
    <w:rsid w:val="00D647A2"/>
    <w:pPr>
      <w:spacing w:before="0"/>
    </w:pPr>
  </w:style>
  <w:style w:type="paragraph" w:styleId="Footer">
    <w:name w:val="footer"/>
    <w:basedOn w:val="Normal"/>
    <w:rsid w:val="00D647A2"/>
    <w:pPr>
      <w:tabs>
        <w:tab w:val="center" w:pos="4153"/>
        <w:tab w:val="right" w:pos="8306"/>
      </w:tabs>
    </w:pPr>
  </w:style>
  <w:style w:type="character" w:styleId="PageNumber">
    <w:name w:val="page number"/>
    <w:basedOn w:val="DefaultParagraphFont"/>
    <w:rsid w:val="00D647A2"/>
  </w:style>
  <w:style w:type="paragraph" w:styleId="Title">
    <w:name w:val="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24"/>
      <w:lang w:val="en-US"/>
    </w:rPr>
  </w:style>
  <w:style w:type="paragraph" w:styleId="Subtitle">
    <w:name w:val="Sub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32"/>
      <w:lang w:val="en-US"/>
    </w:rPr>
  </w:style>
  <w:style w:type="paragraph" w:customStyle="1" w:styleId="NormInd">
    <w:name w:val="Norm_Ind"/>
    <w:basedOn w:val="Normal"/>
    <w:link w:val="NormIndChar"/>
    <w:rsid w:val="00D647A2"/>
    <w:pPr>
      <w:spacing w:after="160"/>
      <w:ind w:left="567"/>
      <w:jc w:val="both"/>
    </w:pPr>
    <w:rPr>
      <w:color w:val="000000"/>
      <w:sz w:val="22"/>
      <w:lang w:val="en-GB"/>
    </w:rPr>
  </w:style>
  <w:style w:type="paragraph" w:customStyle="1" w:styleId="NumIndent">
    <w:name w:val="Num_Indent"/>
    <w:basedOn w:val="Normal"/>
    <w:rsid w:val="00D647A2"/>
    <w:pPr>
      <w:numPr>
        <w:numId w:val="2"/>
      </w:numPr>
      <w:spacing w:after="160"/>
      <w:jc w:val="both"/>
    </w:pPr>
    <w:rPr>
      <w:color w:val="000000"/>
      <w:sz w:val="22"/>
      <w:lang w:val="en-GB"/>
    </w:rPr>
  </w:style>
  <w:style w:type="paragraph" w:customStyle="1" w:styleId="NumIndentBold">
    <w:name w:val="Num_Indent_Bold"/>
    <w:basedOn w:val="NumIndent"/>
    <w:rsid w:val="00D647A2"/>
    <w:pPr>
      <w:numPr>
        <w:numId w:val="5"/>
      </w:numPr>
      <w:tabs>
        <w:tab w:val="clear" w:pos="360"/>
        <w:tab w:val="num" w:pos="993"/>
      </w:tabs>
      <w:ind w:left="993" w:hanging="426"/>
    </w:pPr>
    <w:rPr>
      <w:b/>
      <w:lang w:val="en-AU"/>
    </w:rPr>
  </w:style>
  <w:style w:type="paragraph" w:styleId="Header">
    <w:name w:val="header"/>
    <w:basedOn w:val="Normal"/>
    <w:rsid w:val="00D647A2"/>
    <w:pPr>
      <w:tabs>
        <w:tab w:val="center" w:pos="4153"/>
        <w:tab w:val="right" w:pos="8306"/>
      </w:tabs>
    </w:pPr>
  </w:style>
  <w:style w:type="paragraph" w:styleId="BalloonText">
    <w:name w:val="Balloon Text"/>
    <w:basedOn w:val="Normal"/>
    <w:link w:val="BalloonTextChar"/>
    <w:uiPriority w:val="99"/>
    <w:semiHidden/>
    <w:rsid w:val="00DA406F"/>
    <w:rPr>
      <w:rFonts w:ascii="Tahoma" w:hAnsi="Tahoma" w:cs="Tahoma"/>
      <w:sz w:val="16"/>
      <w:szCs w:val="16"/>
    </w:rPr>
  </w:style>
  <w:style w:type="paragraph" w:customStyle="1" w:styleId="MainHeading">
    <w:name w:val="Main_Heading"/>
    <w:basedOn w:val="Normal"/>
    <w:next w:val="Normal"/>
    <w:rsid w:val="00ED52DA"/>
    <w:pPr>
      <w:ind w:left="567" w:hanging="567"/>
    </w:pPr>
    <w:rPr>
      <w:b/>
      <w:caps/>
      <w:color w:val="000000"/>
      <w:sz w:val="24"/>
    </w:rPr>
  </w:style>
  <w:style w:type="character" w:customStyle="1" w:styleId="NormIndChar">
    <w:name w:val="Norm_Ind Char"/>
    <w:basedOn w:val="DefaultParagraphFont"/>
    <w:link w:val="NormInd"/>
    <w:rsid w:val="00ED52DA"/>
    <w:rPr>
      <w:rFonts w:ascii="Arial" w:hAnsi="Arial"/>
      <w:color w:val="000000"/>
      <w:sz w:val="22"/>
      <w:lang w:val="en-GB" w:eastAsia="en-US"/>
    </w:rPr>
  </w:style>
  <w:style w:type="paragraph" w:customStyle="1" w:styleId="BoldBlue">
    <w:name w:val="Bold_Blue"/>
    <w:basedOn w:val="Normal"/>
    <w:next w:val="OfficerFile"/>
    <w:rsid w:val="00A55A82"/>
    <w:pPr>
      <w:tabs>
        <w:tab w:val="left" w:pos="3119"/>
      </w:tabs>
      <w:ind w:left="567"/>
    </w:pPr>
    <w:rPr>
      <w:b/>
      <w:color w:val="000080"/>
      <w:sz w:val="22"/>
    </w:rPr>
  </w:style>
  <w:style w:type="paragraph" w:customStyle="1" w:styleId="StrategicAssessmentText">
    <w:name w:val="Strategic Assessment Text"/>
    <w:basedOn w:val="Normal"/>
    <w:rsid w:val="00D3591C"/>
    <w:pPr>
      <w:spacing w:before="120"/>
      <w:ind w:left="284"/>
      <w:jc w:val="both"/>
    </w:pPr>
    <w:rPr>
      <w:rFonts w:ascii="Times" w:hAnsi="Times"/>
      <w:sz w:val="24"/>
      <w:lang w:eastAsia="en-AU"/>
    </w:rPr>
  </w:style>
  <w:style w:type="paragraph" w:styleId="ListParagraph">
    <w:name w:val="List Paragraph"/>
    <w:basedOn w:val="Normal"/>
    <w:uiPriority w:val="34"/>
    <w:qFormat/>
    <w:rsid w:val="00311A3B"/>
    <w:pPr>
      <w:ind w:left="720"/>
      <w:contextualSpacing/>
    </w:pPr>
  </w:style>
  <w:style w:type="paragraph" w:customStyle="1" w:styleId="SummaryPoints">
    <w:name w:val="Summary Points"/>
    <w:basedOn w:val="NormInd"/>
    <w:link w:val="SummaryPointsChar"/>
    <w:qFormat/>
    <w:rsid w:val="001E284B"/>
    <w:pPr>
      <w:numPr>
        <w:numId w:val="26"/>
      </w:numPr>
      <w:ind w:left="992" w:hanging="425"/>
    </w:pPr>
    <w:rPr>
      <w:lang w:eastAsia="en-AU"/>
    </w:rPr>
  </w:style>
  <w:style w:type="character" w:customStyle="1" w:styleId="SummaryPointsChar">
    <w:name w:val="Summary Points Char"/>
    <w:basedOn w:val="NormIndChar"/>
    <w:link w:val="SummaryPoints"/>
    <w:rsid w:val="001E284B"/>
  </w:style>
  <w:style w:type="table" w:styleId="TableGrid">
    <w:name w:val="Table Grid"/>
    <w:basedOn w:val="TableNormal"/>
    <w:uiPriority w:val="59"/>
    <w:rsid w:val="00BF0B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D71F05"/>
    <w:rPr>
      <w:rFonts w:ascii="Tahoma" w:hAnsi="Tahoma" w:cs="Tahoma"/>
      <w:sz w:val="16"/>
      <w:szCs w:val="16"/>
      <w:lang w:eastAsia="en-US"/>
    </w:rPr>
  </w:style>
  <w:style w:type="paragraph" w:customStyle="1" w:styleId="Default">
    <w:name w:val="Default"/>
    <w:rsid w:val="00211BF8"/>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780028632">
      <w:bodyDiv w:val="1"/>
      <w:marLeft w:val="0"/>
      <w:marRight w:val="0"/>
      <w:marTop w:val="0"/>
      <w:marBottom w:val="0"/>
      <w:divBdr>
        <w:top w:val="none" w:sz="0" w:space="0" w:color="auto"/>
        <w:left w:val="none" w:sz="0" w:space="0" w:color="auto"/>
        <w:bottom w:val="none" w:sz="0" w:space="0" w:color="auto"/>
        <w:right w:val="none" w:sz="0" w:space="0" w:color="auto"/>
      </w:divBdr>
    </w:div>
    <w:div w:id="1221135304">
      <w:bodyDiv w:val="1"/>
      <w:marLeft w:val="0"/>
      <w:marRight w:val="0"/>
      <w:marTop w:val="0"/>
      <w:marBottom w:val="0"/>
      <w:divBdr>
        <w:top w:val="none" w:sz="0" w:space="0" w:color="auto"/>
        <w:left w:val="none" w:sz="0" w:space="0" w:color="auto"/>
        <w:bottom w:val="none" w:sz="0" w:space="0" w:color="auto"/>
        <w:right w:val="none" w:sz="0" w:space="0" w:color="auto"/>
      </w:divBdr>
    </w:div>
    <w:div w:id="13306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950BBCC395C4E55A3B6C7D028B72BDC"/>
        <w:category>
          <w:name w:val="General"/>
          <w:gallery w:val="placeholder"/>
        </w:category>
        <w:types>
          <w:type w:val="bbPlcHdr"/>
        </w:types>
        <w:behaviors>
          <w:behavior w:val="content"/>
        </w:behaviors>
        <w:guid w:val="{F06D48A9-0EFA-43AE-BC64-E1E29E479272}"/>
      </w:docPartPr>
      <w:docPartBody>
        <w:p w:rsidR="001665A5" w:rsidRDefault="00332BCA" w:rsidP="00332BCA">
          <w:pPr>
            <w:pStyle w:val="1950BBCC395C4E55A3B6C7D028B72BDC"/>
          </w:pPr>
          <w:r w:rsidRPr="00BE56D0">
            <w:t>Click here to enter text.</w:t>
          </w:r>
          <w:r>
            <w:t xml:space="preserve">  </w:t>
          </w:r>
          <w:r w:rsidRPr="003A2947">
            <w:rPr>
              <w:highlight w:val="yellow"/>
            </w:rPr>
            <w:t>Explain how this report aligns with City Plan, for example:  Community W</w:t>
          </w:r>
          <w:r>
            <w:rPr>
              <w:highlight w:val="yellow"/>
            </w:rPr>
            <w:t>ellbeing, Growing the Economy, S</w:t>
          </w:r>
          <w:r w:rsidRPr="003A2947">
            <w:rPr>
              <w:highlight w:val="yellow"/>
            </w:rPr>
            <w:t xml:space="preserve">ustainable and Built Environment or </w:t>
          </w:r>
          <w:r>
            <w:rPr>
              <w:highlight w:val="yellow"/>
            </w:rPr>
            <w:t>How we do Business</w:t>
          </w:r>
          <w:r w:rsidRPr="003A2947">
            <w:rPr>
              <w:highlight w:val="yellow"/>
            </w:rPr>
            <w:t>.</w:t>
          </w:r>
          <w:r w:rsidRPr="003A2947">
            <w:t xml:space="preserve"> </w:t>
          </w:r>
        </w:p>
      </w:docPartBody>
    </w:docPart>
    <w:docPart>
      <w:docPartPr>
        <w:name w:val="784D686FAF9748129C7FE80EB31AA274"/>
        <w:category>
          <w:name w:val="General"/>
          <w:gallery w:val="placeholder"/>
        </w:category>
        <w:types>
          <w:type w:val="bbPlcHdr"/>
        </w:types>
        <w:behaviors>
          <w:behavior w:val="content"/>
        </w:behaviors>
        <w:guid w:val="{2A4B5FC8-341A-4377-B559-64BED47A4D6F}"/>
      </w:docPartPr>
      <w:docPartBody>
        <w:p w:rsidR="001665A5" w:rsidRDefault="00332BCA" w:rsidP="00332BCA">
          <w:pPr>
            <w:pStyle w:val="784D686FAF9748129C7FE80EB31AA274"/>
          </w:pPr>
          <w:r w:rsidRPr="00C70695">
            <w:rPr>
              <w:rStyle w:val="PlaceholderText"/>
            </w:rPr>
            <w:t xml:space="preserve">Click here to enter text. </w:t>
          </w:r>
          <w:r w:rsidRPr="00C70695">
            <w:rPr>
              <w:rStyle w:val="PlaceholderText"/>
              <w:highlight w:val="yellow"/>
            </w:rPr>
            <w:t>Have any rights issues been considered as per the Charter</w:t>
          </w:r>
          <w:r w:rsidRPr="00611152">
            <w:rPr>
              <w:rStyle w:val="PlaceholderText"/>
              <w:highlight w:val="yellow"/>
            </w:rPr>
            <w:t>?</w:t>
          </w:r>
          <w:r>
            <w:rPr>
              <w:rStyle w:val="PlaceholderText"/>
              <w:highlight w:val="yellow"/>
            </w:rPr>
            <w:t xml:space="preserve"> e</w:t>
          </w:r>
          <w:r w:rsidRPr="00611152">
            <w:rPr>
              <w:rStyle w:val="PlaceholderText"/>
              <w:highlight w:val="yellow"/>
            </w:rPr>
            <w:t>g: This report has no impact on human rights or all human rights impacted by this report have been considered, please explain.</w:t>
          </w:r>
          <w:r>
            <w:rPr>
              <w:rStyle w:val="PlaceholderText"/>
              <w:highlight w:val="yellow"/>
            </w:rPr>
            <w:t xml:space="preserve"> Consider the content and subject of your report and how it relates to Human Rights.  Most Council matters have an influence (either to enhance or impinge) a human right. Please identify Human Rights issues that are either enhanced or protected or impinged and limited by the subject matter of your report.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332BCA"/>
    <w:rsid w:val="00044B17"/>
    <w:rsid w:val="00047489"/>
    <w:rsid w:val="001665A5"/>
    <w:rsid w:val="001B48DF"/>
    <w:rsid w:val="0021041F"/>
    <w:rsid w:val="00332BCA"/>
    <w:rsid w:val="00352883"/>
    <w:rsid w:val="003D3C53"/>
    <w:rsid w:val="003E5364"/>
    <w:rsid w:val="00625BC7"/>
    <w:rsid w:val="007A0E58"/>
    <w:rsid w:val="007D2CE4"/>
    <w:rsid w:val="00806DAE"/>
    <w:rsid w:val="00B27D61"/>
    <w:rsid w:val="00B3710B"/>
    <w:rsid w:val="00D21B71"/>
    <w:rsid w:val="00E032E2"/>
    <w:rsid w:val="00E34E16"/>
    <w:rsid w:val="00FC31B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5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50BBCC395C4E55A3B6C7D028B72BDC">
    <w:name w:val="1950BBCC395C4E55A3B6C7D028B72BDC"/>
    <w:rsid w:val="00332BCA"/>
  </w:style>
  <w:style w:type="character" w:styleId="PlaceholderText">
    <w:name w:val="Placeholder Text"/>
    <w:basedOn w:val="DefaultParagraphFont"/>
    <w:uiPriority w:val="99"/>
    <w:semiHidden/>
    <w:rsid w:val="00332BCA"/>
    <w:rPr>
      <w:color w:val="808080"/>
    </w:rPr>
  </w:style>
  <w:style w:type="paragraph" w:customStyle="1" w:styleId="784D686FAF9748129C7FE80EB31AA274">
    <w:name w:val="784D686FAF9748129C7FE80EB31AA274"/>
    <w:rsid w:val="00332B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1BA83-7E35-4448-A90A-A7664EBF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1373</TotalTime>
  <Pages>9</Pages>
  <Words>2092</Words>
  <Characters>11350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City of Greater Geelong</Company>
  <LinksUpToDate>false</LinksUpToDate>
  <CharactersWithSpaces>13416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ps04759</cp:lastModifiedBy>
  <cp:revision>55</cp:revision>
  <cp:lastPrinted>2015-08-07T06:33:00Z</cp:lastPrinted>
  <dcterms:created xsi:type="dcterms:W3CDTF">2014-12-18T22:48:00Z</dcterms:created>
  <dcterms:modified xsi:type="dcterms:W3CDTF">2015-08-07T07:03:00Z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Delegate Authority Report - Res to Exhibit</vt:lpwstr>
  </property>
  <property fmtid="{D5CDD505-2E9C-101B-9397-08002B2CF9AE}" pid="3" name="DWDocClass">
    <vt:lpwstr>PWYDOCW</vt:lpwstr>
  </property>
  <property fmtid="{D5CDD505-2E9C-101B-9397-08002B2CF9AE}" pid="4" name="DWDocType">
    <vt:lpwstr>MS Word</vt:lpwstr>
  </property>
  <property fmtid="{D5CDD505-2E9C-101B-9397-08002B2CF9AE}" pid="5" name="DWDocAuthor">
    <vt:lpwstr/>
  </property>
  <property fmtid="{D5CDD505-2E9C-101B-9397-08002B2CF9AE}" pid="6" name="DWDocNo">
    <vt:i4>5082326</vt:i4>
  </property>
  <property fmtid="{D5CDD505-2E9C-101B-9397-08002B2CF9AE}" pid="7" name="DWDocSetID">
    <vt:i4>3756902</vt:i4>
  </property>
  <property fmtid="{D5CDD505-2E9C-101B-9397-08002B2CF9AE}" pid="8" name="DWDocVersion">
    <vt:i4>6</vt:i4>
  </property>
</Properties>
</file>