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A7" w:rsidRDefault="000078A7" w:rsidP="000078A7">
      <w:pPr>
        <w:pStyle w:val="OfficerFile"/>
        <w:tabs>
          <w:tab w:val="left" w:pos="2410"/>
        </w:tabs>
        <w:rPr>
          <w:rFonts w:cs="Arial"/>
          <w:color w:val="FF0000"/>
          <w:sz w:val="20"/>
        </w:rPr>
      </w:pPr>
    </w:p>
    <w:p w:rsidR="000078A7" w:rsidRPr="004230C1" w:rsidRDefault="001874DF" w:rsidP="000078A7">
      <w:pPr>
        <w:pStyle w:val="OfficerFile"/>
        <w:tabs>
          <w:tab w:val="left" w:pos="2410"/>
        </w:tabs>
        <w:rPr>
          <w:rFonts w:cs="Arial"/>
          <w:sz w:val="22"/>
          <w:szCs w:val="22"/>
        </w:rPr>
      </w:pPr>
      <w:r>
        <w:rPr>
          <w:rFonts w:cs="Arial"/>
          <w:sz w:val="22"/>
          <w:szCs w:val="22"/>
        </w:rPr>
        <w:t>To:</w:t>
      </w:r>
      <w:r>
        <w:rPr>
          <w:rFonts w:cs="Arial"/>
          <w:sz w:val="22"/>
          <w:szCs w:val="22"/>
        </w:rPr>
        <w:tab/>
        <w:t>Peter Smith -</w:t>
      </w:r>
      <w:r w:rsidR="001C7E93">
        <w:rPr>
          <w:rFonts w:cs="Arial"/>
          <w:sz w:val="22"/>
          <w:szCs w:val="22"/>
        </w:rPr>
        <w:t xml:space="preserve"> Coordinator, Strategic Implementation</w:t>
      </w:r>
    </w:p>
    <w:p w:rsidR="000078A7" w:rsidRPr="004230C1" w:rsidRDefault="000078A7" w:rsidP="000078A7">
      <w:pPr>
        <w:pStyle w:val="OfficerFile"/>
        <w:tabs>
          <w:tab w:val="left" w:pos="2410"/>
        </w:tabs>
        <w:rPr>
          <w:rFonts w:cs="Arial"/>
          <w:sz w:val="22"/>
          <w:szCs w:val="22"/>
        </w:rPr>
      </w:pPr>
      <w:r w:rsidRPr="004230C1">
        <w:rPr>
          <w:rFonts w:cs="Arial"/>
          <w:sz w:val="22"/>
          <w:szCs w:val="22"/>
        </w:rPr>
        <w:t>From:</w:t>
      </w:r>
      <w:r w:rsidRPr="004230C1">
        <w:rPr>
          <w:rFonts w:cs="Arial"/>
          <w:sz w:val="22"/>
          <w:szCs w:val="22"/>
        </w:rPr>
        <w:tab/>
        <w:t xml:space="preserve">Peter </w:t>
      </w:r>
      <w:r w:rsidR="00BE621D">
        <w:rPr>
          <w:rFonts w:cs="Arial"/>
          <w:sz w:val="22"/>
          <w:szCs w:val="22"/>
        </w:rPr>
        <w:t>Sch</w:t>
      </w:r>
      <w:r w:rsidR="00091BD5">
        <w:rPr>
          <w:rFonts w:cs="Arial"/>
          <w:sz w:val="22"/>
          <w:szCs w:val="22"/>
        </w:rPr>
        <w:t xml:space="preserve">embri </w:t>
      </w:r>
      <w:r w:rsidR="001874DF">
        <w:rPr>
          <w:rFonts w:cs="Arial"/>
          <w:sz w:val="22"/>
          <w:szCs w:val="22"/>
        </w:rPr>
        <w:t xml:space="preserve">- </w:t>
      </w:r>
      <w:r w:rsidR="002F09A3">
        <w:rPr>
          <w:rFonts w:cs="Arial"/>
          <w:sz w:val="22"/>
          <w:szCs w:val="22"/>
        </w:rPr>
        <w:t>Senio</w:t>
      </w:r>
      <w:r w:rsidR="001C7E93">
        <w:rPr>
          <w:rFonts w:cs="Arial"/>
          <w:sz w:val="22"/>
          <w:szCs w:val="22"/>
        </w:rPr>
        <w:t>r Strategic Planner</w:t>
      </w:r>
    </w:p>
    <w:p w:rsidR="000078A7" w:rsidRPr="004230C1" w:rsidRDefault="00015B71" w:rsidP="001C7E93">
      <w:pPr>
        <w:pStyle w:val="OfficerFile"/>
        <w:tabs>
          <w:tab w:val="clear" w:pos="3119"/>
          <w:tab w:val="left" w:pos="2410"/>
          <w:tab w:val="right" w:pos="8312"/>
        </w:tabs>
        <w:rPr>
          <w:rFonts w:cs="Arial"/>
          <w:sz w:val="22"/>
          <w:szCs w:val="22"/>
        </w:rPr>
      </w:pPr>
      <w:r>
        <w:rPr>
          <w:rFonts w:cs="Arial"/>
          <w:sz w:val="22"/>
          <w:szCs w:val="22"/>
        </w:rPr>
        <w:t>Subject:</w:t>
      </w:r>
      <w:r>
        <w:rPr>
          <w:rFonts w:cs="Arial"/>
          <w:sz w:val="22"/>
          <w:szCs w:val="22"/>
        </w:rPr>
        <w:tab/>
      </w:r>
      <w:r w:rsidR="006907D5">
        <w:rPr>
          <w:rFonts w:cs="Arial"/>
          <w:sz w:val="22"/>
          <w:szCs w:val="22"/>
        </w:rPr>
        <w:t>St Leonards Growth Area 2</w:t>
      </w:r>
      <w:r w:rsidR="001C7E93">
        <w:rPr>
          <w:rFonts w:cs="Arial"/>
          <w:sz w:val="22"/>
          <w:szCs w:val="22"/>
        </w:rPr>
        <w:t xml:space="preserve"> Rezoning</w:t>
      </w:r>
      <w:r w:rsidR="000078A7" w:rsidRPr="004230C1">
        <w:rPr>
          <w:rFonts w:cs="Arial"/>
          <w:sz w:val="22"/>
          <w:szCs w:val="22"/>
        </w:rPr>
        <w:tab/>
      </w:r>
    </w:p>
    <w:p w:rsidR="000078A7" w:rsidRPr="004230C1" w:rsidRDefault="000078A7" w:rsidP="000078A7">
      <w:pPr>
        <w:tabs>
          <w:tab w:val="left" w:pos="284"/>
          <w:tab w:val="left" w:pos="567"/>
          <w:tab w:val="left" w:pos="2410"/>
        </w:tabs>
        <w:ind w:left="567"/>
        <w:rPr>
          <w:rFonts w:cs="Arial"/>
          <w:b/>
          <w:sz w:val="22"/>
          <w:szCs w:val="22"/>
        </w:rPr>
      </w:pPr>
      <w:r w:rsidRPr="004230C1">
        <w:rPr>
          <w:rFonts w:cs="Arial"/>
          <w:b/>
          <w:sz w:val="22"/>
          <w:szCs w:val="22"/>
        </w:rPr>
        <w:t>File number:</w:t>
      </w:r>
      <w:r w:rsidRPr="004230C1">
        <w:rPr>
          <w:rFonts w:cs="Arial"/>
          <w:b/>
          <w:sz w:val="22"/>
          <w:szCs w:val="22"/>
        </w:rPr>
        <w:tab/>
      </w:r>
      <w:r w:rsidR="00380290">
        <w:rPr>
          <w:rFonts w:cs="Arial"/>
          <w:b/>
          <w:sz w:val="22"/>
          <w:szCs w:val="22"/>
        </w:rPr>
        <w:t xml:space="preserve">Amendment </w:t>
      </w:r>
      <w:r w:rsidR="006907D5">
        <w:rPr>
          <w:rFonts w:cs="Arial"/>
          <w:b/>
          <w:noProof/>
          <w:sz w:val="22"/>
          <w:szCs w:val="22"/>
        </w:rPr>
        <w:t>C325</w:t>
      </w:r>
    </w:p>
    <w:p w:rsidR="000078A7" w:rsidRPr="004230C1" w:rsidRDefault="000078A7" w:rsidP="000078A7">
      <w:pPr>
        <w:rPr>
          <w:sz w:val="22"/>
          <w:szCs w:val="22"/>
        </w:rPr>
      </w:pPr>
      <w:r w:rsidRPr="004230C1">
        <w:rPr>
          <w:rFonts w:cs="Arial"/>
          <w:b/>
          <w:sz w:val="22"/>
          <w:szCs w:val="22"/>
        </w:rPr>
        <w:tab/>
      </w:r>
    </w:p>
    <w:p w:rsidR="000078A7" w:rsidRPr="004230C1" w:rsidRDefault="000078A7" w:rsidP="000078A7">
      <w:pPr>
        <w:tabs>
          <w:tab w:val="left" w:pos="2410"/>
        </w:tabs>
        <w:ind w:firstLine="567"/>
        <w:rPr>
          <w:rFonts w:cs="Arial"/>
          <w:sz w:val="22"/>
          <w:szCs w:val="22"/>
        </w:rPr>
      </w:pPr>
    </w:p>
    <w:p w:rsidR="000078A7" w:rsidRDefault="001E284B" w:rsidP="000078A7">
      <w:pPr>
        <w:pStyle w:val="SubHeading1"/>
        <w:spacing w:before="120"/>
        <w:rPr>
          <w:lang w:val="en-AU"/>
        </w:rPr>
      </w:pPr>
      <w:r>
        <w:rPr>
          <w:lang w:val="en-AU"/>
        </w:rPr>
        <w:t>Purpose</w:t>
      </w:r>
    </w:p>
    <w:p w:rsidR="001E284B" w:rsidRPr="001E284B" w:rsidRDefault="001E284B" w:rsidP="001E284B">
      <w:pPr>
        <w:pStyle w:val="SummaryPoints0"/>
        <w:ind w:left="567" w:firstLine="1"/>
        <w:rPr>
          <w:sz w:val="22"/>
          <w:szCs w:val="22"/>
          <w:lang w:val="en-AU"/>
        </w:rPr>
      </w:pPr>
      <w:r>
        <w:rPr>
          <w:sz w:val="22"/>
          <w:szCs w:val="22"/>
          <w:lang w:val="en-AU"/>
        </w:rPr>
        <w:t>This report see</w:t>
      </w:r>
      <w:r w:rsidR="00C47190">
        <w:rPr>
          <w:sz w:val="22"/>
          <w:szCs w:val="22"/>
          <w:lang w:val="en-AU"/>
        </w:rPr>
        <w:t xml:space="preserve">ks delegated Council support </w:t>
      </w:r>
      <w:r w:rsidR="0071502C">
        <w:rPr>
          <w:sz w:val="22"/>
          <w:szCs w:val="22"/>
          <w:lang w:val="en-AU"/>
        </w:rPr>
        <w:t>to</w:t>
      </w:r>
      <w:r w:rsidR="00806461">
        <w:rPr>
          <w:sz w:val="22"/>
          <w:szCs w:val="22"/>
          <w:lang w:val="en-AU"/>
        </w:rPr>
        <w:t xml:space="preserve"> exhibit a planning scheme</w:t>
      </w:r>
      <w:r>
        <w:rPr>
          <w:sz w:val="22"/>
          <w:szCs w:val="22"/>
          <w:lang w:val="en-AU"/>
        </w:rPr>
        <w:t xml:space="preserve"> amen</w:t>
      </w:r>
      <w:r w:rsidR="002A61D0">
        <w:rPr>
          <w:sz w:val="22"/>
          <w:szCs w:val="22"/>
          <w:lang w:val="en-AU"/>
        </w:rPr>
        <w:t>dment to rezone land in</w:t>
      </w:r>
      <w:r w:rsidR="0071502C">
        <w:rPr>
          <w:sz w:val="22"/>
          <w:szCs w:val="22"/>
          <w:lang w:val="en-AU"/>
        </w:rPr>
        <w:t xml:space="preserve"> St Leonards</w:t>
      </w:r>
      <w:r w:rsidR="002A61D0">
        <w:rPr>
          <w:sz w:val="22"/>
          <w:szCs w:val="22"/>
          <w:lang w:val="en-AU"/>
        </w:rPr>
        <w:t xml:space="preserve"> for residential use.</w:t>
      </w:r>
    </w:p>
    <w:p w:rsidR="001E284B" w:rsidRPr="001E284B" w:rsidRDefault="001E284B" w:rsidP="001E284B">
      <w:pPr>
        <w:pStyle w:val="SubHeading1"/>
        <w:spacing w:before="120"/>
        <w:rPr>
          <w:lang w:val="en-AU"/>
        </w:rPr>
      </w:pPr>
      <w:r w:rsidRPr="004230C1">
        <w:rPr>
          <w:lang w:val="en-AU"/>
        </w:rPr>
        <w:t>Summary</w:t>
      </w:r>
    </w:p>
    <w:p w:rsidR="000078A7" w:rsidRPr="002A61D0" w:rsidRDefault="00806461" w:rsidP="000078A7">
      <w:pPr>
        <w:pStyle w:val="SummaryPoints0"/>
        <w:numPr>
          <w:ilvl w:val="0"/>
          <w:numId w:val="3"/>
        </w:numPr>
        <w:ind w:left="992"/>
        <w:rPr>
          <w:sz w:val="22"/>
          <w:szCs w:val="22"/>
          <w:lang w:val="en-AU"/>
        </w:rPr>
      </w:pPr>
      <w:r w:rsidRPr="002A61D0">
        <w:rPr>
          <w:sz w:val="22"/>
          <w:szCs w:val="22"/>
        </w:rPr>
        <w:t xml:space="preserve">An </w:t>
      </w:r>
      <w:r w:rsidR="0071502C" w:rsidRPr="002A61D0">
        <w:rPr>
          <w:sz w:val="22"/>
          <w:szCs w:val="22"/>
        </w:rPr>
        <w:t>A</w:t>
      </w:r>
      <w:r w:rsidR="002A61D0" w:rsidRPr="002A61D0">
        <w:rPr>
          <w:sz w:val="22"/>
          <w:szCs w:val="22"/>
        </w:rPr>
        <w:t>mendment request has been</w:t>
      </w:r>
      <w:r w:rsidR="001E284B" w:rsidRPr="002A61D0">
        <w:rPr>
          <w:sz w:val="22"/>
          <w:szCs w:val="22"/>
        </w:rPr>
        <w:t xml:space="preserve"> made </w:t>
      </w:r>
      <w:r w:rsidR="00097A1D" w:rsidRPr="002A61D0">
        <w:rPr>
          <w:sz w:val="22"/>
          <w:szCs w:val="22"/>
        </w:rPr>
        <w:t>by St Quentin Consulting</w:t>
      </w:r>
      <w:r w:rsidR="001E284B" w:rsidRPr="002A61D0">
        <w:rPr>
          <w:sz w:val="22"/>
          <w:szCs w:val="22"/>
        </w:rPr>
        <w:t xml:space="preserve"> on</w:t>
      </w:r>
      <w:r w:rsidR="00097A1D" w:rsidRPr="002A61D0">
        <w:rPr>
          <w:sz w:val="22"/>
          <w:szCs w:val="22"/>
        </w:rPr>
        <w:t xml:space="preserve"> behalf of St Leonards Property Holdings P/L</w:t>
      </w:r>
      <w:r w:rsidR="002A61D0" w:rsidRPr="002A61D0">
        <w:rPr>
          <w:sz w:val="22"/>
          <w:szCs w:val="22"/>
        </w:rPr>
        <w:t>, R &amp; B Robinson and ABC Project Management P/L, landowners of Growth Area 2 as identified in the St Leonards Structure Plan 2015.</w:t>
      </w:r>
    </w:p>
    <w:p w:rsidR="00572C19" w:rsidRDefault="0071502C" w:rsidP="001E284B">
      <w:pPr>
        <w:pStyle w:val="SummaryPoints"/>
      </w:pPr>
      <w:r>
        <w:t>The A</w:t>
      </w:r>
      <w:r w:rsidR="001E284B">
        <w:t xml:space="preserve">mendment proposes to rezone </w:t>
      </w:r>
      <w:r w:rsidR="000949E3">
        <w:t>the</w:t>
      </w:r>
      <w:r>
        <w:t xml:space="preserve"> land from the Farming Zone to the General Residential Zone Schedule 1.</w:t>
      </w:r>
    </w:p>
    <w:p w:rsidR="001E284B" w:rsidRDefault="00097A1D" w:rsidP="001E284B">
      <w:pPr>
        <w:pStyle w:val="SummaryPoints"/>
      </w:pPr>
      <w:r>
        <w:t>The land is made up of 7</w:t>
      </w:r>
      <w:r w:rsidR="00572C19">
        <w:t xml:space="preserve"> t</w:t>
      </w:r>
      <w:r w:rsidR="0040461E">
        <w:t>itles each in separate ownership</w:t>
      </w:r>
      <w:r>
        <w:t>, has a total area of 70</w:t>
      </w:r>
      <w:r w:rsidR="00572C19">
        <w:t xml:space="preserve"> hectares and sits at </w:t>
      </w:r>
      <w:r w:rsidR="008F451C">
        <w:t xml:space="preserve">the </w:t>
      </w:r>
      <w:r>
        <w:t>south-</w:t>
      </w:r>
      <w:r w:rsidR="00786A06">
        <w:t>western edge of the</w:t>
      </w:r>
      <w:r w:rsidR="008F451C">
        <w:t xml:space="preserve"> St Leonards</w:t>
      </w:r>
      <w:r w:rsidR="00786A06">
        <w:t xml:space="preserve"> Township</w:t>
      </w:r>
      <w:r w:rsidR="008F451C">
        <w:t xml:space="preserve">. </w:t>
      </w:r>
      <w:r w:rsidR="0040461E">
        <w:t xml:space="preserve">Three of the properties are developed with dwellings. </w:t>
      </w:r>
    </w:p>
    <w:p w:rsidR="00020DDA" w:rsidRDefault="00020DDA" w:rsidP="001E284B">
      <w:pPr>
        <w:pStyle w:val="SummaryPoints"/>
      </w:pPr>
      <w:r>
        <w:t xml:space="preserve">The </w:t>
      </w:r>
      <w:r w:rsidR="00944BA6">
        <w:t>A</w:t>
      </w:r>
      <w:r w:rsidR="00A272F8">
        <w:t xml:space="preserve">mendment is </w:t>
      </w:r>
      <w:r w:rsidR="006907D5">
        <w:t>a</w:t>
      </w:r>
      <w:r w:rsidR="00E876C2">
        <w:t>ccompanied by a Design and Development</w:t>
      </w:r>
      <w:r w:rsidR="006907D5">
        <w:t xml:space="preserve"> Overlay</w:t>
      </w:r>
      <w:r w:rsidR="0040461E">
        <w:t xml:space="preserve"> </w:t>
      </w:r>
      <w:r w:rsidR="00E876C2">
        <w:t>(DD</w:t>
      </w:r>
      <w:r w:rsidR="006907D5">
        <w:t xml:space="preserve">O) Schedule to </w:t>
      </w:r>
      <w:r w:rsidR="00E876C2">
        <w:t>identify specific subdivision requirements relating to the design of the new development.</w:t>
      </w:r>
    </w:p>
    <w:p w:rsidR="000078A7" w:rsidRDefault="00E876C2" w:rsidP="000078A7">
      <w:pPr>
        <w:pStyle w:val="SummaryPoints0"/>
        <w:numPr>
          <w:ilvl w:val="0"/>
          <w:numId w:val="3"/>
        </w:numPr>
        <w:ind w:left="992"/>
        <w:rPr>
          <w:sz w:val="22"/>
          <w:lang w:val="en-AU"/>
        </w:rPr>
      </w:pPr>
      <w:r>
        <w:rPr>
          <w:sz w:val="22"/>
          <w:lang w:val="en-AU"/>
        </w:rPr>
        <w:t>The draft DDO</w:t>
      </w:r>
      <w:r w:rsidR="006907D5">
        <w:rPr>
          <w:sz w:val="22"/>
          <w:lang w:val="en-AU"/>
        </w:rPr>
        <w:t xml:space="preserve"> Schedule</w:t>
      </w:r>
      <w:r w:rsidR="00944BA6">
        <w:rPr>
          <w:sz w:val="22"/>
          <w:lang w:val="en-AU"/>
        </w:rPr>
        <w:t xml:space="preserve"> addresses a range of site constraints and planning matters</w:t>
      </w:r>
      <w:r w:rsidR="008F451C">
        <w:rPr>
          <w:sz w:val="22"/>
          <w:lang w:val="en-AU"/>
        </w:rPr>
        <w:t>, and</w:t>
      </w:r>
      <w:r w:rsidR="00944BA6">
        <w:rPr>
          <w:sz w:val="22"/>
          <w:lang w:val="en-AU"/>
        </w:rPr>
        <w:t xml:space="preserve"> is considered to allow for an </w:t>
      </w:r>
      <w:r w:rsidR="00460AAB">
        <w:rPr>
          <w:sz w:val="22"/>
          <w:lang w:val="en-AU"/>
        </w:rPr>
        <w:t xml:space="preserve">orderly and </w:t>
      </w:r>
      <w:r w:rsidR="008378E3">
        <w:rPr>
          <w:sz w:val="22"/>
          <w:lang w:val="en-AU"/>
        </w:rPr>
        <w:t>integrated</w:t>
      </w:r>
      <w:r w:rsidR="00944BA6">
        <w:rPr>
          <w:sz w:val="22"/>
          <w:lang w:val="en-AU"/>
        </w:rPr>
        <w:t xml:space="preserve"> residential form that will provide new housing and public open space in St Leonards.</w:t>
      </w:r>
    </w:p>
    <w:p w:rsidR="0058411D" w:rsidRDefault="00E20480" w:rsidP="000078A7">
      <w:pPr>
        <w:pStyle w:val="SummaryPoints0"/>
        <w:numPr>
          <w:ilvl w:val="0"/>
          <w:numId w:val="3"/>
        </w:numPr>
        <w:ind w:left="992"/>
        <w:rPr>
          <w:sz w:val="22"/>
          <w:lang w:val="en-AU"/>
        </w:rPr>
      </w:pPr>
      <w:r>
        <w:rPr>
          <w:sz w:val="22"/>
          <w:lang w:val="en-AU"/>
        </w:rPr>
        <w:t>The DDO requires that permits for subdivision accord with the St Leonards Growth Area 2 Shared Infrastructure Funding Plan (SIFP), which has been jointly prepared by Council and developers to formalise equitable developer contributions for new parks and trails, drainage basins and road upgrades.</w:t>
      </w:r>
    </w:p>
    <w:p w:rsidR="00572C19" w:rsidRDefault="00786A06" w:rsidP="000078A7">
      <w:pPr>
        <w:pStyle w:val="SummaryPoints0"/>
        <w:numPr>
          <w:ilvl w:val="0"/>
          <w:numId w:val="3"/>
        </w:numPr>
        <w:ind w:left="992"/>
        <w:rPr>
          <w:sz w:val="22"/>
          <w:lang w:val="en-AU"/>
        </w:rPr>
      </w:pPr>
      <w:r>
        <w:rPr>
          <w:sz w:val="22"/>
          <w:lang w:val="en-AU"/>
        </w:rPr>
        <w:t>The Amendment is supported by</w:t>
      </w:r>
      <w:r w:rsidR="00572C19">
        <w:rPr>
          <w:sz w:val="22"/>
          <w:lang w:val="en-AU"/>
        </w:rPr>
        <w:t xml:space="preserve"> Section 173 Agreement</w:t>
      </w:r>
      <w:r>
        <w:rPr>
          <w:sz w:val="22"/>
          <w:lang w:val="en-AU"/>
        </w:rPr>
        <w:t>s</w:t>
      </w:r>
      <w:r w:rsidR="00572C19">
        <w:rPr>
          <w:sz w:val="22"/>
          <w:lang w:val="en-AU"/>
        </w:rPr>
        <w:t xml:space="preserve"> to </w:t>
      </w:r>
      <w:r w:rsidR="0058411D">
        <w:rPr>
          <w:sz w:val="22"/>
          <w:lang w:val="en-AU"/>
        </w:rPr>
        <w:t xml:space="preserve">give effect to the SIFP and to </w:t>
      </w:r>
      <w:r w:rsidR="00572C19">
        <w:rPr>
          <w:sz w:val="22"/>
          <w:lang w:val="en-AU"/>
        </w:rPr>
        <w:t>provide developer contributions for the</w:t>
      </w:r>
      <w:r w:rsidR="000949E3">
        <w:rPr>
          <w:sz w:val="22"/>
          <w:lang w:val="en-AU"/>
        </w:rPr>
        <w:t xml:space="preserve"> establishment of an Early</w:t>
      </w:r>
      <w:r w:rsidR="00572C19">
        <w:rPr>
          <w:sz w:val="22"/>
          <w:lang w:val="en-AU"/>
        </w:rPr>
        <w:t xml:space="preserve"> Learning</w:t>
      </w:r>
      <w:r w:rsidR="000949E3">
        <w:rPr>
          <w:sz w:val="22"/>
          <w:lang w:val="en-AU"/>
        </w:rPr>
        <w:t xml:space="preserve"> Community</w:t>
      </w:r>
      <w:r w:rsidR="00572C19">
        <w:rPr>
          <w:sz w:val="22"/>
          <w:lang w:val="en-AU"/>
        </w:rPr>
        <w:t xml:space="preserve"> Centre in </w:t>
      </w:r>
      <w:r w:rsidR="00E13E91">
        <w:rPr>
          <w:sz w:val="22"/>
          <w:lang w:val="en-AU"/>
        </w:rPr>
        <w:t>St Leonar</w:t>
      </w:r>
      <w:r w:rsidR="00E20480">
        <w:rPr>
          <w:sz w:val="22"/>
          <w:lang w:val="en-AU"/>
        </w:rPr>
        <w:t>ds.</w:t>
      </w:r>
    </w:p>
    <w:p w:rsidR="00E267E7" w:rsidRDefault="00E267E7" w:rsidP="000078A7">
      <w:pPr>
        <w:pStyle w:val="SummaryPoints0"/>
        <w:numPr>
          <w:ilvl w:val="0"/>
          <w:numId w:val="3"/>
        </w:numPr>
        <w:ind w:left="992"/>
        <w:rPr>
          <w:sz w:val="22"/>
          <w:lang w:val="en-AU"/>
        </w:rPr>
      </w:pPr>
      <w:r>
        <w:rPr>
          <w:sz w:val="22"/>
          <w:lang w:val="en-AU"/>
        </w:rPr>
        <w:t>Th</w:t>
      </w:r>
      <w:r w:rsidR="00944BA6">
        <w:rPr>
          <w:sz w:val="22"/>
          <w:lang w:val="en-AU"/>
        </w:rPr>
        <w:t>e Amendment is consistent with</w:t>
      </w:r>
      <w:r>
        <w:rPr>
          <w:sz w:val="22"/>
          <w:lang w:val="en-AU"/>
        </w:rPr>
        <w:t xml:space="preserve"> State and Local Planning Policy</w:t>
      </w:r>
      <w:r w:rsidR="00944BA6">
        <w:rPr>
          <w:sz w:val="22"/>
          <w:lang w:val="en-AU"/>
        </w:rPr>
        <w:t xml:space="preserve"> </w:t>
      </w:r>
      <w:r w:rsidR="0071502C">
        <w:rPr>
          <w:sz w:val="22"/>
          <w:lang w:val="en-AU"/>
        </w:rPr>
        <w:t>and has strong</w:t>
      </w:r>
      <w:r w:rsidR="00944BA6">
        <w:rPr>
          <w:sz w:val="22"/>
          <w:lang w:val="en-AU"/>
        </w:rPr>
        <w:t xml:space="preserve"> str</w:t>
      </w:r>
      <w:r w:rsidR="00573E8D">
        <w:rPr>
          <w:sz w:val="22"/>
          <w:lang w:val="en-AU"/>
        </w:rPr>
        <w:t>ategic support. T</w:t>
      </w:r>
      <w:r w:rsidR="000949E3">
        <w:rPr>
          <w:sz w:val="22"/>
          <w:lang w:val="en-AU"/>
        </w:rPr>
        <w:t>he site</w:t>
      </w:r>
      <w:r w:rsidR="00944BA6">
        <w:rPr>
          <w:sz w:val="22"/>
          <w:lang w:val="en-AU"/>
        </w:rPr>
        <w:t xml:space="preserve"> is identified for rezoning </w:t>
      </w:r>
      <w:r w:rsidR="002A61D0">
        <w:rPr>
          <w:sz w:val="22"/>
          <w:lang w:val="en-AU"/>
        </w:rPr>
        <w:t>in</w:t>
      </w:r>
      <w:r w:rsidR="000F4F8F">
        <w:rPr>
          <w:sz w:val="22"/>
          <w:lang w:val="en-AU"/>
        </w:rPr>
        <w:t xml:space="preserve"> Cla</w:t>
      </w:r>
      <w:r w:rsidR="008F451C">
        <w:rPr>
          <w:sz w:val="22"/>
          <w:lang w:val="en-AU"/>
        </w:rPr>
        <w:t>use 21.14 of the</w:t>
      </w:r>
      <w:r w:rsidR="000F4F8F">
        <w:rPr>
          <w:sz w:val="22"/>
          <w:lang w:val="en-AU"/>
        </w:rPr>
        <w:t xml:space="preserve"> </w:t>
      </w:r>
      <w:r w:rsidR="00573E8D">
        <w:rPr>
          <w:sz w:val="22"/>
          <w:lang w:val="en-AU"/>
        </w:rPr>
        <w:t xml:space="preserve">Greater Geelong </w:t>
      </w:r>
      <w:r w:rsidR="000F4F8F">
        <w:rPr>
          <w:sz w:val="22"/>
          <w:lang w:val="en-AU"/>
        </w:rPr>
        <w:t>Planning Scheme.</w:t>
      </w:r>
    </w:p>
    <w:p w:rsidR="00E267E7" w:rsidRDefault="00E267E7" w:rsidP="000078A7">
      <w:pPr>
        <w:pStyle w:val="SummaryPoints0"/>
        <w:numPr>
          <w:ilvl w:val="0"/>
          <w:numId w:val="3"/>
        </w:numPr>
        <w:ind w:left="992"/>
        <w:rPr>
          <w:sz w:val="22"/>
          <w:lang w:val="en-AU"/>
        </w:rPr>
      </w:pPr>
      <w:r>
        <w:rPr>
          <w:sz w:val="22"/>
          <w:lang w:val="en-AU"/>
        </w:rPr>
        <w:t>It is recommended that the Amendment be placed on public exhibition subject to authorisation from the Minister for Planning.</w:t>
      </w:r>
    </w:p>
    <w:p w:rsidR="000078A7" w:rsidRPr="004230C1" w:rsidRDefault="000078A7" w:rsidP="00E267E7">
      <w:pPr>
        <w:pStyle w:val="SubHeading1"/>
        <w:ind w:left="0"/>
        <w:rPr>
          <w:lang w:val="en-AU"/>
        </w:rPr>
      </w:pPr>
      <w:r w:rsidRPr="004230C1">
        <w:rPr>
          <w:lang w:val="en-AU"/>
        </w:rPr>
        <w:t>Recommendation</w:t>
      </w:r>
    </w:p>
    <w:p w:rsidR="000078A7" w:rsidRPr="004230C1" w:rsidRDefault="000078A7" w:rsidP="000078A7">
      <w:pPr>
        <w:pStyle w:val="RecommBody"/>
        <w:rPr>
          <w:sz w:val="22"/>
          <w:lang w:val="en-AU"/>
        </w:rPr>
      </w:pPr>
      <w:r w:rsidRPr="004230C1">
        <w:rPr>
          <w:sz w:val="22"/>
          <w:lang w:val="en-AU"/>
        </w:rPr>
        <w:t xml:space="preserve">That Council, </w:t>
      </w:r>
      <w:r w:rsidR="00C54C36">
        <w:rPr>
          <w:sz w:val="22"/>
          <w:lang w:val="en-AU"/>
        </w:rPr>
        <w:t>under delegation</w:t>
      </w:r>
      <w:r w:rsidR="00B34F76">
        <w:rPr>
          <w:sz w:val="22"/>
          <w:lang w:val="en-AU"/>
        </w:rPr>
        <w:t>, resolves to</w:t>
      </w:r>
      <w:r w:rsidRPr="004230C1">
        <w:rPr>
          <w:sz w:val="22"/>
          <w:lang w:val="en-AU"/>
        </w:rPr>
        <w:t>:</w:t>
      </w:r>
    </w:p>
    <w:p w:rsidR="00016601" w:rsidRPr="00016601" w:rsidRDefault="00B34F76" w:rsidP="00016601">
      <w:pPr>
        <w:pStyle w:val="RecommBody"/>
        <w:numPr>
          <w:ilvl w:val="0"/>
          <w:numId w:val="13"/>
        </w:numPr>
        <w:rPr>
          <w:sz w:val="22"/>
          <w:lang w:val="en-AU"/>
        </w:rPr>
      </w:pPr>
      <w:r>
        <w:rPr>
          <w:sz w:val="22"/>
          <w:lang w:val="en-AU"/>
        </w:rPr>
        <w:lastRenderedPageBreak/>
        <w:t>S</w:t>
      </w:r>
      <w:r w:rsidR="00C54C36">
        <w:rPr>
          <w:sz w:val="22"/>
          <w:lang w:val="en-AU"/>
        </w:rPr>
        <w:t xml:space="preserve">upport the preparation </w:t>
      </w:r>
      <w:r w:rsidR="00016601">
        <w:rPr>
          <w:sz w:val="22"/>
          <w:lang w:val="en-AU"/>
        </w:rPr>
        <w:t>and exhibition of Amendment C325</w:t>
      </w:r>
      <w:r w:rsidR="00C54C36">
        <w:rPr>
          <w:sz w:val="22"/>
          <w:lang w:val="en-AU"/>
        </w:rPr>
        <w:t xml:space="preserve"> to the Greater Geelong Planning Scheme to</w:t>
      </w:r>
      <w:r w:rsidR="000F4F8F">
        <w:rPr>
          <w:sz w:val="22"/>
          <w:lang w:val="en-AU"/>
        </w:rPr>
        <w:t xml:space="preserve"> </w:t>
      </w:r>
      <w:r w:rsidR="000F4F8F">
        <w:rPr>
          <w:sz w:val="22"/>
          <w:szCs w:val="22"/>
        </w:rPr>
        <w:t>rezone</w:t>
      </w:r>
      <w:r w:rsidR="002F7056" w:rsidRPr="000F4F8F">
        <w:rPr>
          <w:sz w:val="22"/>
          <w:szCs w:val="22"/>
        </w:rPr>
        <w:t xml:space="preserve"> the land at</w:t>
      </w:r>
      <w:r w:rsidR="00016601">
        <w:rPr>
          <w:sz w:val="22"/>
          <w:szCs w:val="22"/>
        </w:rPr>
        <w:t>:</w:t>
      </w:r>
      <w:r w:rsidR="002F7056" w:rsidRPr="000F4F8F">
        <w:rPr>
          <w:sz w:val="22"/>
          <w:szCs w:val="22"/>
        </w:rPr>
        <w:t xml:space="preserve"> </w:t>
      </w:r>
    </w:p>
    <w:p w:rsidR="00016601" w:rsidRDefault="00016601" w:rsidP="00016601">
      <w:pPr>
        <w:pStyle w:val="RecommBody"/>
        <w:spacing w:after="0"/>
        <w:ind w:left="1644"/>
        <w:rPr>
          <w:sz w:val="22"/>
          <w:szCs w:val="22"/>
        </w:rPr>
      </w:pPr>
      <w:r>
        <w:rPr>
          <w:sz w:val="22"/>
          <w:szCs w:val="22"/>
        </w:rPr>
        <w:t>2-20 Leviens Road</w:t>
      </w:r>
      <w:r w:rsidR="00126D14">
        <w:rPr>
          <w:sz w:val="22"/>
          <w:szCs w:val="22"/>
        </w:rPr>
        <w:t>;</w:t>
      </w:r>
    </w:p>
    <w:p w:rsidR="00016601" w:rsidRDefault="00016601" w:rsidP="00016601">
      <w:pPr>
        <w:pStyle w:val="RecommBody"/>
        <w:spacing w:after="0"/>
        <w:ind w:left="1644"/>
        <w:rPr>
          <w:sz w:val="22"/>
          <w:szCs w:val="22"/>
        </w:rPr>
      </w:pPr>
      <w:r>
        <w:rPr>
          <w:sz w:val="22"/>
          <w:szCs w:val="22"/>
        </w:rPr>
        <w:t>22-40 Leviens Road</w:t>
      </w:r>
      <w:r w:rsidR="00126D14">
        <w:rPr>
          <w:sz w:val="22"/>
          <w:szCs w:val="22"/>
        </w:rPr>
        <w:t>;</w:t>
      </w:r>
    </w:p>
    <w:p w:rsidR="00016601" w:rsidRDefault="00016601" w:rsidP="00016601">
      <w:pPr>
        <w:pStyle w:val="RecommBody"/>
        <w:spacing w:after="0"/>
        <w:ind w:left="1644"/>
        <w:rPr>
          <w:sz w:val="22"/>
          <w:szCs w:val="22"/>
        </w:rPr>
      </w:pPr>
      <w:r>
        <w:rPr>
          <w:sz w:val="22"/>
          <w:szCs w:val="22"/>
        </w:rPr>
        <w:t>152-200 Bluff Road</w:t>
      </w:r>
      <w:r w:rsidR="00126D14">
        <w:rPr>
          <w:sz w:val="22"/>
          <w:szCs w:val="22"/>
        </w:rPr>
        <w:t>;</w:t>
      </w:r>
    </w:p>
    <w:p w:rsidR="00016601" w:rsidRDefault="00016601" w:rsidP="00016601">
      <w:pPr>
        <w:pStyle w:val="RecommBody"/>
        <w:spacing w:after="0"/>
        <w:ind w:left="1644"/>
        <w:rPr>
          <w:sz w:val="22"/>
          <w:szCs w:val="22"/>
        </w:rPr>
      </w:pPr>
      <w:r>
        <w:rPr>
          <w:sz w:val="22"/>
          <w:szCs w:val="22"/>
        </w:rPr>
        <w:t>481-505 Ibbotson Street</w:t>
      </w:r>
      <w:r w:rsidR="00126D14">
        <w:rPr>
          <w:sz w:val="22"/>
          <w:szCs w:val="22"/>
        </w:rPr>
        <w:t>;</w:t>
      </w:r>
    </w:p>
    <w:p w:rsidR="00016601" w:rsidRDefault="00016601" w:rsidP="00016601">
      <w:pPr>
        <w:pStyle w:val="RecommBody"/>
        <w:spacing w:after="0"/>
        <w:ind w:left="1644"/>
        <w:rPr>
          <w:sz w:val="22"/>
          <w:szCs w:val="22"/>
        </w:rPr>
      </w:pPr>
      <w:r>
        <w:rPr>
          <w:sz w:val="22"/>
          <w:szCs w:val="22"/>
        </w:rPr>
        <w:t>511-529 Ibbotson Street</w:t>
      </w:r>
      <w:r w:rsidR="00126D14">
        <w:rPr>
          <w:sz w:val="22"/>
          <w:szCs w:val="22"/>
        </w:rPr>
        <w:t>;</w:t>
      </w:r>
    </w:p>
    <w:p w:rsidR="00016601" w:rsidRDefault="00016601" w:rsidP="00016601">
      <w:pPr>
        <w:pStyle w:val="RecommBody"/>
        <w:spacing w:after="0"/>
        <w:ind w:left="1644"/>
        <w:rPr>
          <w:sz w:val="22"/>
          <w:szCs w:val="22"/>
        </w:rPr>
      </w:pPr>
      <w:r>
        <w:rPr>
          <w:sz w:val="22"/>
          <w:szCs w:val="22"/>
        </w:rPr>
        <w:t>531-539 Ibbotson Street</w:t>
      </w:r>
      <w:r w:rsidR="00126D14">
        <w:rPr>
          <w:sz w:val="22"/>
          <w:szCs w:val="22"/>
        </w:rPr>
        <w:t>; and</w:t>
      </w:r>
    </w:p>
    <w:p w:rsidR="00016601" w:rsidRPr="00016601" w:rsidRDefault="00016601" w:rsidP="00016601">
      <w:pPr>
        <w:pStyle w:val="RecommBody"/>
        <w:spacing w:after="0"/>
        <w:ind w:left="1644"/>
        <w:rPr>
          <w:sz w:val="22"/>
          <w:lang w:val="en-AU"/>
        </w:rPr>
      </w:pPr>
      <w:r>
        <w:rPr>
          <w:sz w:val="22"/>
          <w:szCs w:val="22"/>
        </w:rPr>
        <w:t>541-569 Ibbotson Street</w:t>
      </w:r>
      <w:r w:rsidR="00126D14">
        <w:rPr>
          <w:sz w:val="22"/>
          <w:szCs w:val="22"/>
        </w:rPr>
        <w:t>;</w:t>
      </w:r>
      <w:r w:rsidR="000F4F8F">
        <w:rPr>
          <w:sz w:val="22"/>
          <w:szCs w:val="22"/>
        </w:rPr>
        <w:t xml:space="preserve"> </w:t>
      </w:r>
    </w:p>
    <w:p w:rsidR="00766D72" w:rsidRPr="00016601" w:rsidRDefault="00016601" w:rsidP="00016601">
      <w:pPr>
        <w:pStyle w:val="RecommBody"/>
        <w:ind w:left="927"/>
        <w:rPr>
          <w:sz w:val="22"/>
          <w:lang w:val="en-AU"/>
        </w:rPr>
      </w:pPr>
      <w:proofErr w:type="gramStart"/>
      <w:r>
        <w:rPr>
          <w:sz w:val="22"/>
          <w:szCs w:val="22"/>
        </w:rPr>
        <w:t>all</w:t>
      </w:r>
      <w:proofErr w:type="gramEnd"/>
      <w:r>
        <w:rPr>
          <w:sz w:val="22"/>
          <w:szCs w:val="22"/>
        </w:rPr>
        <w:t xml:space="preserve"> in </w:t>
      </w:r>
      <w:r w:rsidR="000F4F8F" w:rsidRPr="00016601">
        <w:rPr>
          <w:sz w:val="22"/>
          <w:szCs w:val="22"/>
        </w:rPr>
        <w:t>St Leonards</w:t>
      </w:r>
      <w:r>
        <w:rPr>
          <w:sz w:val="22"/>
          <w:szCs w:val="22"/>
        </w:rPr>
        <w:t>,</w:t>
      </w:r>
      <w:r w:rsidR="00572C19" w:rsidRPr="00016601">
        <w:rPr>
          <w:sz w:val="22"/>
          <w:szCs w:val="22"/>
        </w:rPr>
        <w:t xml:space="preserve"> from the Farming Zone to the General Residential Zone Schedule 1</w:t>
      </w:r>
      <w:r w:rsidR="000F4F8F" w:rsidRPr="00016601">
        <w:rPr>
          <w:sz w:val="22"/>
          <w:szCs w:val="22"/>
        </w:rPr>
        <w:t>;</w:t>
      </w:r>
    </w:p>
    <w:p w:rsidR="000949E3" w:rsidRPr="000949E3" w:rsidRDefault="0083716F" w:rsidP="000F4F8F">
      <w:pPr>
        <w:pStyle w:val="RecommBody"/>
        <w:numPr>
          <w:ilvl w:val="0"/>
          <w:numId w:val="13"/>
        </w:numPr>
        <w:rPr>
          <w:rStyle w:val="NormIndChar"/>
          <w:lang w:val="en-AU"/>
        </w:rPr>
      </w:pPr>
      <w:r>
        <w:rPr>
          <w:sz w:val="22"/>
          <w:lang w:val="en-AU"/>
        </w:rPr>
        <w:t>Apply a Design and Development</w:t>
      </w:r>
      <w:r w:rsidR="00016601">
        <w:rPr>
          <w:sz w:val="22"/>
          <w:lang w:val="en-AU"/>
        </w:rPr>
        <w:t xml:space="preserve"> Overlay to the land being rezoned</w:t>
      </w:r>
      <w:r w:rsidR="004B197F">
        <w:rPr>
          <w:sz w:val="22"/>
          <w:lang w:val="en-AU"/>
        </w:rPr>
        <w:t xml:space="preserve"> and to 42 Pearl Bay Passage, St Leonards</w:t>
      </w:r>
      <w:r w:rsidR="000F4F8F">
        <w:rPr>
          <w:rStyle w:val="NormIndChar"/>
        </w:rPr>
        <w:t>;</w:t>
      </w:r>
    </w:p>
    <w:p w:rsidR="000F4F8F" w:rsidRPr="000F4F8F" w:rsidRDefault="000949E3" w:rsidP="000F4F8F">
      <w:pPr>
        <w:pStyle w:val="RecommBody"/>
        <w:numPr>
          <w:ilvl w:val="0"/>
          <w:numId w:val="13"/>
        </w:numPr>
        <w:rPr>
          <w:sz w:val="22"/>
          <w:lang w:val="en-AU"/>
        </w:rPr>
      </w:pPr>
      <w:r>
        <w:rPr>
          <w:rStyle w:val="NormIndChar"/>
        </w:rPr>
        <w:t>Request the Minister for Planning to authorise the preparation of Amendment C325; and</w:t>
      </w:r>
      <w:r w:rsidR="000F4F8F">
        <w:rPr>
          <w:rStyle w:val="NormIndChar"/>
        </w:rPr>
        <w:t xml:space="preserve"> </w:t>
      </w:r>
    </w:p>
    <w:p w:rsidR="000949E3" w:rsidRPr="000949E3" w:rsidRDefault="00126D14" w:rsidP="000949E3">
      <w:pPr>
        <w:pStyle w:val="ListParagraph"/>
        <w:numPr>
          <w:ilvl w:val="0"/>
          <w:numId w:val="13"/>
        </w:numPr>
        <w:spacing w:after="160"/>
        <w:ind w:left="924" w:hanging="357"/>
        <w:rPr>
          <w:b/>
          <w:sz w:val="22"/>
          <w:szCs w:val="22"/>
        </w:rPr>
      </w:pPr>
      <w:r>
        <w:rPr>
          <w:b/>
          <w:sz w:val="22"/>
          <w:szCs w:val="22"/>
        </w:rPr>
        <w:t xml:space="preserve">Exhibit </w:t>
      </w:r>
      <w:r w:rsidR="00786A06">
        <w:rPr>
          <w:b/>
          <w:sz w:val="22"/>
          <w:szCs w:val="22"/>
        </w:rPr>
        <w:t xml:space="preserve">a </w:t>
      </w:r>
      <w:r>
        <w:rPr>
          <w:b/>
          <w:sz w:val="22"/>
          <w:szCs w:val="22"/>
        </w:rPr>
        <w:t>draft</w:t>
      </w:r>
      <w:r w:rsidR="00F269D7">
        <w:rPr>
          <w:b/>
          <w:sz w:val="22"/>
          <w:szCs w:val="22"/>
        </w:rPr>
        <w:t xml:space="preserve"> Section 173 Agreement</w:t>
      </w:r>
      <w:r>
        <w:rPr>
          <w:b/>
          <w:sz w:val="22"/>
          <w:szCs w:val="22"/>
        </w:rPr>
        <w:t xml:space="preserve"> accompanying the Amendment documentation as outlined in this report.</w:t>
      </w:r>
    </w:p>
    <w:p w:rsidR="002558D4" w:rsidRPr="002558D4" w:rsidRDefault="002558D4" w:rsidP="002558D4">
      <w:pPr>
        <w:pStyle w:val="ListParagraph"/>
        <w:spacing w:after="160"/>
        <w:ind w:left="1647"/>
        <w:rPr>
          <w:b/>
          <w:sz w:val="22"/>
          <w:szCs w:val="22"/>
        </w:rPr>
      </w:pPr>
    </w:p>
    <w:p w:rsidR="000078A7" w:rsidRPr="00ED52DA" w:rsidRDefault="000078A7" w:rsidP="000078A7">
      <w:pPr>
        <w:pStyle w:val="SubHeading1"/>
        <w:rPr>
          <w:lang w:val="en-AU"/>
        </w:rPr>
      </w:pPr>
      <w:r w:rsidRPr="00ED52DA">
        <w:rPr>
          <w:lang w:val="en-AU"/>
        </w:rPr>
        <w:t>Report</w:t>
      </w:r>
    </w:p>
    <w:p w:rsidR="000078A7" w:rsidRPr="00762323" w:rsidRDefault="000078A7" w:rsidP="000078A7">
      <w:pPr>
        <w:pStyle w:val="Special"/>
        <w:rPr>
          <w:rFonts w:cs="Arial"/>
        </w:rPr>
      </w:pPr>
      <w:r w:rsidRPr="00762323">
        <w:rPr>
          <w:rFonts w:cs="Arial"/>
        </w:rPr>
        <w:t>Background</w:t>
      </w:r>
    </w:p>
    <w:p w:rsidR="00FE37B0" w:rsidRDefault="000C3439" w:rsidP="00FE37B0">
      <w:pPr>
        <w:pStyle w:val="NormInd"/>
        <w:rPr>
          <w:szCs w:val="22"/>
        </w:rPr>
      </w:pPr>
      <w:r>
        <w:t>In November</w:t>
      </w:r>
      <w:r w:rsidR="00CB3EB5">
        <w:t xml:space="preserve"> 2014</w:t>
      </w:r>
      <w:r>
        <w:t xml:space="preserve"> St Quentin Consulting</w:t>
      </w:r>
      <w:r w:rsidR="00A272F8">
        <w:t xml:space="preserve"> on behalf of </w:t>
      </w:r>
      <w:r w:rsidR="00A42140">
        <w:t xml:space="preserve">St </w:t>
      </w:r>
      <w:r w:rsidR="00A42140" w:rsidRPr="002A61D0">
        <w:rPr>
          <w:szCs w:val="22"/>
        </w:rPr>
        <w:t>Leonards Property Holdings P/L, R &amp; B Robinson and ABC Project Management P/L,</w:t>
      </w:r>
      <w:r w:rsidR="00A42140">
        <w:rPr>
          <w:szCs w:val="22"/>
        </w:rPr>
        <w:t xml:space="preserve"> lodged a request to amend the Greater Geelong Planning Scheme. </w:t>
      </w:r>
    </w:p>
    <w:p w:rsidR="00A42140" w:rsidRDefault="00A42140" w:rsidP="00FE37B0">
      <w:pPr>
        <w:pStyle w:val="NormInd"/>
      </w:pPr>
      <w:r>
        <w:rPr>
          <w:szCs w:val="22"/>
        </w:rPr>
        <w:t xml:space="preserve">The request incorporates all the land bounded by Ibbotson Street, Murradoc Road, Leviens Road, Bluff Road and established residential properties on the eastern boundary. </w:t>
      </w:r>
    </w:p>
    <w:p w:rsidR="00921647" w:rsidRDefault="00921647" w:rsidP="00FE37B0">
      <w:pPr>
        <w:pStyle w:val="NormInd"/>
      </w:pPr>
      <w:r>
        <w:t xml:space="preserve">It is proposed to rezone the land from the Farming Zone to the General Residential Zone Schedule 1. </w:t>
      </w:r>
      <w:r w:rsidR="00FA05E1">
        <w:t>Residential properties abut to the east and so</w:t>
      </w:r>
      <w:r w:rsidR="00712333">
        <w:t>uth, the Charles McCarthy reserve</w:t>
      </w:r>
      <w:r w:rsidR="00FA05E1">
        <w:t xml:space="preserve"> is located to the north, while rural properties face the western boundary. </w:t>
      </w:r>
      <w:r w:rsidR="00257C12">
        <w:t>The proposed new estate has convenient access to the primary road network on the northern Bellarine and is only a sho</w:t>
      </w:r>
      <w:r w:rsidR="00AC6B81">
        <w:t>rt distance to the St Leonards Town C</w:t>
      </w:r>
      <w:r w:rsidR="00257C12">
        <w:t>entre and foreshore.</w:t>
      </w:r>
      <w:r w:rsidR="002F4789">
        <w:t xml:space="preserve"> Approximately 975 residential lots are expected to be created over the life of the development.</w:t>
      </w:r>
    </w:p>
    <w:p w:rsidR="00135930" w:rsidRDefault="00135930" w:rsidP="00135930">
      <w:pPr>
        <w:pStyle w:val="NormInd"/>
      </w:pPr>
      <w:r w:rsidRPr="00AC418F">
        <w:t xml:space="preserve">An aerial map of the area is shown at </w:t>
      </w:r>
      <w:r w:rsidRPr="00AC418F">
        <w:rPr>
          <w:b/>
        </w:rPr>
        <w:t xml:space="preserve">Appendix </w:t>
      </w:r>
      <w:r>
        <w:rPr>
          <w:b/>
        </w:rPr>
        <w:t>1</w:t>
      </w:r>
      <w:r w:rsidRPr="00AC418F">
        <w:t xml:space="preserve"> and a current zoning map is shown at </w:t>
      </w:r>
      <w:r w:rsidRPr="00AC418F">
        <w:rPr>
          <w:b/>
        </w:rPr>
        <w:t xml:space="preserve">Appendix </w:t>
      </w:r>
      <w:r>
        <w:rPr>
          <w:b/>
        </w:rPr>
        <w:t>2</w:t>
      </w:r>
      <w:r w:rsidRPr="00AC418F">
        <w:t xml:space="preserve">. The proposed rezoning </w:t>
      </w:r>
      <w:r w:rsidR="000C3439">
        <w:t xml:space="preserve">and overlay </w:t>
      </w:r>
      <w:r w:rsidRPr="00AC418F">
        <w:t>map</w:t>
      </w:r>
      <w:r w:rsidR="000C3439">
        <w:t>s are</w:t>
      </w:r>
      <w:r w:rsidRPr="00AC418F">
        <w:t xml:space="preserve"> shown at </w:t>
      </w:r>
      <w:r w:rsidRPr="00AC418F">
        <w:rPr>
          <w:b/>
        </w:rPr>
        <w:t>Appendi</w:t>
      </w:r>
      <w:r w:rsidR="000C3439">
        <w:rPr>
          <w:b/>
        </w:rPr>
        <w:t xml:space="preserve">ces 3 </w:t>
      </w:r>
      <w:r w:rsidR="000C3439">
        <w:t xml:space="preserve">and </w:t>
      </w:r>
      <w:r w:rsidR="000C3439">
        <w:rPr>
          <w:b/>
        </w:rPr>
        <w:t xml:space="preserve">4 </w:t>
      </w:r>
      <w:r w:rsidR="000C3439">
        <w:t>respectively</w:t>
      </w:r>
      <w:r w:rsidRPr="00AC418F">
        <w:t>.</w:t>
      </w:r>
    </w:p>
    <w:p w:rsidR="00A272F8" w:rsidRDefault="00AE285D" w:rsidP="00FE37B0">
      <w:pPr>
        <w:pStyle w:val="NormInd"/>
      </w:pPr>
      <w:r>
        <w:t>The application is supported by a number of technical reports addressing town planning</w:t>
      </w:r>
      <w:r w:rsidR="00E876C2">
        <w:t>, stormwater drainage, traffic and movement,</w:t>
      </w:r>
      <w:r w:rsidR="0083716F">
        <w:t xml:space="preserve"> </w:t>
      </w:r>
      <w:r>
        <w:t>vegetation, cultural heritag</w:t>
      </w:r>
      <w:r w:rsidR="00A42140">
        <w:t>e</w:t>
      </w:r>
      <w:r>
        <w:t xml:space="preserve"> and infrastructure servicing. </w:t>
      </w:r>
    </w:p>
    <w:p w:rsidR="00DD2BB2" w:rsidRDefault="00712333" w:rsidP="00FE37B0">
      <w:pPr>
        <w:pStyle w:val="NormInd"/>
      </w:pPr>
      <w:r>
        <w:t>The subject land consists of seven</w:t>
      </w:r>
      <w:r w:rsidR="00921647">
        <w:t xml:space="preserve"> separate titles and covers a total area of </w:t>
      </w:r>
      <w:r>
        <w:t xml:space="preserve">70 </w:t>
      </w:r>
      <w:r w:rsidR="00921647">
        <w:t xml:space="preserve">hectares. The land is rectangular in shape </w:t>
      </w:r>
      <w:r>
        <w:t>and can</w:t>
      </w:r>
      <w:r w:rsidR="00786A06">
        <w:t xml:space="preserve"> be accessed from Leviens Road, </w:t>
      </w:r>
      <w:r>
        <w:t>Bluff Road</w:t>
      </w:r>
      <w:r w:rsidR="00786A06">
        <w:t xml:space="preserve"> and Ibbotson Street</w:t>
      </w:r>
      <w:r w:rsidR="0022258C">
        <w:t xml:space="preserve">. </w:t>
      </w:r>
      <w:r>
        <w:t>Dwellings are developed on three of the properties and scattered native trees are located in the southern portion of the site. The Ibbotson Street road reserve is signposted for its conservation values.</w:t>
      </w:r>
    </w:p>
    <w:p w:rsidR="00F5352E" w:rsidRDefault="002C7541" w:rsidP="00C00BA0">
      <w:pPr>
        <w:pStyle w:val="NormInd"/>
      </w:pPr>
      <w:r>
        <w:lastRenderedPageBreak/>
        <w:t>As part of the preliminary planning process</w:t>
      </w:r>
      <w:r w:rsidR="00786A06">
        <w:t>, Council officers initiated and facilitated</w:t>
      </w:r>
      <w:r>
        <w:t xml:space="preserve"> an Enquiry by Design workshop</w:t>
      </w:r>
      <w:r w:rsidR="002F4789">
        <w:t xml:space="preserve"> in October 2014</w:t>
      </w:r>
      <w:r>
        <w:t xml:space="preserve"> </w:t>
      </w:r>
      <w:r w:rsidR="00786A06">
        <w:t xml:space="preserve">with a range of stakeholders, where </w:t>
      </w:r>
      <w:r>
        <w:t>site constraints and opportunities were addressed.</w:t>
      </w:r>
    </w:p>
    <w:p w:rsidR="000078A7" w:rsidRPr="004230C1" w:rsidRDefault="000078A7" w:rsidP="000078A7">
      <w:pPr>
        <w:pStyle w:val="Special"/>
        <w:rPr>
          <w:lang w:val="en-AU"/>
        </w:rPr>
      </w:pPr>
      <w:r w:rsidRPr="004230C1">
        <w:rPr>
          <w:lang w:val="en-AU"/>
        </w:rPr>
        <w:t>Discussion</w:t>
      </w:r>
    </w:p>
    <w:p w:rsidR="0029724E" w:rsidRPr="0029724E" w:rsidRDefault="0029724E" w:rsidP="008E1A9E">
      <w:pPr>
        <w:pStyle w:val="NormInd"/>
        <w:rPr>
          <w:u w:val="single"/>
          <w:lang w:val="en-AU"/>
        </w:rPr>
      </w:pPr>
      <w:r>
        <w:rPr>
          <w:u w:val="single"/>
          <w:lang w:val="en-AU"/>
        </w:rPr>
        <w:t>Strategic planning merits</w:t>
      </w:r>
    </w:p>
    <w:p w:rsidR="00AF7D87" w:rsidRDefault="00257C12" w:rsidP="00A272F8">
      <w:pPr>
        <w:pStyle w:val="NormInd"/>
      </w:pPr>
      <w:r>
        <w:t>The site is recommended for rezoning in th</w:t>
      </w:r>
      <w:r w:rsidR="00455730">
        <w:t xml:space="preserve">e adopted </w:t>
      </w:r>
      <w:r w:rsidR="00113006">
        <w:t xml:space="preserve">March </w:t>
      </w:r>
      <w:r w:rsidR="00455730">
        <w:t>2015</w:t>
      </w:r>
      <w:r>
        <w:t xml:space="preserve"> St Leonards Struc</w:t>
      </w:r>
      <w:r w:rsidR="002A6A92">
        <w:t>ture Plan</w:t>
      </w:r>
      <w:r w:rsidR="00AF7D87">
        <w:t xml:space="preserve"> </w:t>
      </w:r>
      <w:r w:rsidR="002A6A92">
        <w:t>and falls inside the T</w:t>
      </w:r>
      <w:r>
        <w:t>own’s settlement boundary.</w:t>
      </w:r>
      <w:r w:rsidR="00FD0E7D">
        <w:t xml:space="preserve"> </w:t>
      </w:r>
      <w:r w:rsidR="00AF7D87">
        <w:t>The Structure Plan refe</w:t>
      </w:r>
      <w:r w:rsidR="00113006">
        <w:t>rs to the site as ‘Growth Area 2’ and along with land north</w:t>
      </w:r>
      <w:r w:rsidR="00AF7D87">
        <w:t xml:space="preserve"> of Murradoc Roa</w:t>
      </w:r>
      <w:r w:rsidR="00113006">
        <w:t>d (referred to as ‘Growth Area 1</w:t>
      </w:r>
      <w:r w:rsidR="00AF7D87">
        <w:t>’), will provide sufficient residentially zoned land for</w:t>
      </w:r>
      <w:r w:rsidR="000F3D3F">
        <w:t xml:space="preserve"> the Township into the foreseeable future</w:t>
      </w:r>
      <w:r w:rsidR="00AF7D87">
        <w:t xml:space="preserve">. </w:t>
      </w:r>
    </w:p>
    <w:p w:rsidR="00AF7D87" w:rsidRDefault="00AF7D87" w:rsidP="00A272F8">
      <w:pPr>
        <w:pStyle w:val="NormInd"/>
      </w:pPr>
      <w:r>
        <w:t xml:space="preserve">The Structure Plan states on page 8: </w:t>
      </w:r>
      <w:r>
        <w:rPr>
          <w:i/>
        </w:rPr>
        <w:t xml:space="preserve">“The rezoning of this land to residential will provide certainty regarding the long term </w:t>
      </w:r>
      <w:r w:rsidR="000F3D3F">
        <w:rPr>
          <w:i/>
        </w:rPr>
        <w:t xml:space="preserve">size of St Leonards </w:t>
      </w:r>
      <w:r w:rsidR="002C7541">
        <w:rPr>
          <w:i/>
        </w:rPr>
        <w:t>T</w:t>
      </w:r>
      <w:r w:rsidR="00455730">
        <w:rPr>
          <w:i/>
        </w:rPr>
        <w:t>ownship</w:t>
      </w:r>
      <w:r w:rsidR="000F3D3F">
        <w:rPr>
          <w:i/>
        </w:rPr>
        <w:t xml:space="preserve"> and allow Council and other service providers to plan for any changes to the service and infrastructure needs of the town”</w:t>
      </w:r>
      <w:r w:rsidR="000F3D3F">
        <w:t>. The Structure Plan then iden</w:t>
      </w:r>
      <w:r w:rsidR="00113006">
        <w:t>tifies a need for an Early</w:t>
      </w:r>
      <w:r w:rsidR="000F3D3F">
        <w:t xml:space="preserve"> Learning </w:t>
      </w:r>
      <w:r w:rsidR="00113006">
        <w:t xml:space="preserve">Community </w:t>
      </w:r>
      <w:r w:rsidR="000F3D3F">
        <w:t>Facility and that the growth area developers fairly contribute to the construction</w:t>
      </w:r>
      <w:r w:rsidR="00034C83">
        <w:t xml:space="preserve"> of this facility</w:t>
      </w:r>
      <w:r w:rsidR="000F3D3F">
        <w:t>.</w:t>
      </w:r>
    </w:p>
    <w:p w:rsidR="000F3D3F" w:rsidRPr="000F3D3F" w:rsidRDefault="00BF7C66" w:rsidP="00A272F8">
      <w:pPr>
        <w:pStyle w:val="NormInd"/>
      </w:pPr>
      <w:r>
        <w:t>There is</w:t>
      </w:r>
      <w:r w:rsidR="000F3D3F">
        <w:t xml:space="preserve"> strategic support to rezone the site in the G21 Regional Growth Plan</w:t>
      </w:r>
      <w:r w:rsidR="00D51AE1">
        <w:t xml:space="preserve"> (April 2013).</w:t>
      </w:r>
      <w:r w:rsidR="000F3D3F">
        <w:t xml:space="preserve"> </w:t>
      </w:r>
      <w:r w:rsidR="00D51AE1">
        <w:t>Small coastal towns are expected to continue to experience modest growth and identified planned growth is supported. The plan on page 25 shows the site as ‘identified planned growth’.</w:t>
      </w:r>
    </w:p>
    <w:p w:rsidR="00257C12" w:rsidRDefault="00786A06" w:rsidP="00132736">
      <w:pPr>
        <w:pStyle w:val="NormInd"/>
        <w:rPr>
          <w:lang w:val="en-AU"/>
        </w:rPr>
      </w:pPr>
      <w:r>
        <w:t>The Minister for Planning has approved</w:t>
      </w:r>
      <w:r w:rsidR="00C00BA0">
        <w:t xml:space="preserve"> Amendment C312</w:t>
      </w:r>
      <w:r w:rsidR="0065155D">
        <w:t xml:space="preserve"> which makes</w:t>
      </w:r>
      <w:r w:rsidR="002A6A92">
        <w:t xml:space="preserve"> changes to </w:t>
      </w:r>
      <w:r w:rsidR="00C00BA0">
        <w:t>the</w:t>
      </w:r>
      <w:r w:rsidR="00034C83">
        <w:t xml:space="preserve"> strategies for</w:t>
      </w:r>
      <w:r w:rsidR="00C00BA0">
        <w:t xml:space="preserve"> St Leonards in </w:t>
      </w:r>
      <w:r w:rsidR="002A6A92">
        <w:t>Clause 21.14 of the Greater Geelong Planning Scheme</w:t>
      </w:r>
      <w:r w:rsidR="00C00BA0">
        <w:t>.</w:t>
      </w:r>
      <w:r>
        <w:t xml:space="preserve"> The Amendment was gazetted on 25 June 2015 and now forms part of the Scheme.</w:t>
      </w:r>
      <w:r w:rsidR="00C00BA0">
        <w:t xml:space="preserve"> </w:t>
      </w:r>
      <w:r w:rsidR="00135930" w:rsidRPr="00C00BA0">
        <w:rPr>
          <w:b/>
        </w:rPr>
        <w:t xml:space="preserve">Appendix </w:t>
      </w:r>
      <w:r w:rsidR="00F5352E">
        <w:rPr>
          <w:b/>
        </w:rPr>
        <w:t>5</w:t>
      </w:r>
      <w:r w:rsidR="00135930">
        <w:t xml:space="preserve"> </w:t>
      </w:r>
      <w:r>
        <w:t>shows the</w:t>
      </w:r>
      <w:r w:rsidR="0065155D">
        <w:t xml:space="preserve"> </w:t>
      </w:r>
      <w:r w:rsidR="00C00BA0">
        <w:t xml:space="preserve">new Clause 21.14-4 </w:t>
      </w:r>
      <w:r w:rsidR="00C00BA0" w:rsidRPr="00C00BA0">
        <w:rPr>
          <w:i/>
        </w:rPr>
        <w:t>St Leonards Structure Plan map</w:t>
      </w:r>
      <w:r w:rsidR="00C00BA0">
        <w:t xml:space="preserve"> with the subject land identified for rezoning to the General Residential Zone.</w:t>
      </w:r>
    </w:p>
    <w:p w:rsidR="0029724E" w:rsidRPr="0029724E" w:rsidRDefault="00E876C2" w:rsidP="0029724E">
      <w:pPr>
        <w:pStyle w:val="NormInd"/>
        <w:rPr>
          <w:u w:val="single"/>
        </w:rPr>
      </w:pPr>
      <w:r>
        <w:rPr>
          <w:u w:val="single"/>
        </w:rPr>
        <w:t>Subdivision design</w:t>
      </w:r>
    </w:p>
    <w:p w:rsidR="00EC345F" w:rsidRDefault="00132736" w:rsidP="004B617B">
      <w:pPr>
        <w:pStyle w:val="NormInd"/>
        <w:rPr>
          <w:rFonts w:cs="Arial"/>
          <w:szCs w:val="22"/>
        </w:rPr>
      </w:pPr>
      <w:r>
        <w:rPr>
          <w:rFonts w:cs="Arial"/>
          <w:szCs w:val="22"/>
        </w:rPr>
        <w:t>The</w:t>
      </w:r>
      <w:r w:rsidR="00667A00">
        <w:rPr>
          <w:rFonts w:cs="Arial"/>
          <w:szCs w:val="22"/>
        </w:rPr>
        <w:t xml:space="preserve"> rezoning</w:t>
      </w:r>
      <w:r>
        <w:rPr>
          <w:rFonts w:cs="Arial"/>
          <w:szCs w:val="22"/>
        </w:rPr>
        <w:t xml:space="preserve"> is </w:t>
      </w:r>
      <w:r w:rsidR="00F5352E">
        <w:rPr>
          <w:rFonts w:cs="Arial"/>
          <w:szCs w:val="22"/>
        </w:rPr>
        <w:t>ac</w:t>
      </w:r>
      <w:r w:rsidR="00E876C2">
        <w:rPr>
          <w:rFonts w:cs="Arial"/>
          <w:szCs w:val="22"/>
        </w:rPr>
        <w:t xml:space="preserve">companied by a Design and Development </w:t>
      </w:r>
      <w:r w:rsidR="00F5352E">
        <w:rPr>
          <w:rFonts w:cs="Arial"/>
          <w:szCs w:val="22"/>
        </w:rPr>
        <w:t>Overlay Schedule</w:t>
      </w:r>
      <w:r w:rsidR="00216BD2">
        <w:rPr>
          <w:rFonts w:cs="Arial"/>
          <w:szCs w:val="22"/>
        </w:rPr>
        <w:t xml:space="preserve"> (DDO)</w:t>
      </w:r>
      <w:r>
        <w:rPr>
          <w:rFonts w:cs="Arial"/>
          <w:szCs w:val="22"/>
        </w:rPr>
        <w:t xml:space="preserve">. </w:t>
      </w:r>
      <w:r w:rsidR="00F5352E">
        <w:rPr>
          <w:rFonts w:cs="Arial"/>
          <w:szCs w:val="22"/>
        </w:rPr>
        <w:t xml:space="preserve">The </w:t>
      </w:r>
      <w:r w:rsidR="00E876C2">
        <w:rPr>
          <w:rFonts w:cs="Arial"/>
          <w:szCs w:val="22"/>
        </w:rPr>
        <w:t>purpose of the DDO</w:t>
      </w:r>
      <w:r w:rsidR="00CD5E73">
        <w:rPr>
          <w:rFonts w:cs="Arial"/>
          <w:szCs w:val="22"/>
        </w:rPr>
        <w:t xml:space="preserve"> is to </w:t>
      </w:r>
      <w:r w:rsidR="00430AA8">
        <w:rPr>
          <w:rFonts w:cs="Arial"/>
          <w:szCs w:val="22"/>
        </w:rPr>
        <w:t>identify areas which are affected by specific requirements relating to the design and built form of new development.</w:t>
      </w:r>
      <w:r w:rsidR="00CD5E73">
        <w:rPr>
          <w:rFonts w:cs="Arial"/>
          <w:szCs w:val="22"/>
        </w:rPr>
        <w:t xml:space="preserve">   </w:t>
      </w:r>
    </w:p>
    <w:p w:rsidR="00BF7C66" w:rsidRPr="00216BD2" w:rsidRDefault="00430AA8" w:rsidP="004B617B">
      <w:pPr>
        <w:pStyle w:val="NormInd"/>
        <w:rPr>
          <w:rFonts w:cs="Arial"/>
          <w:szCs w:val="22"/>
        </w:rPr>
      </w:pPr>
      <w:r>
        <w:rPr>
          <w:rFonts w:cs="Arial"/>
          <w:szCs w:val="22"/>
        </w:rPr>
        <w:t>The DDO</w:t>
      </w:r>
      <w:r w:rsidR="00BF7C66">
        <w:rPr>
          <w:rFonts w:cs="Arial"/>
          <w:szCs w:val="22"/>
        </w:rPr>
        <w:t xml:space="preserve"> Schedule has been informed by the outcomes of the Enquiry by</w:t>
      </w:r>
      <w:r w:rsidR="002F4789">
        <w:rPr>
          <w:rFonts w:cs="Arial"/>
          <w:szCs w:val="22"/>
        </w:rPr>
        <w:t xml:space="preserve"> Design workshop</w:t>
      </w:r>
      <w:r w:rsidR="00410118">
        <w:rPr>
          <w:rFonts w:cs="Arial"/>
          <w:szCs w:val="22"/>
        </w:rPr>
        <w:t xml:space="preserve"> and technical reports prepared to support the Amendment</w:t>
      </w:r>
      <w:r w:rsidR="00BF7C66">
        <w:rPr>
          <w:rFonts w:cs="Arial"/>
          <w:szCs w:val="22"/>
        </w:rPr>
        <w:t xml:space="preserve">. </w:t>
      </w:r>
      <w:r w:rsidR="00E109FB">
        <w:rPr>
          <w:rFonts w:cs="Arial"/>
          <w:szCs w:val="22"/>
        </w:rPr>
        <w:t>T</w:t>
      </w:r>
      <w:r w:rsidR="00216BD2">
        <w:rPr>
          <w:rFonts w:cs="Arial"/>
          <w:szCs w:val="22"/>
        </w:rPr>
        <w:t xml:space="preserve">he DDO includes an Outline Development Plan as shown in </w:t>
      </w:r>
      <w:r w:rsidR="00216BD2">
        <w:rPr>
          <w:rFonts w:cs="Arial"/>
          <w:b/>
          <w:szCs w:val="22"/>
        </w:rPr>
        <w:t>Appendix 6</w:t>
      </w:r>
      <w:r w:rsidR="00216BD2">
        <w:rPr>
          <w:rFonts w:cs="Arial"/>
          <w:szCs w:val="22"/>
        </w:rPr>
        <w:t>.</w:t>
      </w:r>
    </w:p>
    <w:p w:rsidR="00AC1769" w:rsidRDefault="00AC1769" w:rsidP="00211BF8">
      <w:pPr>
        <w:pStyle w:val="NormInd"/>
        <w:rPr>
          <w:rFonts w:cs="Arial"/>
          <w:szCs w:val="22"/>
        </w:rPr>
      </w:pPr>
      <w:r w:rsidRPr="006D6ABD">
        <w:rPr>
          <w:rFonts w:cs="Arial"/>
          <w:szCs w:val="22"/>
        </w:rPr>
        <w:t xml:space="preserve">The </w:t>
      </w:r>
      <w:r w:rsidR="00430AA8">
        <w:rPr>
          <w:rFonts w:cs="Arial"/>
          <w:szCs w:val="22"/>
        </w:rPr>
        <w:t xml:space="preserve">site falls into four </w:t>
      </w:r>
      <w:r w:rsidR="0050771C">
        <w:rPr>
          <w:rFonts w:cs="Arial"/>
          <w:szCs w:val="22"/>
        </w:rPr>
        <w:t>rain</w:t>
      </w:r>
      <w:r w:rsidR="006D6ABD">
        <w:rPr>
          <w:rFonts w:cs="Arial"/>
          <w:szCs w:val="22"/>
        </w:rPr>
        <w:t xml:space="preserve">water catchments, </w:t>
      </w:r>
      <w:r w:rsidR="00430AA8">
        <w:rPr>
          <w:rFonts w:cs="Arial"/>
          <w:szCs w:val="22"/>
        </w:rPr>
        <w:t xml:space="preserve">generally </w:t>
      </w:r>
      <w:r w:rsidR="006D6ABD">
        <w:rPr>
          <w:rFonts w:cs="Arial"/>
          <w:szCs w:val="22"/>
        </w:rPr>
        <w:t>draining north and south. The Afflux Consulting 2014 Stormwater Management Plan proposes retardation basins abutting the north and south boundaries. The report does not address outfall requirements external to the site</w:t>
      </w:r>
      <w:r w:rsidR="00EE3B93">
        <w:rPr>
          <w:rFonts w:cs="Arial"/>
          <w:szCs w:val="22"/>
        </w:rPr>
        <w:t xml:space="preserve"> which will need to be specifically addressed prior to subdivision.</w:t>
      </w:r>
      <w:r w:rsidR="006D6ABD">
        <w:rPr>
          <w:rFonts w:cs="Arial"/>
          <w:szCs w:val="22"/>
        </w:rPr>
        <w:t xml:space="preserve"> </w:t>
      </w:r>
    </w:p>
    <w:p w:rsidR="00B8257F" w:rsidRDefault="00741F09" w:rsidP="00211BF8">
      <w:pPr>
        <w:pStyle w:val="NormInd"/>
        <w:rPr>
          <w:rFonts w:cs="Arial"/>
          <w:szCs w:val="22"/>
        </w:rPr>
      </w:pPr>
      <w:r>
        <w:rPr>
          <w:rFonts w:cs="Arial"/>
          <w:szCs w:val="22"/>
        </w:rPr>
        <w:t xml:space="preserve">The internal road network will feature a central north-south connector road and intersection works will be required to Murradoc Road and Leviens Road. </w:t>
      </w:r>
      <w:r w:rsidR="00430AA8">
        <w:rPr>
          <w:rFonts w:cs="Arial"/>
          <w:szCs w:val="22"/>
        </w:rPr>
        <w:t>R</w:t>
      </w:r>
      <w:r w:rsidR="004B197F">
        <w:rPr>
          <w:rFonts w:cs="Arial"/>
          <w:szCs w:val="22"/>
        </w:rPr>
        <w:t>oad c</w:t>
      </w:r>
      <w:r w:rsidR="00430AA8">
        <w:rPr>
          <w:rFonts w:cs="Arial"/>
          <w:szCs w:val="22"/>
        </w:rPr>
        <w:t>onnections are</w:t>
      </w:r>
      <w:r w:rsidR="002F4789">
        <w:rPr>
          <w:rFonts w:cs="Arial"/>
          <w:szCs w:val="22"/>
        </w:rPr>
        <w:t xml:space="preserve"> proposed to Pearl Bay Passage while Ibbotson Street, between Murradoc Road and Bluff Road, </w:t>
      </w:r>
      <w:r w:rsidR="00430AA8">
        <w:rPr>
          <w:rFonts w:cs="Arial"/>
          <w:szCs w:val="22"/>
        </w:rPr>
        <w:t xml:space="preserve">will </w:t>
      </w:r>
      <w:r w:rsidR="001E7E8E">
        <w:rPr>
          <w:rFonts w:cs="Arial"/>
          <w:szCs w:val="22"/>
        </w:rPr>
        <w:t>no</w:t>
      </w:r>
      <w:r w:rsidR="00430AA8">
        <w:rPr>
          <w:rFonts w:cs="Arial"/>
          <w:szCs w:val="22"/>
        </w:rPr>
        <w:t>t allow</w:t>
      </w:r>
      <w:r w:rsidR="001E7E8E">
        <w:rPr>
          <w:rFonts w:cs="Arial"/>
          <w:szCs w:val="22"/>
        </w:rPr>
        <w:t xml:space="preserve"> direct residential lot or new road access.</w:t>
      </w:r>
      <w:r w:rsidR="00430AA8">
        <w:rPr>
          <w:rFonts w:cs="Arial"/>
          <w:szCs w:val="22"/>
        </w:rPr>
        <w:t xml:space="preserve"> It is proposed that this section of Ibbotson Street will become a ‘greenway’ catering for pedestrians and cyclists, and eventually discontinued.</w:t>
      </w:r>
    </w:p>
    <w:p w:rsidR="00741F09" w:rsidRDefault="001E7E8E" w:rsidP="00211BF8">
      <w:pPr>
        <w:pStyle w:val="NormInd"/>
        <w:rPr>
          <w:rFonts w:cs="Arial"/>
          <w:szCs w:val="22"/>
        </w:rPr>
      </w:pPr>
      <w:r>
        <w:rPr>
          <w:rFonts w:cs="Arial"/>
          <w:szCs w:val="22"/>
        </w:rPr>
        <w:t xml:space="preserve">Two 1 hectare parks will be provided and a continuous pedestrian/cycle corridor will loop around the site including </w:t>
      </w:r>
      <w:r w:rsidR="00430AA8">
        <w:rPr>
          <w:rFonts w:cs="Arial"/>
          <w:szCs w:val="22"/>
        </w:rPr>
        <w:t>the greenway. The DDO will include strategies to avoid and minimise removal of remnant roadside vegetation and scattered trees on the site</w:t>
      </w:r>
    </w:p>
    <w:p w:rsidR="00430AA8" w:rsidRDefault="00430AA8" w:rsidP="00E028F5">
      <w:pPr>
        <w:pStyle w:val="NormInd"/>
        <w:rPr>
          <w:rFonts w:cs="Arial"/>
          <w:szCs w:val="22"/>
        </w:rPr>
      </w:pPr>
      <w:r>
        <w:rPr>
          <w:rFonts w:cs="Arial"/>
          <w:szCs w:val="22"/>
        </w:rPr>
        <w:t xml:space="preserve">The DDO also requires that permits for subdivision implement the requirements of the St Leonards Growth Area 2 </w:t>
      </w:r>
      <w:r w:rsidR="00741F09">
        <w:rPr>
          <w:rFonts w:cs="Arial"/>
          <w:szCs w:val="22"/>
        </w:rPr>
        <w:t>Sha</w:t>
      </w:r>
      <w:r>
        <w:rPr>
          <w:rFonts w:cs="Arial"/>
          <w:szCs w:val="22"/>
        </w:rPr>
        <w:t>red Inf</w:t>
      </w:r>
      <w:r w:rsidR="00E028F5">
        <w:rPr>
          <w:rFonts w:cs="Arial"/>
          <w:szCs w:val="22"/>
        </w:rPr>
        <w:t xml:space="preserve">rastructure Funding Plan. This plan </w:t>
      </w:r>
      <w:r>
        <w:rPr>
          <w:rFonts w:cs="Arial"/>
          <w:szCs w:val="22"/>
        </w:rPr>
        <w:t>has been prepared in partnership between Council and developers.</w:t>
      </w:r>
      <w:r w:rsidR="00E028F5">
        <w:rPr>
          <w:rFonts w:cs="Arial"/>
          <w:szCs w:val="22"/>
        </w:rPr>
        <w:t xml:space="preserve"> The purpose of the Infrastructure Funding Plan is </w:t>
      </w:r>
      <w:r w:rsidR="002F4789">
        <w:rPr>
          <w:rFonts w:cs="Arial"/>
          <w:szCs w:val="22"/>
        </w:rPr>
        <w:t>to guide the timely delivery of</w:t>
      </w:r>
      <w:r w:rsidR="00E028F5">
        <w:rPr>
          <w:rFonts w:cs="Arial"/>
          <w:szCs w:val="22"/>
        </w:rPr>
        <w:t xml:space="preserve"> community and civil</w:t>
      </w:r>
      <w:r w:rsidR="002F4789">
        <w:rPr>
          <w:rFonts w:cs="Arial"/>
          <w:szCs w:val="22"/>
        </w:rPr>
        <w:t xml:space="preserve"> infrastructure. </w:t>
      </w:r>
    </w:p>
    <w:p w:rsidR="00232043" w:rsidRPr="00232043" w:rsidRDefault="008F451C" w:rsidP="004B617B">
      <w:pPr>
        <w:pStyle w:val="NormInd"/>
        <w:rPr>
          <w:rFonts w:cs="Arial"/>
          <w:szCs w:val="22"/>
          <w:u w:val="single"/>
        </w:rPr>
      </w:pPr>
      <w:r>
        <w:rPr>
          <w:rFonts w:cs="Arial"/>
          <w:szCs w:val="22"/>
          <w:u w:val="single"/>
        </w:rPr>
        <w:t>Section 173 Agreement</w:t>
      </w:r>
    </w:p>
    <w:p w:rsidR="0027107E" w:rsidRDefault="00E47FA2" w:rsidP="00A272F8">
      <w:pPr>
        <w:pStyle w:val="NormInd"/>
        <w:rPr>
          <w:rFonts w:cs="Arial"/>
          <w:szCs w:val="22"/>
        </w:rPr>
      </w:pPr>
      <w:r>
        <w:rPr>
          <w:rFonts w:cs="Arial"/>
          <w:szCs w:val="22"/>
        </w:rPr>
        <w:t>As noted earlier in the report, the</w:t>
      </w:r>
      <w:r w:rsidR="00455730">
        <w:rPr>
          <w:rFonts w:cs="Arial"/>
          <w:szCs w:val="22"/>
        </w:rPr>
        <w:t xml:space="preserve"> St Leonards Structure Plan 2015</w:t>
      </w:r>
      <w:r>
        <w:rPr>
          <w:rFonts w:cs="Arial"/>
          <w:szCs w:val="22"/>
        </w:rPr>
        <w:t xml:space="preserve"> has iden</w:t>
      </w:r>
      <w:r w:rsidR="002C7541">
        <w:rPr>
          <w:rFonts w:cs="Arial"/>
          <w:szCs w:val="22"/>
        </w:rPr>
        <w:t>tified a need for an Early</w:t>
      </w:r>
      <w:r>
        <w:rPr>
          <w:rFonts w:cs="Arial"/>
          <w:szCs w:val="22"/>
        </w:rPr>
        <w:t xml:space="preserve"> Learning </w:t>
      </w:r>
      <w:r w:rsidR="002C7541">
        <w:rPr>
          <w:rFonts w:cs="Arial"/>
          <w:szCs w:val="22"/>
        </w:rPr>
        <w:t xml:space="preserve">Community </w:t>
      </w:r>
      <w:r>
        <w:rPr>
          <w:rFonts w:cs="Arial"/>
          <w:szCs w:val="22"/>
        </w:rPr>
        <w:t>Centre within the Township. The Structure Plan states on page 8:</w:t>
      </w:r>
    </w:p>
    <w:p w:rsidR="00E47FA2" w:rsidRDefault="00E47FA2" w:rsidP="00A272F8">
      <w:pPr>
        <w:pStyle w:val="NormInd"/>
        <w:rPr>
          <w:rFonts w:cs="Arial"/>
          <w:i/>
          <w:szCs w:val="22"/>
        </w:rPr>
      </w:pPr>
      <w:r>
        <w:rPr>
          <w:rFonts w:cs="Arial"/>
          <w:i/>
          <w:szCs w:val="22"/>
        </w:rPr>
        <w:t>“To equitably assist with infrastructure funding, the City of Greater Geelong has resolved to implement either Development Contributions Plans</w:t>
      </w:r>
      <w:r w:rsidR="006F0951">
        <w:rPr>
          <w:rFonts w:cs="Arial"/>
          <w:i/>
          <w:szCs w:val="22"/>
        </w:rPr>
        <w:t xml:space="preserve"> (DCP’s)</w:t>
      </w:r>
      <w:r>
        <w:rPr>
          <w:rFonts w:cs="Arial"/>
          <w:i/>
          <w:szCs w:val="22"/>
        </w:rPr>
        <w:t xml:space="preserve"> </w:t>
      </w:r>
      <w:r w:rsidR="006F0951">
        <w:rPr>
          <w:rFonts w:cs="Arial"/>
          <w:i/>
          <w:szCs w:val="22"/>
        </w:rPr>
        <w:t>or 173 agreements over the two growth areas. A DCP is a statutory tool used to levy the proponents of new development for fair contributions towards specific, pre-scheduled infrastructure items. A 173 Agreement is an agreement</w:t>
      </w:r>
      <w:r w:rsidR="0050771C">
        <w:rPr>
          <w:rFonts w:cs="Arial"/>
          <w:i/>
          <w:szCs w:val="22"/>
        </w:rPr>
        <w:t xml:space="preserve"> made under section 173 of the P</w:t>
      </w:r>
      <w:r w:rsidR="006F0951">
        <w:rPr>
          <w:rFonts w:cs="Arial"/>
          <w:i/>
          <w:szCs w:val="22"/>
        </w:rPr>
        <w:t>lanning and Environment Act between Council and a third party.”</w:t>
      </w:r>
    </w:p>
    <w:p w:rsidR="0050771C" w:rsidRDefault="006F0951" w:rsidP="00E028F5">
      <w:pPr>
        <w:pStyle w:val="NormInd"/>
        <w:rPr>
          <w:rFonts w:cs="Arial"/>
          <w:szCs w:val="22"/>
        </w:rPr>
      </w:pPr>
      <w:r>
        <w:rPr>
          <w:rFonts w:cs="Arial"/>
          <w:szCs w:val="22"/>
        </w:rPr>
        <w:t>Council and the landowner</w:t>
      </w:r>
      <w:r w:rsidR="002C7541">
        <w:rPr>
          <w:rFonts w:cs="Arial"/>
          <w:szCs w:val="22"/>
        </w:rPr>
        <w:t>s</w:t>
      </w:r>
      <w:r>
        <w:rPr>
          <w:rFonts w:cs="Arial"/>
          <w:szCs w:val="22"/>
        </w:rPr>
        <w:t xml:space="preserve"> have ag</w:t>
      </w:r>
      <w:r w:rsidR="005D6810">
        <w:rPr>
          <w:rFonts w:cs="Arial"/>
          <w:szCs w:val="22"/>
        </w:rPr>
        <w:t>reed to prepare an A</w:t>
      </w:r>
      <w:r w:rsidR="0050771C">
        <w:rPr>
          <w:rFonts w:cs="Arial"/>
          <w:szCs w:val="22"/>
        </w:rPr>
        <w:t>greement which will give statutory effect to contributions towards the Community Centre as stated in the Agreement.</w:t>
      </w:r>
    </w:p>
    <w:p w:rsidR="00430AA8" w:rsidRDefault="006D6ABD" w:rsidP="00E028F5">
      <w:pPr>
        <w:pStyle w:val="NormInd"/>
        <w:rPr>
          <w:rFonts w:cs="Arial"/>
          <w:szCs w:val="22"/>
        </w:rPr>
      </w:pPr>
      <w:r>
        <w:rPr>
          <w:rFonts w:cs="Arial"/>
          <w:szCs w:val="22"/>
        </w:rPr>
        <w:t>The</w:t>
      </w:r>
      <w:r w:rsidR="005D6810">
        <w:rPr>
          <w:rFonts w:cs="Arial"/>
          <w:szCs w:val="22"/>
        </w:rPr>
        <w:t xml:space="preserve"> A</w:t>
      </w:r>
      <w:r w:rsidR="00E028F5">
        <w:rPr>
          <w:rFonts w:cs="Arial"/>
          <w:szCs w:val="22"/>
        </w:rPr>
        <w:t xml:space="preserve">greement </w:t>
      </w:r>
      <w:r w:rsidR="0050771C">
        <w:rPr>
          <w:rFonts w:cs="Arial"/>
          <w:szCs w:val="22"/>
        </w:rPr>
        <w:t xml:space="preserve">also </w:t>
      </w:r>
      <w:r w:rsidR="00E028F5">
        <w:rPr>
          <w:rFonts w:cs="Arial"/>
          <w:szCs w:val="22"/>
        </w:rPr>
        <w:t>references the St Leonards Growth Area 2</w:t>
      </w:r>
      <w:r w:rsidR="005D6810">
        <w:rPr>
          <w:rFonts w:cs="Arial"/>
          <w:szCs w:val="22"/>
        </w:rPr>
        <w:t xml:space="preserve"> Shared Infrastructure Funding P</w:t>
      </w:r>
      <w:r>
        <w:rPr>
          <w:rFonts w:cs="Arial"/>
          <w:szCs w:val="22"/>
        </w:rPr>
        <w:t>lan</w:t>
      </w:r>
      <w:r w:rsidR="005D6810">
        <w:rPr>
          <w:rFonts w:cs="Arial"/>
          <w:szCs w:val="22"/>
        </w:rPr>
        <w:t>.</w:t>
      </w:r>
      <w:r>
        <w:rPr>
          <w:rFonts w:cs="Arial"/>
          <w:szCs w:val="22"/>
        </w:rPr>
        <w:t xml:space="preserve"> </w:t>
      </w:r>
      <w:r w:rsidR="00E028F5">
        <w:rPr>
          <w:rFonts w:cs="Arial"/>
          <w:szCs w:val="22"/>
        </w:rPr>
        <w:t>Th</w:t>
      </w:r>
      <w:r w:rsidR="007477FA">
        <w:rPr>
          <w:rFonts w:cs="Arial"/>
          <w:szCs w:val="22"/>
        </w:rPr>
        <w:t>e Infrastructure Funding Plan i</w:t>
      </w:r>
      <w:r w:rsidR="00E028F5">
        <w:rPr>
          <w:rFonts w:cs="Arial"/>
          <w:szCs w:val="22"/>
        </w:rPr>
        <w:t>dentifies shared infrastructure to support the development, apportions costs and provides clear principles regarding obligations of developers to deliver and/or facilitate works.</w:t>
      </w:r>
    </w:p>
    <w:p w:rsidR="00A272F8" w:rsidRPr="004B617B" w:rsidRDefault="005D6810" w:rsidP="00B8257F">
      <w:pPr>
        <w:pStyle w:val="NormInd"/>
        <w:rPr>
          <w:rFonts w:cs="Arial"/>
          <w:szCs w:val="22"/>
        </w:rPr>
      </w:pPr>
      <w:r>
        <w:rPr>
          <w:rFonts w:cs="Arial"/>
          <w:szCs w:val="22"/>
        </w:rPr>
        <w:t>The draft A</w:t>
      </w:r>
      <w:r w:rsidR="00135930">
        <w:rPr>
          <w:rFonts w:cs="Arial"/>
          <w:szCs w:val="22"/>
        </w:rPr>
        <w:t xml:space="preserve">greement </w:t>
      </w:r>
      <w:r w:rsidR="00E028F5">
        <w:rPr>
          <w:rFonts w:cs="Arial"/>
          <w:szCs w:val="22"/>
        </w:rPr>
        <w:t>and St Leonards Growth Area 2 Shared Infrastructure Funding Plan</w:t>
      </w:r>
      <w:r>
        <w:rPr>
          <w:rFonts w:cs="Arial"/>
          <w:szCs w:val="22"/>
        </w:rPr>
        <w:t xml:space="preserve"> </w:t>
      </w:r>
      <w:r w:rsidR="00135930">
        <w:rPr>
          <w:rFonts w:cs="Arial"/>
          <w:szCs w:val="22"/>
        </w:rPr>
        <w:t xml:space="preserve">will </w:t>
      </w:r>
      <w:r w:rsidR="00AC1769">
        <w:rPr>
          <w:rFonts w:cs="Arial"/>
          <w:szCs w:val="22"/>
        </w:rPr>
        <w:t>be exhibite</w:t>
      </w:r>
      <w:r w:rsidR="00410118">
        <w:rPr>
          <w:rFonts w:cs="Arial"/>
          <w:szCs w:val="22"/>
        </w:rPr>
        <w:t>d with Amendment C325</w:t>
      </w:r>
      <w:r w:rsidR="00135930">
        <w:rPr>
          <w:rFonts w:cs="Arial"/>
          <w:szCs w:val="22"/>
        </w:rPr>
        <w:t>.</w:t>
      </w:r>
    </w:p>
    <w:p w:rsidR="000078A7" w:rsidRDefault="000078A7" w:rsidP="000078A7">
      <w:pPr>
        <w:pStyle w:val="SubHeading2"/>
        <w:spacing w:before="120"/>
      </w:pPr>
      <w:r>
        <w:t>Environmental Implications</w:t>
      </w:r>
    </w:p>
    <w:p w:rsidR="0068380E" w:rsidRPr="00B8257F" w:rsidRDefault="0068380E" w:rsidP="00BF7C66">
      <w:pPr>
        <w:pStyle w:val="NormInd"/>
      </w:pPr>
      <w:r w:rsidRPr="00B8257F">
        <w:t xml:space="preserve">The </w:t>
      </w:r>
      <w:r w:rsidR="00BF7C66" w:rsidRPr="00B8257F">
        <w:t xml:space="preserve">Ibbotson Street road reserve contains </w:t>
      </w:r>
      <w:r w:rsidR="00BF7292" w:rsidRPr="00B8257F">
        <w:t>important c</w:t>
      </w:r>
      <w:r w:rsidR="00410118" w:rsidRPr="00B8257F">
        <w:t xml:space="preserve">onservation values which </w:t>
      </w:r>
      <w:r w:rsidR="00BF7292" w:rsidRPr="00B8257F">
        <w:t>will be p</w:t>
      </w:r>
      <w:r w:rsidR="00410118" w:rsidRPr="00B8257F">
        <w:t xml:space="preserve">rotected as the road reserve is proposed </w:t>
      </w:r>
      <w:r w:rsidR="00B8257F" w:rsidRPr="00B8257F">
        <w:t>to be discontinued and used as a pedestrian and cycle corridor</w:t>
      </w:r>
      <w:r w:rsidR="00410118" w:rsidRPr="00B8257F">
        <w:t>. Native vegetation within</w:t>
      </w:r>
      <w:r w:rsidR="00BF7292" w:rsidRPr="00B8257F">
        <w:t xml:space="preserve"> the Leviens and Bluff R</w:t>
      </w:r>
      <w:r w:rsidR="00410118" w:rsidRPr="00B8257F">
        <w:t>oad reserves will require management plans to limit loss and disturbance.</w:t>
      </w:r>
    </w:p>
    <w:p w:rsidR="00BF7292" w:rsidRDefault="00BF7292" w:rsidP="00BF7C66">
      <w:pPr>
        <w:pStyle w:val="NormInd"/>
        <w:rPr>
          <w:iCs/>
          <w:szCs w:val="22"/>
        </w:rPr>
      </w:pPr>
      <w:r w:rsidRPr="00B8257F">
        <w:t>Scattered patches of na</w:t>
      </w:r>
      <w:r w:rsidR="00E028F5">
        <w:t>tive vegetation and</w:t>
      </w:r>
      <w:r w:rsidR="00B8257F">
        <w:t xml:space="preserve"> </w:t>
      </w:r>
      <w:r w:rsidR="00410118" w:rsidRPr="00B8257F">
        <w:t>River Red G</w:t>
      </w:r>
      <w:r w:rsidR="00B8257F">
        <w:t>um</w:t>
      </w:r>
      <w:r w:rsidR="00E028F5">
        <w:t xml:space="preserve"> and Drooping Sheoak</w:t>
      </w:r>
      <w:r w:rsidRPr="00B8257F">
        <w:t xml:space="preserve"> </w:t>
      </w:r>
      <w:r w:rsidR="00B8257F">
        <w:t xml:space="preserve">mature trees </w:t>
      </w:r>
      <w:r w:rsidRPr="00B8257F">
        <w:t xml:space="preserve">are located in the southern portion of the site, which </w:t>
      </w:r>
      <w:r w:rsidR="00B8257F" w:rsidRPr="00B8257F">
        <w:t>will require further arbourcultural assessment to inform possible retention</w:t>
      </w:r>
      <w:r w:rsidRPr="00B8257F">
        <w:t>.</w:t>
      </w:r>
    </w:p>
    <w:p w:rsidR="0068380E" w:rsidRDefault="00AC1769" w:rsidP="00573E8D">
      <w:pPr>
        <w:pStyle w:val="NormInd"/>
      </w:pPr>
      <w:r>
        <w:t xml:space="preserve">The </w:t>
      </w:r>
      <w:r w:rsidR="00BF7C66">
        <w:t>stormwater management plan prepared by Afflu</w:t>
      </w:r>
      <w:r w:rsidR="00E028F5">
        <w:t xml:space="preserve">x Consulting identifies the locations for retarding basins and management requirements. This report </w:t>
      </w:r>
      <w:r w:rsidR="00BF7C66">
        <w:t>will form the basis for more detailed assessm</w:t>
      </w:r>
      <w:r w:rsidR="00E028F5">
        <w:t>ents at the</w:t>
      </w:r>
      <w:r w:rsidR="00BF7C66">
        <w:t xml:space="preserve"> subdivision permit </w:t>
      </w:r>
      <w:r w:rsidR="00E028F5">
        <w:t xml:space="preserve">application </w:t>
      </w:r>
      <w:r w:rsidR="00BF7C66">
        <w:t>stages. Developers will need to resolve water quali</w:t>
      </w:r>
      <w:r w:rsidR="00B8257F">
        <w:t>ty and volume outflow concerns</w:t>
      </w:r>
      <w:r w:rsidR="00BF7C66">
        <w:t xml:space="preserve"> to the Swan Bay catchment as part of the approvals process.</w:t>
      </w:r>
    </w:p>
    <w:p w:rsidR="000078A7" w:rsidRDefault="000078A7" w:rsidP="000078A7">
      <w:pPr>
        <w:pStyle w:val="SubHeading2"/>
        <w:spacing w:before="120"/>
      </w:pPr>
      <w:r>
        <w:t>Financial Implications</w:t>
      </w:r>
    </w:p>
    <w:p w:rsidR="00E109FB" w:rsidRPr="00E109FB" w:rsidRDefault="00E109FB" w:rsidP="00E109FB">
      <w:pPr>
        <w:pStyle w:val="NormInd"/>
        <w:rPr>
          <w:color w:val="auto"/>
        </w:rPr>
      </w:pPr>
      <w:r>
        <w:rPr>
          <w:color w:val="auto"/>
        </w:rPr>
        <w:t>The Section 173 Agreement will legally bind Council to deliver an Early Learning Community Centre in St Leonards. Developers will contribute $40,000 per hectare towards the facility, totalling approximately $2.5 million.</w:t>
      </w:r>
    </w:p>
    <w:p w:rsidR="000078A7" w:rsidRDefault="000078A7" w:rsidP="000078A7">
      <w:pPr>
        <w:pStyle w:val="SubHeading2"/>
        <w:spacing w:before="120"/>
      </w:pPr>
      <w:r>
        <w:t>Policy/Legal/Statutory Implications</w:t>
      </w:r>
    </w:p>
    <w:p w:rsidR="00733C2B" w:rsidRDefault="00C12119" w:rsidP="0065155D">
      <w:pPr>
        <w:pStyle w:val="NormInd"/>
      </w:pPr>
      <w:r w:rsidRPr="007477FA">
        <w:t>The proposed Amendment is</w:t>
      </w:r>
      <w:r w:rsidR="00875CE4" w:rsidRPr="007477FA">
        <w:t xml:space="preserve"> consistent with a range of State and Local policies as outli</w:t>
      </w:r>
      <w:r w:rsidR="00455730" w:rsidRPr="007477FA">
        <w:t>ned in</w:t>
      </w:r>
      <w:r w:rsidRPr="007477FA">
        <w:t xml:space="preserve"> the Amendment C325</w:t>
      </w:r>
      <w:r w:rsidR="00455730" w:rsidRPr="007477FA">
        <w:t xml:space="preserve"> Explanatory Report.</w:t>
      </w:r>
      <w:r w:rsidR="00455730">
        <w:t xml:space="preserve"> </w:t>
      </w:r>
    </w:p>
    <w:p w:rsidR="007477FA" w:rsidRDefault="007477FA" w:rsidP="0065155D">
      <w:pPr>
        <w:pStyle w:val="NormInd"/>
      </w:pPr>
      <w:r>
        <w:t xml:space="preserve">The site is identified for rezoning in the Municipal Strategic Statement at Clause 21.14 </w:t>
      </w:r>
      <w:r>
        <w:rPr>
          <w:i/>
        </w:rPr>
        <w:t>The Bellarine Peninsula</w:t>
      </w:r>
      <w:r>
        <w:t xml:space="preserve"> of the Greater Geelong Planning Scheme. This clause states that the General Residential Zone Schedule 1 should be applied together with a Development Plan Overlay (DPO). </w:t>
      </w:r>
    </w:p>
    <w:p w:rsidR="007477FA" w:rsidRPr="007477FA" w:rsidRDefault="007477FA" w:rsidP="0065155D">
      <w:pPr>
        <w:pStyle w:val="NormInd"/>
      </w:pPr>
      <w:r>
        <w:t>It is considered that a Design and Development Overlay (instead of a DPO) will better facilitate the orderly and integrated res</w:t>
      </w:r>
      <w:r w:rsidR="00A43C39">
        <w:t>idential development of the site by streamlining the planning approvals process and clearly outlining design objectives for subdivision.</w:t>
      </w:r>
    </w:p>
    <w:p w:rsidR="00D71F05" w:rsidRDefault="00D71F05" w:rsidP="00D71F05">
      <w:pPr>
        <w:pStyle w:val="SubHeading2"/>
      </w:pPr>
      <w:r>
        <w:t>Alignment to City Plan</w:t>
      </w:r>
    </w:p>
    <w:sdt>
      <w:sdtPr>
        <w:alias w:val="Alignment to City Plan"/>
        <w:tag w:val="Alignment to City Plan"/>
        <w:id w:val="39606969"/>
        <w:placeholder>
          <w:docPart w:val="1950BBCC395C4E55A3B6C7D028B72BDC"/>
        </w:placeholder>
      </w:sdtPr>
      <w:sdtContent>
        <w:p w:rsidR="00D71F05" w:rsidRDefault="00D71F05" w:rsidP="00D71F05">
          <w:pPr>
            <w:pStyle w:val="SubHeading2"/>
          </w:pPr>
          <w:r w:rsidRPr="00D71F05">
            <w:rPr>
              <w:b w:val="0"/>
              <w:i w:val="0"/>
              <w:sz w:val="22"/>
              <w:szCs w:val="22"/>
            </w:rPr>
            <w:t xml:space="preserve">The Amendment supports the ‘Growing our Economy’ strategic direction of City Plan, </w:t>
          </w:r>
          <w:r>
            <w:rPr>
              <w:b w:val="0"/>
              <w:i w:val="0"/>
              <w:sz w:val="22"/>
              <w:szCs w:val="22"/>
            </w:rPr>
            <w:t xml:space="preserve">by </w:t>
          </w:r>
          <w:r w:rsidR="008F451C">
            <w:rPr>
              <w:b w:val="0"/>
              <w:i w:val="0"/>
              <w:sz w:val="22"/>
              <w:szCs w:val="22"/>
            </w:rPr>
            <w:t>providing additional residentially zoned land in a</w:t>
          </w:r>
          <w:r w:rsidR="00C12119">
            <w:rPr>
              <w:b w:val="0"/>
              <w:i w:val="0"/>
              <w:sz w:val="22"/>
              <w:szCs w:val="22"/>
            </w:rPr>
            <w:t>n area identified for growth.</w:t>
          </w:r>
        </w:p>
      </w:sdtContent>
    </w:sdt>
    <w:p w:rsidR="000078A7" w:rsidRDefault="000078A7" w:rsidP="000078A7">
      <w:pPr>
        <w:pStyle w:val="SubHeading2"/>
      </w:pPr>
      <w:r>
        <w:t>Officer Direct or Indirect Interest</w:t>
      </w:r>
    </w:p>
    <w:p w:rsidR="000078A7" w:rsidRDefault="004610F2" w:rsidP="000078A7">
      <w:pPr>
        <w:pStyle w:val="NormInd"/>
        <w:spacing w:after="120"/>
      </w:pPr>
      <w:r>
        <w:t xml:space="preserve">No officers involved in this report have any direct or indirect interest </w:t>
      </w:r>
      <w:r w:rsidR="00712333">
        <w:t>In accordance with Sec 80</w:t>
      </w:r>
      <w:r w:rsidR="000078A7">
        <w:t>(c) of the Local Government Act.</w:t>
      </w:r>
    </w:p>
    <w:p w:rsidR="000078A7" w:rsidRDefault="000078A7" w:rsidP="000078A7">
      <w:pPr>
        <w:pStyle w:val="SubHeading2"/>
      </w:pPr>
      <w:r>
        <w:t>Risk Assessment</w:t>
      </w:r>
    </w:p>
    <w:p w:rsidR="000078A7" w:rsidRDefault="000078A7" w:rsidP="000078A7">
      <w:pPr>
        <w:pStyle w:val="NormInd"/>
      </w:pPr>
      <w:r>
        <w:t>Processing of this Amendment is considered to be a low level risk for Council.</w:t>
      </w:r>
    </w:p>
    <w:p w:rsidR="000078A7" w:rsidRDefault="000078A7" w:rsidP="000078A7">
      <w:pPr>
        <w:pStyle w:val="SubHeading2"/>
      </w:pPr>
      <w:r>
        <w:t>Social Considerations</w:t>
      </w:r>
    </w:p>
    <w:p w:rsidR="00CF0E86" w:rsidRDefault="0081452A" w:rsidP="00CF0E86">
      <w:pPr>
        <w:pStyle w:val="NormInd"/>
      </w:pPr>
      <w:r>
        <w:t xml:space="preserve">The </w:t>
      </w:r>
      <w:r w:rsidR="008F451C">
        <w:t>A</w:t>
      </w:r>
      <w:r w:rsidR="00075CA0">
        <w:t>mendment will generate positive social impacts by levying developers for contrib</w:t>
      </w:r>
      <w:r w:rsidR="00712333">
        <w:t>utions to deliver an Early</w:t>
      </w:r>
      <w:r w:rsidR="00075CA0">
        <w:t xml:space="preserve"> Learning </w:t>
      </w:r>
      <w:r w:rsidR="00712333">
        <w:t xml:space="preserve">Community </w:t>
      </w:r>
      <w:r w:rsidR="00075CA0">
        <w:t>Centre in St Leonards</w:t>
      </w:r>
      <w:r w:rsidR="0083716F">
        <w:t xml:space="preserve"> and other community infrastructure; and providing</w:t>
      </w:r>
      <w:r w:rsidR="00B8257F">
        <w:t xml:space="preserve"> new housing in an orderly planning manner</w:t>
      </w:r>
      <w:r w:rsidR="00075CA0">
        <w:t>.</w:t>
      </w:r>
    </w:p>
    <w:p w:rsidR="00D71F05" w:rsidRDefault="00D71F05" w:rsidP="00D71F05">
      <w:pPr>
        <w:pStyle w:val="SubHeading2"/>
      </w:pPr>
      <w:r>
        <w:t>Human Rights Charter</w:t>
      </w:r>
    </w:p>
    <w:p w:rsidR="00D71F05" w:rsidRDefault="003C03D3" w:rsidP="00D71F05">
      <w:pPr>
        <w:pStyle w:val="NormInd"/>
      </w:pPr>
      <w:sdt>
        <w:sdtPr>
          <w:rPr>
            <w:rStyle w:val="NormIndChar"/>
            <w:color w:val="auto"/>
          </w:rPr>
          <w:alias w:val="Human Rights Charter"/>
          <w:tag w:val="Human Rights Charter"/>
          <w:id w:val="36485596"/>
          <w:placeholder>
            <w:docPart w:val="784D686FAF9748129C7FE80EB31AA274"/>
          </w:placeholder>
        </w:sdtPr>
        <w:sdtEndPr>
          <w:rPr>
            <w:rStyle w:val="DefaultParagraphFont"/>
            <w:color w:val="000000"/>
          </w:rPr>
        </w:sdtEndPr>
        <w:sdtContent>
          <w:r w:rsidR="00D71F05">
            <w:rPr>
              <w:rStyle w:val="NormIndChar"/>
              <w:color w:val="auto"/>
            </w:rPr>
            <w:t>The Amendment will not impact on any basic rights, freedoms and responsibilities as set out in the Charter. Planning legislation ensures an open community consultation process occurs, enabling people to freely express their views and if necessary obtain a fair hearing before an Independent Panel.</w:t>
          </w:r>
        </w:sdtContent>
      </w:sdt>
    </w:p>
    <w:p w:rsidR="000078A7" w:rsidRDefault="000078A7" w:rsidP="000078A7">
      <w:pPr>
        <w:pStyle w:val="SubHeading2"/>
      </w:pPr>
      <w:r>
        <w:t>Communication</w:t>
      </w:r>
    </w:p>
    <w:p w:rsidR="00AD18FB" w:rsidRDefault="000E415F" w:rsidP="00BB6367">
      <w:pPr>
        <w:pStyle w:val="NormInd"/>
      </w:pPr>
      <w:r>
        <w:t xml:space="preserve">All the landowners whose land is to be rezoned as part of the Amendment have been consulted in the preparation of the Amendment. </w:t>
      </w:r>
    </w:p>
    <w:p w:rsidR="0081452A" w:rsidRDefault="003D0C18" w:rsidP="0081452A">
      <w:pPr>
        <w:pStyle w:val="NormInd"/>
      </w:pPr>
      <w:r>
        <w:t>Nearby</w:t>
      </w:r>
      <w:r w:rsidR="007F4F11">
        <w:t xml:space="preserve"> landowners</w:t>
      </w:r>
      <w:r w:rsidR="00345CCA">
        <w:t>/occupiers</w:t>
      </w:r>
      <w:r w:rsidR="00646451">
        <w:t xml:space="preserve"> and other interested parties</w:t>
      </w:r>
      <w:r w:rsidR="007F4F11">
        <w:t xml:space="preserve"> will be formally notified during the </w:t>
      </w:r>
      <w:r w:rsidR="00AD18FB">
        <w:t xml:space="preserve">statutory </w:t>
      </w:r>
      <w:r w:rsidR="007F4F11">
        <w:t>exhibition period</w:t>
      </w:r>
      <w:r w:rsidR="00EF731D">
        <w:t xml:space="preserve">, as </w:t>
      </w:r>
      <w:r w:rsidR="002C7541">
        <w:t xml:space="preserve">well as notices published in </w:t>
      </w:r>
      <w:r w:rsidR="00EF731D">
        <w:t>local newspapers and</w:t>
      </w:r>
      <w:r>
        <w:t xml:space="preserve"> on</w:t>
      </w:r>
      <w:r w:rsidR="00EF731D">
        <w:t xml:space="preserve"> the Geelong Australia website.</w:t>
      </w:r>
    </w:p>
    <w:p w:rsidR="004C1685" w:rsidRDefault="00FD712F" w:rsidP="00455730">
      <w:pPr>
        <w:jc w:val="right"/>
        <w:rPr>
          <w:b/>
          <w:sz w:val="22"/>
          <w:szCs w:val="22"/>
        </w:rPr>
      </w:pPr>
      <w:r>
        <w:br w:type="page"/>
      </w:r>
      <w:r w:rsidR="003D0C18">
        <w:rPr>
          <w:b/>
          <w:sz w:val="22"/>
          <w:szCs w:val="22"/>
        </w:rPr>
        <w:t>Appendix 1 -</w:t>
      </w:r>
      <w:r w:rsidR="00F64849">
        <w:rPr>
          <w:b/>
          <w:sz w:val="22"/>
          <w:szCs w:val="22"/>
        </w:rPr>
        <w:t xml:space="preserve"> Aerial Map</w:t>
      </w:r>
    </w:p>
    <w:p w:rsidR="00F64849" w:rsidRDefault="00F64849" w:rsidP="008516EC">
      <w:pPr>
        <w:jc w:val="right"/>
        <w:rPr>
          <w:b/>
          <w:sz w:val="22"/>
          <w:szCs w:val="22"/>
        </w:rPr>
      </w:pPr>
    </w:p>
    <w:p w:rsidR="00F64849" w:rsidRDefault="005D3E3F" w:rsidP="008516EC">
      <w:pPr>
        <w:jc w:val="right"/>
        <w:rPr>
          <w:b/>
          <w:sz w:val="22"/>
          <w:szCs w:val="22"/>
        </w:rPr>
      </w:pPr>
      <w:r>
        <w:rPr>
          <w:b/>
          <w:noProof/>
          <w:sz w:val="22"/>
          <w:szCs w:val="22"/>
          <w:lang w:eastAsia="en-AU"/>
        </w:rPr>
        <w:drawing>
          <wp:inline distT="0" distB="0" distL="0" distR="0">
            <wp:extent cx="5267325" cy="7467600"/>
            <wp:effectExtent l="19050" t="0" r="9525" b="0"/>
            <wp:docPr id="2" name="Picture 1" descr="P:\STRATEGIC IMPLEMENTATION\1. AMENDMENTS\C325 St Leonards Growth Area 2\Maps\C325 aeri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IMPLEMENTATION\1. AMENDMENTS\C325 St Leonards Growth Area 2\Maps\C325 aerial image.jpg"/>
                    <pic:cNvPicPr>
                      <a:picLocks noChangeAspect="1" noChangeArrowheads="1"/>
                    </pic:cNvPicPr>
                  </pic:nvPicPr>
                  <pic:blipFill>
                    <a:blip r:embed="rId8"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F64849" w:rsidRDefault="00F64849"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8516EC">
      <w:pPr>
        <w:jc w:val="right"/>
      </w:pPr>
    </w:p>
    <w:p w:rsidR="00FD712F" w:rsidRDefault="004C1685" w:rsidP="00F64849">
      <w:pPr>
        <w:jc w:val="right"/>
        <w:rPr>
          <w:b/>
          <w:sz w:val="22"/>
          <w:szCs w:val="22"/>
        </w:rPr>
      </w:pPr>
      <w:r>
        <w:rPr>
          <w:b/>
        </w:rPr>
        <w:br w:type="page"/>
      </w:r>
      <w:r w:rsidR="00FD712F" w:rsidRPr="008516EC">
        <w:rPr>
          <w:b/>
          <w:sz w:val="22"/>
          <w:szCs w:val="22"/>
        </w:rPr>
        <w:t>Appendix</w:t>
      </w:r>
      <w:r w:rsidR="003D0C18">
        <w:rPr>
          <w:b/>
          <w:sz w:val="22"/>
          <w:szCs w:val="22"/>
        </w:rPr>
        <w:t xml:space="preserve"> 2 -</w:t>
      </w:r>
      <w:r w:rsidR="008D5F14">
        <w:rPr>
          <w:b/>
          <w:sz w:val="22"/>
          <w:szCs w:val="22"/>
        </w:rPr>
        <w:t xml:space="preserve"> Existing</w:t>
      </w:r>
      <w:r w:rsidR="00F64849">
        <w:rPr>
          <w:b/>
          <w:sz w:val="22"/>
          <w:szCs w:val="22"/>
        </w:rPr>
        <w:t xml:space="preserve"> Zoning Map</w:t>
      </w:r>
    </w:p>
    <w:p w:rsidR="00C956ED" w:rsidRDefault="00C956ED" w:rsidP="008516EC">
      <w:pPr>
        <w:jc w:val="right"/>
        <w:rPr>
          <w:b/>
          <w:sz w:val="22"/>
          <w:szCs w:val="22"/>
        </w:rPr>
      </w:pPr>
    </w:p>
    <w:p w:rsidR="00C956ED" w:rsidRDefault="007D4496" w:rsidP="008516EC">
      <w:pPr>
        <w:jc w:val="right"/>
        <w:rPr>
          <w:b/>
          <w:sz w:val="22"/>
          <w:szCs w:val="22"/>
        </w:rPr>
      </w:pPr>
      <w:r>
        <w:rPr>
          <w:b/>
          <w:noProof/>
          <w:sz w:val="22"/>
          <w:szCs w:val="22"/>
          <w:lang w:eastAsia="en-AU"/>
        </w:rPr>
        <w:drawing>
          <wp:inline distT="0" distB="0" distL="0" distR="0">
            <wp:extent cx="5267325" cy="7467600"/>
            <wp:effectExtent l="19050" t="0" r="9525" b="0"/>
            <wp:docPr id="6" name="Picture 2" descr="P:\STRATEGIC IMPLEMENTATION\1. AMENDMENTS\C325 St Leonards Growth Area 2\Maps\C325 existing zoning map 9 Ja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RATEGIC IMPLEMENTATION\1. AMENDMENTS\C325 St Leonards Growth Area 2\Maps\C325 existing zoning map 9 Jan 2015.jpg"/>
                    <pic:cNvPicPr>
                      <a:picLocks noChangeAspect="1" noChangeArrowheads="1"/>
                    </pic:cNvPicPr>
                  </pic:nvPicPr>
                  <pic:blipFill>
                    <a:blip r:embed="rId9"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C956ED" w:rsidRDefault="00C956ED"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A55A82">
      <w:pPr>
        <w:jc w:val="right"/>
      </w:pPr>
    </w:p>
    <w:p w:rsidR="00CF3391" w:rsidRDefault="00CF3391" w:rsidP="008516EC">
      <w:pPr>
        <w:jc w:val="right"/>
        <w:rPr>
          <w:b/>
        </w:rPr>
      </w:pPr>
    </w:p>
    <w:p w:rsidR="00433C49" w:rsidRDefault="00433C49" w:rsidP="008516EC">
      <w:pPr>
        <w:jc w:val="right"/>
        <w:rPr>
          <w:b/>
        </w:rPr>
      </w:pPr>
    </w:p>
    <w:p w:rsidR="00433C49" w:rsidRDefault="00433C49" w:rsidP="003D0C18">
      <w:pPr>
        <w:rPr>
          <w:b/>
        </w:rPr>
      </w:pPr>
    </w:p>
    <w:p w:rsidR="00FD712F" w:rsidRDefault="00581657" w:rsidP="00C956ED">
      <w:pPr>
        <w:jc w:val="right"/>
        <w:rPr>
          <w:b/>
          <w:sz w:val="22"/>
          <w:szCs w:val="22"/>
        </w:rPr>
      </w:pPr>
      <w:r>
        <w:rPr>
          <w:b/>
          <w:sz w:val="22"/>
          <w:szCs w:val="22"/>
        </w:rPr>
        <w:t>Appendix 3</w:t>
      </w:r>
      <w:r w:rsidR="003D0C18">
        <w:rPr>
          <w:b/>
          <w:sz w:val="22"/>
          <w:szCs w:val="22"/>
        </w:rPr>
        <w:t xml:space="preserve"> -</w:t>
      </w:r>
      <w:r w:rsidR="008516EC">
        <w:rPr>
          <w:b/>
          <w:sz w:val="22"/>
          <w:szCs w:val="22"/>
        </w:rPr>
        <w:t xml:space="preserve"> </w:t>
      </w:r>
      <w:r w:rsidR="008D5F14">
        <w:rPr>
          <w:b/>
          <w:sz w:val="22"/>
          <w:szCs w:val="22"/>
        </w:rPr>
        <w:t xml:space="preserve">Proposed </w:t>
      </w:r>
      <w:r w:rsidR="009D7BA8">
        <w:rPr>
          <w:b/>
          <w:sz w:val="22"/>
          <w:szCs w:val="22"/>
        </w:rPr>
        <w:t>Rezoning Map</w:t>
      </w:r>
    </w:p>
    <w:p w:rsidR="00433C49" w:rsidRDefault="00433C49" w:rsidP="00C956ED">
      <w:pPr>
        <w:jc w:val="right"/>
        <w:rPr>
          <w:b/>
          <w:sz w:val="22"/>
          <w:szCs w:val="22"/>
        </w:rPr>
      </w:pPr>
    </w:p>
    <w:p w:rsidR="00433C49" w:rsidRDefault="007D4496" w:rsidP="00C956ED">
      <w:pPr>
        <w:jc w:val="right"/>
        <w:rPr>
          <w:b/>
          <w:sz w:val="22"/>
          <w:szCs w:val="22"/>
        </w:rPr>
      </w:pPr>
      <w:r>
        <w:rPr>
          <w:b/>
          <w:noProof/>
          <w:sz w:val="22"/>
          <w:szCs w:val="22"/>
          <w:lang w:eastAsia="en-AU"/>
        </w:rPr>
        <w:drawing>
          <wp:inline distT="0" distB="0" distL="0" distR="0">
            <wp:extent cx="5267325" cy="7467600"/>
            <wp:effectExtent l="19050" t="0" r="9525" b="0"/>
            <wp:docPr id="7" name="Picture 3" descr="P:\STRATEGIC IMPLEMENTATION\1. AMENDMENTS\C325 St Leonards Growth Area 2\Maps\C325 proposed 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RATEGIC IMPLEMENTATION\1. AMENDMENTS\C325 St Leonards Growth Area 2\Maps\C325 proposed zoning map.jpg"/>
                    <pic:cNvPicPr>
                      <a:picLocks noChangeAspect="1" noChangeArrowheads="1"/>
                    </pic:cNvPicPr>
                  </pic:nvPicPr>
                  <pic:blipFill>
                    <a:blip r:embed="rId10"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9D7BA8" w:rsidRDefault="009D7BA8" w:rsidP="00C956ED">
      <w:pPr>
        <w:jc w:val="right"/>
        <w:rPr>
          <w:b/>
          <w:sz w:val="22"/>
          <w:szCs w:val="22"/>
        </w:rPr>
      </w:pPr>
    </w:p>
    <w:p w:rsidR="007D4496" w:rsidRDefault="007D4496" w:rsidP="008D42F2">
      <w:pPr>
        <w:jc w:val="right"/>
        <w:rPr>
          <w:b/>
          <w:sz w:val="22"/>
          <w:szCs w:val="22"/>
        </w:rPr>
      </w:pPr>
      <w:r>
        <w:rPr>
          <w:b/>
          <w:sz w:val="22"/>
          <w:szCs w:val="22"/>
        </w:rPr>
        <w:t>Append</w:t>
      </w:r>
      <w:r w:rsidR="007477FA">
        <w:rPr>
          <w:b/>
          <w:sz w:val="22"/>
          <w:szCs w:val="22"/>
        </w:rPr>
        <w:t>ix 4 - Proposed Design and Development</w:t>
      </w:r>
      <w:r>
        <w:rPr>
          <w:b/>
          <w:sz w:val="22"/>
          <w:szCs w:val="22"/>
        </w:rPr>
        <w:t xml:space="preserve"> Overlay</w:t>
      </w:r>
    </w:p>
    <w:p w:rsidR="007D4496" w:rsidRDefault="008D42F2" w:rsidP="00C956ED">
      <w:pPr>
        <w:jc w:val="right"/>
        <w:rPr>
          <w:b/>
          <w:sz w:val="22"/>
          <w:szCs w:val="22"/>
        </w:rPr>
      </w:pPr>
      <w:r>
        <w:rPr>
          <w:b/>
          <w:noProof/>
          <w:sz w:val="22"/>
          <w:szCs w:val="22"/>
          <w:lang w:eastAsia="en-AU"/>
        </w:rPr>
        <w:drawing>
          <wp:inline distT="0" distB="0" distL="0" distR="0">
            <wp:extent cx="5267325" cy="7467600"/>
            <wp:effectExtent l="19050" t="0" r="9525" b="0"/>
            <wp:docPr id="1" name="Picture 1" descr="P:\STRATEGIC IMPLEMENTATION\1. AMENDMENTS\C325 St Leonards Growth Area 2\Maps\C325 proposed DD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IMPLEMENTATION\1. AMENDMENTS\C325 St Leonards Growth Area 2\Maps\C325 proposed DDO map.jpg"/>
                    <pic:cNvPicPr>
                      <a:picLocks noChangeAspect="1" noChangeArrowheads="1"/>
                    </pic:cNvPicPr>
                  </pic:nvPicPr>
                  <pic:blipFill>
                    <a:blip r:embed="rId11"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7D4496" w:rsidRDefault="007D4496" w:rsidP="00C956ED">
      <w:pPr>
        <w:jc w:val="right"/>
        <w:rPr>
          <w:b/>
          <w:sz w:val="22"/>
          <w:szCs w:val="22"/>
        </w:rPr>
      </w:pPr>
    </w:p>
    <w:p w:rsidR="007D4496" w:rsidRDefault="007D4496" w:rsidP="00C956ED">
      <w:pPr>
        <w:jc w:val="right"/>
        <w:rPr>
          <w:b/>
          <w:sz w:val="22"/>
          <w:szCs w:val="22"/>
        </w:rPr>
      </w:pPr>
    </w:p>
    <w:p w:rsidR="007D4496" w:rsidRDefault="007D4496" w:rsidP="00C956ED">
      <w:pPr>
        <w:jc w:val="right"/>
        <w:rPr>
          <w:b/>
          <w:sz w:val="22"/>
          <w:szCs w:val="22"/>
        </w:rPr>
      </w:pPr>
    </w:p>
    <w:p w:rsidR="007D4496" w:rsidRDefault="007D4496" w:rsidP="00C956ED">
      <w:pPr>
        <w:jc w:val="right"/>
        <w:rPr>
          <w:b/>
          <w:sz w:val="22"/>
          <w:szCs w:val="22"/>
        </w:rPr>
      </w:pPr>
    </w:p>
    <w:p w:rsidR="007D4496" w:rsidRDefault="007D4496" w:rsidP="00C956ED">
      <w:pPr>
        <w:jc w:val="right"/>
        <w:rPr>
          <w:b/>
          <w:sz w:val="22"/>
          <w:szCs w:val="22"/>
        </w:rPr>
      </w:pPr>
    </w:p>
    <w:p w:rsidR="007D4496" w:rsidRDefault="007D4496" w:rsidP="007D4496">
      <w:pPr>
        <w:jc w:val="right"/>
        <w:rPr>
          <w:b/>
          <w:sz w:val="22"/>
          <w:szCs w:val="22"/>
        </w:rPr>
      </w:pPr>
    </w:p>
    <w:p w:rsidR="007D4496" w:rsidRDefault="007D4496" w:rsidP="008D42F2">
      <w:pPr>
        <w:jc w:val="center"/>
        <w:rPr>
          <w:b/>
          <w:sz w:val="22"/>
          <w:szCs w:val="22"/>
        </w:rPr>
      </w:pPr>
    </w:p>
    <w:p w:rsidR="008D42F2" w:rsidRDefault="008D42F2" w:rsidP="00B94EE7">
      <w:pPr>
        <w:jc w:val="right"/>
        <w:rPr>
          <w:b/>
          <w:sz w:val="22"/>
          <w:szCs w:val="22"/>
        </w:rPr>
      </w:pPr>
    </w:p>
    <w:p w:rsidR="00075CA0" w:rsidRDefault="00F40032" w:rsidP="00075CA0">
      <w:pPr>
        <w:jc w:val="right"/>
        <w:rPr>
          <w:b/>
          <w:sz w:val="22"/>
          <w:szCs w:val="22"/>
        </w:rPr>
      </w:pPr>
      <w:r>
        <w:rPr>
          <w:b/>
          <w:sz w:val="22"/>
          <w:szCs w:val="22"/>
        </w:rPr>
        <w:t>Appendix 5</w:t>
      </w:r>
      <w:r w:rsidR="00075CA0">
        <w:rPr>
          <w:b/>
          <w:sz w:val="22"/>
          <w:szCs w:val="22"/>
        </w:rPr>
        <w:t xml:space="preserve"> </w:t>
      </w:r>
      <w:r w:rsidR="00B8257F">
        <w:rPr>
          <w:b/>
          <w:sz w:val="22"/>
          <w:szCs w:val="22"/>
        </w:rPr>
        <w:t>-</w:t>
      </w:r>
      <w:r w:rsidR="00075CA0">
        <w:rPr>
          <w:b/>
          <w:sz w:val="22"/>
          <w:szCs w:val="22"/>
        </w:rPr>
        <w:t xml:space="preserve"> </w:t>
      </w:r>
      <w:r w:rsidR="00B8257F">
        <w:rPr>
          <w:b/>
          <w:sz w:val="22"/>
          <w:szCs w:val="22"/>
        </w:rPr>
        <w:t>Clause 21.14-4</w:t>
      </w:r>
      <w:r w:rsidR="0065155D">
        <w:rPr>
          <w:b/>
          <w:sz w:val="22"/>
          <w:szCs w:val="22"/>
        </w:rPr>
        <w:t xml:space="preserve"> </w:t>
      </w:r>
      <w:r w:rsidR="00075CA0">
        <w:rPr>
          <w:b/>
          <w:sz w:val="22"/>
          <w:szCs w:val="22"/>
        </w:rPr>
        <w:t>St Leonards Structure Plan Map</w:t>
      </w:r>
    </w:p>
    <w:p w:rsidR="009D7BA8" w:rsidRPr="00C956ED" w:rsidRDefault="009D7BA8" w:rsidP="00C956ED">
      <w:pPr>
        <w:jc w:val="right"/>
        <w:rPr>
          <w:b/>
          <w:sz w:val="22"/>
          <w:szCs w:val="22"/>
        </w:rPr>
      </w:pPr>
    </w:p>
    <w:p w:rsidR="008516EC" w:rsidRDefault="00306217" w:rsidP="00075CA0">
      <w:pPr>
        <w:jc w:val="right"/>
      </w:pPr>
      <w:r>
        <w:rPr>
          <w:noProof/>
          <w:lang w:eastAsia="en-AU"/>
        </w:rPr>
        <w:drawing>
          <wp:inline distT="0" distB="0" distL="0" distR="0">
            <wp:extent cx="5267325" cy="7467600"/>
            <wp:effectExtent l="19050" t="0" r="9525" b="0"/>
            <wp:docPr id="9" name="Picture 5" descr="P:\STRATEGIC IMPLEMENTATION\1. AMENDMENTS\C312 St Leonards Structure Plan\Adoption\Structure Plan Changes\Structure Plan Map - revised 6 Feb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TRATEGIC IMPLEMENTATION\1. AMENDMENTS\C312 St Leonards Structure Plan\Adoption\Structure Plan Changes\Structure Plan Map - revised 6 Feb 2015.jpg"/>
                    <pic:cNvPicPr>
                      <a:picLocks noChangeAspect="1" noChangeArrowheads="1"/>
                    </pic:cNvPicPr>
                  </pic:nvPicPr>
                  <pic:blipFill>
                    <a:blip r:embed="rId12"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8516EC" w:rsidRDefault="008516EC" w:rsidP="000078A7"/>
    <w:p w:rsidR="008516EC" w:rsidRDefault="008516EC" w:rsidP="009D7BA8">
      <w:pPr>
        <w:jc w:val="right"/>
      </w:pPr>
    </w:p>
    <w:p w:rsidR="00B94EE7" w:rsidRDefault="00B94EE7" w:rsidP="009D7BA8">
      <w:pPr>
        <w:jc w:val="right"/>
      </w:pPr>
    </w:p>
    <w:p w:rsidR="00B94EE7" w:rsidRDefault="00B94EE7" w:rsidP="009D7BA8">
      <w:pPr>
        <w:jc w:val="right"/>
      </w:pPr>
    </w:p>
    <w:p w:rsidR="00B94EE7" w:rsidRDefault="00B94EE7" w:rsidP="009D7BA8">
      <w:pPr>
        <w:jc w:val="right"/>
      </w:pPr>
    </w:p>
    <w:p w:rsidR="00B94EE7" w:rsidRDefault="00B94EE7" w:rsidP="009D7BA8">
      <w:pPr>
        <w:jc w:val="right"/>
      </w:pPr>
    </w:p>
    <w:p w:rsidR="00B94EE7" w:rsidRDefault="00B94EE7" w:rsidP="009D7BA8">
      <w:pPr>
        <w:jc w:val="right"/>
      </w:pPr>
    </w:p>
    <w:p w:rsidR="00B94EE7" w:rsidRDefault="00B94EE7" w:rsidP="009D7BA8">
      <w:pPr>
        <w:jc w:val="right"/>
      </w:pPr>
    </w:p>
    <w:p w:rsidR="00B94EE7" w:rsidRDefault="00B94EE7" w:rsidP="00B94EE7">
      <w:pPr>
        <w:jc w:val="right"/>
        <w:rPr>
          <w:b/>
          <w:sz w:val="22"/>
          <w:szCs w:val="22"/>
        </w:rPr>
      </w:pPr>
      <w:r>
        <w:rPr>
          <w:b/>
          <w:sz w:val="22"/>
          <w:szCs w:val="22"/>
        </w:rPr>
        <w:t>Appendix 6 - Proposed Outline Development Plan</w:t>
      </w:r>
    </w:p>
    <w:p w:rsidR="00B94EE7" w:rsidRDefault="00B94EE7" w:rsidP="009D7BA8">
      <w:pPr>
        <w:jc w:val="right"/>
      </w:pPr>
    </w:p>
    <w:p w:rsidR="008516EC" w:rsidRDefault="00B94EE7" w:rsidP="00B94EE7">
      <w:pPr>
        <w:jc w:val="right"/>
      </w:pPr>
      <w:r>
        <w:rPr>
          <w:noProof/>
          <w:lang w:eastAsia="en-AU"/>
        </w:rPr>
        <w:drawing>
          <wp:inline distT="0" distB="0" distL="0" distR="0">
            <wp:extent cx="5267325" cy="7467600"/>
            <wp:effectExtent l="19050" t="0" r="9525" b="0"/>
            <wp:docPr id="3" name="Picture 1" descr="P:\STRATEGIC IMPLEMENTATION\1. AMENDMENTS\C325 St Leonards Growth Area 2\DDO Schedule\FINAL SCHEDULE FOR EXHIBITION\C325 Outline Development Plan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IMPLEMENTATION\1. AMENDMENTS\C325 St Leonards Growth Area 2\DDO Schedule\FINAL SCHEDULE FOR EXHIBITION\C325 Outline Development Plan map FINAL.jpg"/>
                    <pic:cNvPicPr>
                      <a:picLocks noChangeAspect="1" noChangeArrowheads="1"/>
                    </pic:cNvPicPr>
                  </pic:nvPicPr>
                  <pic:blipFill>
                    <a:blip r:embed="rId13"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8516EC" w:rsidRDefault="008516EC" w:rsidP="000078A7"/>
    <w:p w:rsidR="00C956ED" w:rsidRDefault="00C956ED" w:rsidP="000078A7"/>
    <w:p w:rsidR="005227EE" w:rsidRDefault="005227EE" w:rsidP="00D71F05">
      <w:pPr>
        <w:tabs>
          <w:tab w:val="left" w:pos="1125"/>
        </w:tabs>
      </w:pPr>
    </w:p>
    <w:p w:rsidR="005227EE" w:rsidRDefault="005227EE" w:rsidP="00D71F05">
      <w:pPr>
        <w:tabs>
          <w:tab w:val="left" w:pos="1125"/>
        </w:tabs>
      </w:pPr>
    </w:p>
    <w:p w:rsidR="00B94EE7" w:rsidRDefault="00B94EE7" w:rsidP="00D71F05">
      <w:pPr>
        <w:tabs>
          <w:tab w:val="left" w:pos="1125"/>
        </w:tabs>
      </w:pPr>
    </w:p>
    <w:p w:rsidR="00B94EE7" w:rsidRPr="008516EC" w:rsidRDefault="00B94EE7" w:rsidP="00D71F05">
      <w:pPr>
        <w:tabs>
          <w:tab w:val="left" w:pos="1125"/>
        </w:tabs>
      </w:pPr>
    </w:p>
    <w:sectPr w:rsidR="00B94EE7" w:rsidRPr="008516EC" w:rsidSect="00FD712F">
      <w:footerReference w:type="default" r:id="rId14"/>
      <w:headerReference w:type="first" r:id="rId15"/>
      <w:footerReference w:type="first" r:id="rId16"/>
      <w:type w:val="continuous"/>
      <w:pgSz w:w="11906" w:h="16838" w:code="9"/>
      <w:pgMar w:top="1440" w:right="1797" w:bottom="1276" w:left="1797" w:header="709" w:footer="39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D6C" w:rsidRDefault="003B3D6C">
      <w:r>
        <w:separator/>
      </w:r>
    </w:p>
  </w:endnote>
  <w:endnote w:type="continuationSeparator" w:id="0">
    <w:p w:rsidR="003B3D6C" w:rsidRDefault="003B3D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C" w:rsidRPr="00A643E5" w:rsidRDefault="003B3D6C" w:rsidP="00ED52DA">
    <w:pPr>
      <w:pStyle w:val="Footer"/>
      <w:pBdr>
        <w:top w:val="single" w:sz="12" w:space="1" w:color="auto"/>
      </w:pBdr>
      <w:rPr>
        <w:snapToGrid w:val="0"/>
        <w:sz w:val="16"/>
        <w:szCs w:val="16"/>
      </w:rPr>
    </w:pPr>
    <w:r>
      <w:rPr>
        <w:snapToGrid w:val="0"/>
        <w:sz w:val="16"/>
      </w:rPr>
      <w:t>C325 Delegated Authority Report</w:t>
    </w:r>
    <w:r>
      <w:rPr>
        <w:snapToGrid w:val="0"/>
        <w:sz w:val="16"/>
      </w:rPr>
      <w:tab/>
    </w:r>
    <w:r>
      <w:rPr>
        <w:snapToGrid w:val="0"/>
        <w:sz w:val="16"/>
      </w:rPr>
      <w:tab/>
      <w:t xml:space="preserve">Page </w:t>
    </w:r>
    <w:r w:rsidR="003C03D3">
      <w:rPr>
        <w:snapToGrid w:val="0"/>
        <w:sz w:val="16"/>
      </w:rPr>
      <w:fldChar w:fldCharType="begin"/>
    </w:r>
    <w:r>
      <w:rPr>
        <w:snapToGrid w:val="0"/>
        <w:sz w:val="16"/>
      </w:rPr>
      <w:instrText xml:space="preserve"> PAGE </w:instrText>
    </w:r>
    <w:r w:rsidR="003C03D3">
      <w:rPr>
        <w:snapToGrid w:val="0"/>
        <w:sz w:val="16"/>
      </w:rPr>
      <w:fldChar w:fldCharType="separate"/>
    </w:r>
    <w:r w:rsidR="00734692">
      <w:rPr>
        <w:noProof/>
        <w:snapToGrid w:val="0"/>
        <w:sz w:val="16"/>
      </w:rPr>
      <w:t>11</w:t>
    </w:r>
    <w:r w:rsidR="003C03D3">
      <w:rPr>
        <w:snapToGrid w:val="0"/>
        <w:sz w:val="16"/>
      </w:rPr>
      <w:fldChar w:fldCharType="end"/>
    </w:r>
    <w:r>
      <w:rPr>
        <w:snapToGrid w:val="0"/>
        <w:sz w:val="16"/>
      </w:rPr>
      <w:t xml:space="preserve"> </w:t>
    </w:r>
    <w:r w:rsidRPr="00A643E5">
      <w:rPr>
        <w:snapToGrid w:val="0"/>
        <w:sz w:val="16"/>
        <w:szCs w:val="16"/>
      </w:rPr>
      <w:t xml:space="preserve">of </w:t>
    </w:r>
    <w:r w:rsidR="003C03D3" w:rsidRPr="00A643E5">
      <w:rPr>
        <w:rStyle w:val="PageNumber"/>
        <w:sz w:val="16"/>
        <w:szCs w:val="16"/>
      </w:rPr>
      <w:fldChar w:fldCharType="begin"/>
    </w:r>
    <w:r w:rsidRPr="00A643E5">
      <w:rPr>
        <w:rStyle w:val="PageNumber"/>
        <w:sz w:val="16"/>
        <w:szCs w:val="16"/>
      </w:rPr>
      <w:instrText xml:space="preserve"> NUMPAGES </w:instrText>
    </w:r>
    <w:r w:rsidR="003C03D3" w:rsidRPr="00A643E5">
      <w:rPr>
        <w:rStyle w:val="PageNumber"/>
        <w:sz w:val="16"/>
        <w:szCs w:val="16"/>
      </w:rPr>
      <w:fldChar w:fldCharType="separate"/>
    </w:r>
    <w:r w:rsidR="00734692">
      <w:rPr>
        <w:rStyle w:val="PageNumber"/>
        <w:noProof/>
        <w:sz w:val="16"/>
        <w:szCs w:val="16"/>
      </w:rPr>
      <w:t>11</w:t>
    </w:r>
    <w:r w:rsidR="003C03D3" w:rsidRPr="00A643E5">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C" w:rsidRPr="00A643E5" w:rsidRDefault="003B3D6C" w:rsidP="0081452A">
    <w:pPr>
      <w:pStyle w:val="Footer"/>
      <w:pBdr>
        <w:top w:val="single" w:sz="12" w:space="1" w:color="auto"/>
      </w:pBdr>
      <w:rPr>
        <w:snapToGrid w:val="0"/>
        <w:sz w:val="16"/>
        <w:szCs w:val="16"/>
      </w:rPr>
    </w:pPr>
    <w:r>
      <w:rPr>
        <w:snapToGrid w:val="0"/>
        <w:sz w:val="16"/>
      </w:rPr>
      <w:t>C325 Delegated Authority Report</w:t>
    </w:r>
    <w:r>
      <w:rPr>
        <w:snapToGrid w:val="0"/>
        <w:sz w:val="16"/>
      </w:rPr>
      <w:tab/>
    </w:r>
    <w:r>
      <w:rPr>
        <w:snapToGrid w:val="0"/>
        <w:sz w:val="16"/>
      </w:rPr>
      <w:tab/>
      <w:t xml:space="preserve">Page </w:t>
    </w:r>
    <w:r w:rsidR="003C03D3">
      <w:rPr>
        <w:snapToGrid w:val="0"/>
        <w:sz w:val="16"/>
      </w:rPr>
      <w:fldChar w:fldCharType="begin"/>
    </w:r>
    <w:r>
      <w:rPr>
        <w:snapToGrid w:val="0"/>
        <w:sz w:val="16"/>
      </w:rPr>
      <w:instrText xml:space="preserve"> PAGE </w:instrText>
    </w:r>
    <w:r w:rsidR="003C03D3">
      <w:rPr>
        <w:snapToGrid w:val="0"/>
        <w:sz w:val="16"/>
      </w:rPr>
      <w:fldChar w:fldCharType="separate"/>
    </w:r>
    <w:r w:rsidR="00734692">
      <w:rPr>
        <w:noProof/>
        <w:snapToGrid w:val="0"/>
        <w:sz w:val="16"/>
      </w:rPr>
      <w:t>1</w:t>
    </w:r>
    <w:r w:rsidR="003C03D3">
      <w:rPr>
        <w:snapToGrid w:val="0"/>
        <w:sz w:val="16"/>
      </w:rPr>
      <w:fldChar w:fldCharType="end"/>
    </w:r>
    <w:r>
      <w:rPr>
        <w:snapToGrid w:val="0"/>
        <w:sz w:val="16"/>
      </w:rPr>
      <w:t xml:space="preserve"> </w:t>
    </w:r>
    <w:r w:rsidRPr="00A643E5">
      <w:rPr>
        <w:snapToGrid w:val="0"/>
        <w:sz w:val="16"/>
        <w:szCs w:val="16"/>
      </w:rPr>
      <w:t xml:space="preserve">of </w:t>
    </w:r>
    <w:r w:rsidR="003C03D3" w:rsidRPr="00A643E5">
      <w:rPr>
        <w:rStyle w:val="PageNumber"/>
        <w:sz w:val="16"/>
        <w:szCs w:val="16"/>
      </w:rPr>
      <w:fldChar w:fldCharType="begin"/>
    </w:r>
    <w:r w:rsidRPr="00A643E5">
      <w:rPr>
        <w:rStyle w:val="PageNumber"/>
        <w:sz w:val="16"/>
        <w:szCs w:val="16"/>
      </w:rPr>
      <w:instrText xml:space="preserve"> NUMPAGES </w:instrText>
    </w:r>
    <w:r w:rsidR="003C03D3" w:rsidRPr="00A643E5">
      <w:rPr>
        <w:rStyle w:val="PageNumber"/>
        <w:sz w:val="16"/>
        <w:szCs w:val="16"/>
      </w:rPr>
      <w:fldChar w:fldCharType="separate"/>
    </w:r>
    <w:r w:rsidR="00734692">
      <w:rPr>
        <w:rStyle w:val="PageNumber"/>
        <w:noProof/>
        <w:sz w:val="16"/>
        <w:szCs w:val="16"/>
      </w:rPr>
      <w:t>11</w:t>
    </w:r>
    <w:r w:rsidR="003C03D3" w:rsidRPr="00A643E5">
      <w:rPr>
        <w:rStyle w:val="PageNumber"/>
        <w:sz w:val="16"/>
        <w:szCs w:val="16"/>
      </w:rPr>
      <w:fldChar w:fldCharType="end"/>
    </w:r>
  </w:p>
  <w:p w:rsidR="003B3D6C" w:rsidRDefault="003B3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D6C" w:rsidRDefault="003B3D6C">
      <w:r>
        <w:separator/>
      </w:r>
    </w:p>
  </w:footnote>
  <w:footnote w:type="continuationSeparator" w:id="0">
    <w:p w:rsidR="003B3D6C" w:rsidRDefault="003B3D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C" w:rsidRPr="00762323" w:rsidRDefault="003B3D6C" w:rsidP="00FD712F">
    <w:pPr>
      <w:pStyle w:val="Title"/>
      <w:pBdr>
        <w:top w:val="none" w:sz="0" w:space="0" w:color="auto"/>
        <w:left w:val="none" w:sz="0" w:space="0" w:color="auto"/>
        <w:bottom w:val="none" w:sz="0" w:space="0" w:color="auto"/>
        <w:right w:val="none" w:sz="0" w:space="0" w:color="auto"/>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w:t>
    </w:r>
    <w:r w:rsidRPr="00762323">
      <w:rPr>
        <w:rFonts w:ascii="Arial" w:hAnsi="Arial" w:cs="Arial"/>
        <w:b w:val="0"/>
        <w:i/>
        <w:szCs w:val="24"/>
      </w:rPr>
      <w:t>nd Environment Act 1987</w:t>
    </w:r>
  </w:p>
  <w:p w:rsidR="003B3D6C" w:rsidRPr="00762323" w:rsidRDefault="003C03D3" w:rsidP="00FD712F">
    <w:pPr>
      <w:pStyle w:val="OfficerFile"/>
      <w:tabs>
        <w:tab w:val="left" w:pos="2410"/>
      </w:tabs>
      <w:jc w:val="center"/>
      <w:rPr>
        <w:rFonts w:cs="Arial"/>
        <w:sz w:val="28"/>
        <w:szCs w:val="28"/>
      </w:rPr>
    </w:pPr>
    <w:r w:rsidRPr="003C03D3">
      <w:rPr>
        <w:rFonts w:cs="Arial"/>
      </w:rPr>
      <w:pict>
        <v:shapetype id="_x0000_t202" coordsize="21600,21600" o:spt="202" path="m,l,21600r21600,l21600,xe">
          <v:stroke joinstyle="miter"/>
          <v:path gradientshapeok="t" o:connecttype="rect"/>
        </v:shapetype>
        <v:shape id="_x0000_s2051" type="#_x0000_t202" style="position:absolute;left:0;text-align:left;margin-left:310.2pt;margin-top:-121.2pt;width:180pt;height:23.15pt;z-index:251657728" fillcolor="#cfc">
          <v:textbox style="mso-next-textbox:#_x0000_s2051">
            <w:txbxContent>
              <w:p w:rsidR="003B3D6C" w:rsidRDefault="003B3D6C" w:rsidP="00FD712F">
                <w:pPr>
                  <w:rPr>
                    <w:rFonts w:cs="Arial"/>
                    <w:b/>
                    <w:smallCaps/>
                    <w:sz w:val="18"/>
                    <w:szCs w:val="18"/>
                  </w:rPr>
                </w:pPr>
                <w:r>
                  <w:rPr>
                    <w:rFonts w:cs="Arial"/>
                    <w:b/>
                    <w:smallCaps/>
                    <w:sz w:val="18"/>
                    <w:szCs w:val="18"/>
                  </w:rPr>
                  <w:t xml:space="preserve">B06 – Delegated Authority Report </w:t>
                </w:r>
              </w:p>
            </w:txbxContent>
          </v:textbox>
        </v:shape>
      </w:pict>
    </w:r>
    <w:r w:rsidR="003B3D6C" w:rsidRPr="00762323">
      <w:rPr>
        <w:rFonts w:cs="Arial"/>
        <w:sz w:val="28"/>
        <w:szCs w:val="28"/>
      </w:rPr>
      <w:t xml:space="preserve">GREATER </w:t>
    </w:r>
    <w:smartTag w:uri="urn:schemas-microsoft-com:office:smarttags" w:element="City">
      <w:smartTag w:uri="urn:schemas-microsoft-com:office:smarttags" w:element="place">
        <w:r w:rsidR="003B3D6C" w:rsidRPr="00762323">
          <w:rPr>
            <w:rFonts w:cs="Arial"/>
            <w:sz w:val="28"/>
            <w:szCs w:val="28"/>
          </w:rPr>
          <w:t>GEELONG</w:t>
        </w:r>
      </w:smartTag>
    </w:smartTag>
    <w:r w:rsidR="003B3D6C" w:rsidRPr="00762323">
      <w:rPr>
        <w:rFonts w:cs="Arial"/>
        <w:sz w:val="28"/>
        <w:szCs w:val="28"/>
      </w:rPr>
      <w:t xml:space="preserve"> PLANNING SCHEME</w:t>
    </w:r>
  </w:p>
  <w:p w:rsidR="003B3D6C" w:rsidRDefault="003B3D6C" w:rsidP="00FD712F">
    <w:pPr>
      <w:pStyle w:val="OfficerFile"/>
      <w:tabs>
        <w:tab w:val="left" w:pos="2410"/>
      </w:tabs>
      <w:spacing w:before="60" w:after="60"/>
      <w:jc w:val="center"/>
      <w:rPr>
        <w:rFonts w:cs="Arial"/>
        <w:szCs w:val="24"/>
      </w:rPr>
    </w:pPr>
    <w:r>
      <w:rPr>
        <w:rFonts w:cs="Arial"/>
        <w:szCs w:val="24"/>
      </w:rPr>
      <w:t>DELEGATED AUTHORITY REPORT</w:t>
    </w:r>
  </w:p>
  <w:p w:rsidR="003B3D6C" w:rsidRDefault="003B3D6C" w:rsidP="00FD712F">
    <w:pPr>
      <w:pStyle w:val="OfficerFile"/>
      <w:tabs>
        <w:tab w:val="left" w:pos="2410"/>
      </w:tabs>
      <w:spacing w:before="60" w:after="60"/>
      <w:jc w:val="center"/>
      <w:rPr>
        <w:rFonts w:cs="Arial"/>
        <w:szCs w:val="24"/>
      </w:rPr>
    </w:pPr>
    <w:r w:rsidRPr="0090306D">
      <w:rPr>
        <w:rFonts w:cs="Arial"/>
        <w:szCs w:val="24"/>
      </w:rPr>
      <w:t>AMENDMENT</w:t>
    </w:r>
    <w:r>
      <w:rPr>
        <w:rFonts w:cs="Arial"/>
        <w:szCs w:val="24"/>
      </w:rPr>
      <w:t xml:space="preserve"> C325</w:t>
    </w:r>
  </w:p>
  <w:p w:rsidR="003B3D6C" w:rsidRDefault="003B3D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0C41FE"/>
    <w:multiLevelType w:val="hybridMultilevel"/>
    <w:tmpl w:val="BFAE10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8BF11E4"/>
    <w:multiLevelType w:val="hybridMultilevel"/>
    <w:tmpl w:val="F51A7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DE34BC6"/>
    <w:multiLevelType w:val="hybridMultilevel"/>
    <w:tmpl w:val="47945A0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20964397"/>
    <w:multiLevelType w:val="hybridMultilevel"/>
    <w:tmpl w:val="25A23D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3AF1658F"/>
    <w:multiLevelType w:val="hybridMultilevel"/>
    <w:tmpl w:val="BCF802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9">
    <w:nsid w:val="454070BB"/>
    <w:multiLevelType w:val="hybridMultilevel"/>
    <w:tmpl w:val="24AE77EC"/>
    <w:lvl w:ilvl="0" w:tplc="B2A036E6">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4CA46505"/>
    <w:multiLevelType w:val="hybridMultilevel"/>
    <w:tmpl w:val="88244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4E334483"/>
    <w:multiLevelType w:val="hybridMultilevel"/>
    <w:tmpl w:val="15246B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54F92790"/>
    <w:multiLevelType w:val="hybridMultilevel"/>
    <w:tmpl w:val="D5EC64B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584C3492"/>
    <w:multiLevelType w:val="hybridMultilevel"/>
    <w:tmpl w:val="E224226E"/>
    <w:lvl w:ilvl="0" w:tplc="1BB094FC">
      <w:start w:val="1"/>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9303E5D"/>
    <w:multiLevelType w:val="hybridMultilevel"/>
    <w:tmpl w:val="43C2DDEE"/>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nsid w:val="61996599"/>
    <w:multiLevelType w:val="hybridMultilevel"/>
    <w:tmpl w:val="BA8E87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69C50196"/>
    <w:multiLevelType w:val="hybridMultilevel"/>
    <w:tmpl w:val="03CE610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AC37F45"/>
    <w:multiLevelType w:val="hybridMultilevel"/>
    <w:tmpl w:val="7604D50A"/>
    <w:lvl w:ilvl="0" w:tplc="7B14182A">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nsid w:val="6D1A538A"/>
    <w:multiLevelType w:val="hybridMultilevel"/>
    <w:tmpl w:val="FCAA8D64"/>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BCD2F84"/>
    <w:multiLevelType w:val="hybridMultilevel"/>
    <w:tmpl w:val="2BF0E682"/>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22">
    <w:nsid w:val="7E305996"/>
    <w:multiLevelType w:val="hybridMultilevel"/>
    <w:tmpl w:val="22208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8"/>
  </w:num>
  <w:num w:numId="3">
    <w:abstractNumId w:val="6"/>
  </w:num>
  <w:num w:numId="4">
    <w:abstractNumId w:val="13"/>
  </w:num>
  <w:num w:numId="5">
    <w:abstractNumId w:val="21"/>
  </w:num>
  <w:num w:numId="6">
    <w:abstractNumId w:val="21"/>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
  </w:num>
  <w:num w:numId="11">
    <w:abstractNumId w:val="14"/>
  </w:num>
  <w:num w:numId="12">
    <w:abstractNumId w:val="2"/>
  </w:num>
  <w:num w:numId="13">
    <w:abstractNumId w:val="19"/>
  </w:num>
  <w:num w:numId="14">
    <w:abstractNumId w:val="1"/>
  </w:num>
  <w:num w:numId="15">
    <w:abstractNumId w:val="7"/>
  </w:num>
  <w:num w:numId="16">
    <w:abstractNumId w:val="16"/>
  </w:num>
  <w:num w:numId="17">
    <w:abstractNumId w:val="20"/>
  </w:num>
  <w:num w:numId="18">
    <w:abstractNumId w:val="17"/>
  </w:num>
  <w:num w:numId="19">
    <w:abstractNumId w:val="15"/>
  </w:num>
  <w:num w:numId="20">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21">
    <w:abstractNumId w:val="10"/>
  </w:num>
  <w:num w:numId="22">
    <w:abstractNumId w:val="5"/>
  </w:num>
  <w:num w:numId="23">
    <w:abstractNumId w:val="11"/>
  </w:num>
  <w:num w:numId="24">
    <w:abstractNumId w:val="18"/>
  </w:num>
  <w:num w:numId="25">
    <w:abstractNumId w:val="9"/>
  </w:num>
  <w:num w:numId="26">
    <w:abstractNumId w:val="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InitFullPath" w:val="\\PRODPWA01\PWAY-TEMPLATES\PRODFTP\LAP\FINAL\03980000\03985825.DOC"/>
    <w:docVar w:name="PathwaySessionID" w:val="15532"/>
  </w:docVars>
  <w:rsids>
    <w:rsidRoot w:val="00455AE1"/>
    <w:rsid w:val="00004BBD"/>
    <w:rsid w:val="0000553F"/>
    <w:rsid w:val="000078A7"/>
    <w:rsid w:val="00015B71"/>
    <w:rsid w:val="00016601"/>
    <w:rsid w:val="00020DDA"/>
    <w:rsid w:val="00022838"/>
    <w:rsid w:val="00024FEC"/>
    <w:rsid w:val="0002622E"/>
    <w:rsid w:val="00031CCB"/>
    <w:rsid w:val="00034C83"/>
    <w:rsid w:val="00036FD5"/>
    <w:rsid w:val="00056B36"/>
    <w:rsid w:val="00062CEB"/>
    <w:rsid w:val="00066A91"/>
    <w:rsid w:val="000730BD"/>
    <w:rsid w:val="00075CA0"/>
    <w:rsid w:val="000763AE"/>
    <w:rsid w:val="00091BD5"/>
    <w:rsid w:val="000949E3"/>
    <w:rsid w:val="00097642"/>
    <w:rsid w:val="00097A1D"/>
    <w:rsid w:val="000C3439"/>
    <w:rsid w:val="000D1968"/>
    <w:rsid w:val="000D3556"/>
    <w:rsid w:val="000E415F"/>
    <w:rsid w:val="000F3D3F"/>
    <w:rsid w:val="000F4E82"/>
    <w:rsid w:val="000F4F8F"/>
    <w:rsid w:val="0010030D"/>
    <w:rsid w:val="00113006"/>
    <w:rsid w:val="0012109D"/>
    <w:rsid w:val="00121DAF"/>
    <w:rsid w:val="00126D14"/>
    <w:rsid w:val="0013108D"/>
    <w:rsid w:val="00132736"/>
    <w:rsid w:val="00135930"/>
    <w:rsid w:val="001470F3"/>
    <w:rsid w:val="00164278"/>
    <w:rsid w:val="00166956"/>
    <w:rsid w:val="00167FED"/>
    <w:rsid w:val="00174370"/>
    <w:rsid w:val="0017745A"/>
    <w:rsid w:val="001874DF"/>
    <w:rsid w:val="00193249"/>
    <w:rsid w:val="00195720"/>
    <w:rsid w:val="001A1EDC"/>
    <w:rsid w:val="001B317E"/>
    <w:rsid w:val="001B6536"/>
    <w:rsid w:val="001C1752"/>
    <w:rsid w:val="001C7E93"/>
    <w:rsid w:val="001E284B"/>
    <w:rsid w:val="001E7E8E"/>
    <w:rsid w:val="001E7EC5"/>
    <w:rsid w:val="001F14CB"/>
    <w:rsid w:val="001F57F5"/>
    <w:rsid w:val="00205857"/>
    <w:rsid w:val="00211BF8"/>
    <w:rsid w:val="0021316A"/>
    <w:rsid w:val="00216BD2"/>
    <w:rsid w:val="0022258C"/>
    <w:rsid w:val="00232043"/>
    <w:rsid w:val="00237C9E"/>
    <w:rsid w:val="00243DEE"/>
    <w:rsid w:val="00251060"/>
    <w:rsid w:val="002558D4"/>
    <w:rsid w:val="00255D00"/>
    <w:rsid w:val="002577CD"/>
    <w:rsid w:val="00257C12"/>
    <w:rsid w:val="0027107E"/>
    <w:rsid w:val="0029511D"/>
    <w:rsid w:val="0029724E"/>
    <w:rsid w:val="002A03BD"/>
    <w:rsid w:val="002A61D0"/>
    <w:rsid w:val="002A6A92"/>
    <w:rsid w:val="002B7790"/>
    <w:rsid w:val="002C34BF"/>
    <w:rsid w:val="002C70D6"/>
    <w:rsid w:val="002C7541"/>
    <w:rsid w:val="002D73F8"/>
    <w:rsid w:val="002F03AF"/>
    <w:rsid w:val="002F09A3"/>
    <w:rsid w:val="002F4789"/>
    <w:rsid w:val="002F7056"/>
    <w:rsid w:val="00303C27"/>
    <w:rsid w:val="003058CE"/>
    <w:rsid w:val="00306217"/>
    <w:rsid w:val="00311A3B"/>
    <w:rsid w:val="00314016"/>
    <w:rsid w:val="00315417"/>
    <w:rsid w:val="00333FC0"/>
    <w:rsid w:val="003416F9"/>
    <w:rsid w:val="00345CCA"/>
    <w:rsid w:val="00347F71"/>
    <w:rsid w:val="00350062"/>
    <w:rsid w:val="00363832"/>
    <w:rsid w:val="00364A2B"/>
    <w:rsid w:val="00365914"/>
    <w:rsid w:val="00380290"/>
    <w:rsid w:val="00385200"/>
    <w:rsid w:val="0039059B"/>
    <w:rsid w:val="003A3370"/>
    <w:rsid w:val="003A75BC"/>
    <w:rsid w:val="003B3D6C"/>
    <w:rsid w:val="003C02F9"/>
    <w:rsid w:val="003C03D3"/>
    <w:rsid w:val="003D0C18"/>
    <w:rsid w:val="003E0CEC"/>
    <w:rsid w:val="003E6FC8"/>
    <w:rsid w:val="003F5689"/>
    <w:rsid w:val="004036F5"/>
    <w:rsid w:val="0040461E"/>
    <w:rsid w:val="00405494"/>
    <w:rsid w:val="00410118"/>
    <w:rsid w:val="00415070"/>
    <w:rsid w:val="004170AF"/>
    <w:rsid w:val="004230C1"/>
    <w:rsid w:val="00426813"/>
    <w:rsid w:val="00430AA8"/>
    <w:rsid w:val="00432BED"/>
    <w:rsid w:val="00433C49"/>
    <w:rsid w:val="00455730"/>
    <w:rsid w:val="00455AE1"/>
    <w:rsid w:val="0046085A"/>
    <w:rsid w:val="00460AAB"/>
    <w:rsid w:val="004610F2"/>
    <w:rsid w:val="004673EE"/>
    <w:rsid w:val="00484530"/>
    <w:rsid w:val="004A2997"/>
    <w:rsid w:val="004B0A1D"/>
    <w:rsid w:val="004B197F"/>
    <w:rsid w:val="004B4254"/>
    <w:rsid w:val="004B617B"/>
    <w:rsid w:val="004C1685"/>
    <w:rsid w:val="004C4DC4"/>
    <w:rsid w:val="004C6D52"/>
    <w:rsid w:val="004C75D9"/>
    <w:rsid w:val="004D5398"/>
    <w:rsid w:val="004D6B4F"/>
    <w:rsid w:val="004D70CD"/>
    <w:rsid w:val="004E151F"/>
    <w:rsid w:val="004E5A3F"/>
    <w:rsid w:val="0050000C"/>
    <w:rsid w:val="00504937"/>
    <w:rsid w:val="005060DC"/>
    <w:rsid w:val="0050771C"/>
    <w:rsid w:val="00511169"/>
    <w:rsid w:val="00515D07"/>
    <w:rsid w:val="005227EE"/>
    <w:rsid w:val="00527099"/>
    <w:rsid w:val="00536DB3"/>
    <w:rsid w:val="00552038"/>
    <w:rsid w:val="00553C85"/>
    <w:rsid w:val="00553D37"/>
    <w:rsid w:val="00556646"/>
    <w:rsid w:val="00561692"/>
    <w:rsid w:val="00570126"/>
    <w:rsid w:val="00572C19"/>
    <w:rsid w:val="00573E8D"/>
    <w:rsid w:val="00581657"/>
    <w:rsid w:val="0058411D"/>
    <w:rsid w:val="0059484A"/>
    <w:rsid w:val="005952AD"/>
    <w:rsid w:val="005954DE"/>
    <w:rsid w:val="005A38FD"/>
    <w:rsid w:val="005A6A22"/>
    <w:rsid w:val="005B4580"/>
    <w:rsid w:val="005B7B9C"/>
    <w:rsid w:val="005C0188"/>
    <w:rsid w:val="005C0F44"/>
    <w:rsid w:val="005D38B1"/>
    <w:rsid w:val="005D3E3F"/>
    <w:rsid w:val="005D5201"/>
    <w:rsid w:val="005D6810"/>
    <w:rsid w:val="005E19F1"/>
    <w:rsid w:val="005E2DA9"/>
    <w:rsid w:val="00606574"/>
    <w:rsid w:val="00607CF8"/>
    <w:rsid w:val="006111D4"/>
    <w:rsid w:val="00616396"/>
    <w:rsid w:val="00624104"/>
    <w:rsid w:val="00630372"/>
    <w:rsid w:val="00631A54"/>
    <w:rsid w:val="00631E65"/>
    <w:rsid w:val="00634452"/>
    <w:rsid w:val="00640142"/>
    <w:rsid w:val="006418AB"/>
    <w:rsid w:val="00645842"/>
    <w:rsid w:val="00646451"/>
    <w:rsid w:val="0065155D"/>
    <w:rsid w:val="006525F6"/>
    <w:rsid w:val="00667A00"/>
    <w:rsid w:val="0067157A"/>
    <w:rsid w:val="0068380E"/>
    <w:rsid w:val="006907D5"/>
    <w:rsid w:val="00693BC5"/>
    <w:rsid w:val="006943A5"/>
    <w:rsid w:val="00697CEA"/>
    <w:rsid w:val="006A4D5A"/>
    <w:rsid w:val="006B1264"/>
    <w:rsid w:val="006B1C13"/>
    <w:rsid w:val="006C126F"/>
    <w:rsid w:val="006D1FE4"/>
    <w:rsid w:val="006D6ABD"/>
    <w:rsid w:val="006F0951"/>
    <w:rsid w:val="006F3D96"/>
    <w:rsid w:val="006F4DBB"/>
    <w:rsid w:val="00712333"/>
    <w:rsid w:val="0071502C"/>
    <w:rsid w:val="00733C2B"/>
    <w:rsid w:val="00734692"/>
    <w:rsid w:val="00741F09"/>
    <w:rsid w:val="007477FA"/>
    <w:rsid w:val="00762323"/>
    <w:rsid w:val="00766D72"/>
    <w:rsid w:val="00773ABB"/>
    <w:rsid w:val="0077520F"/>
    <w:rsid w:val="00786A06"/>
    <w:rsid w:val="00786A16"/>
    <w:rsid w:val="0078780C"/>
    <w:rsid w:val="00791D0B"/>
    <w:rsid w:val="00793124"/>
    <w:rsid w:val="00794A31"/>
    <w:rsid w:val="0079735A"/>
    <w:rsid w:val="007A7BA8"/>
    <w:rsid w:val="007B4E1B"/>
    <w:rsid w:val="007D00C8"/>
    <w:rsid w:val="007D014C"/>
    <w:rsid w:val="007D4496"/>
    <w:rsid w:val="007F2C2B"/>
    <w:rsid w:val="007F4F11"/>
    <w:rsid w:val="0080155D"/>
    <w:rsid w:val="00806461"/>
    <w:rsid w:val="008101CD"/>
    <w:rsid w:val="0081452A"/>
    <w:rsid w:val="00821C69"/>
    <w:rsid w:val="008240D6"/>
    <w:rsid w:val="00833429"/>
    <w:rsid w:val="0083486C"/>
    <w:rsid w:val="0083716F"/>
    <w:rsid w:val="008378E3"/>
    <w:rsid w:val="0084024A"/>
    <w:rsid w:val="008516EC"/>
    <w:rsid w:val="00865191"/>
    <w:rsid w:val="00874EA3"/>
    <w:rsid w:val="00875CE4"/>
    <w:rsid w:val="00891786"/>
    <w:rsid w:val="00896BF2"/>
    <w:rsid w:val="00897496"/>
    <w:rsid w:val="008A3DF4"/>
    <w:rsid w:val="008D013D"/>
    <w:rsid w:val="008D0447"/>
    <w:rsid w:val="008D42F2"/>
    <w:rsid w:val="008D4741"/>
    <w:rsid w:val="008D5F14"/>
    <w:rsid w:val="008E1A9E"/>
    <w:rsid w:val="008F451C"/>
    <w:rsid w:val="0090240C"/>
    <w:rsid w:val="0090306D"/>
    <w:rsid w:val="00904820"/>
    <w:rsid w:val="009102C8"/>
    <w:rsid w:val="009110C2"/>
    <w:rsid w:val="00921647"/>
    <w:rsid w:val="00925E91"/>
    <w:rsid w:val="009261FB"/>
    <w:rsid w:val="00927880"/>
    <w:rsid w:val="00944BA6"/>
    <w:rsid w:val="00960181"/>
    <w:rsid w:val="00963DD6"/>
    <w:rsid w:val="009721DF"/>
    <w:rsid w:val="009777BF"/>
    <w:rsid w:val="00984E13"/>
    <w:rsid w:val="00985784"/>
    <w:rsid w:val="0099398D"/>
    <w:rsid w:val="009B007D"/>
    <w:rsid w:val="009B186C"/>
    <w:rsid w:val="009B3C78"/>
    <w:rsid w:val="009B3F5A"/>
    <w:rsid w:val="009B6E3D"/>
    <w:rsid w:val="009C2B68"/>
    <w:rsid w:val="009D6196"/>
    <w:rsid w:val="009D7BA8"/>
    <w:rsid w:val="009E3F83"/>
    <w:rsid w:val="009E6EC4"/>
    <w:rsid w:val="009E77A2"/>
    <w:rsid w:val="009F1B92"/>
    <w:rsid w:val="00A01ABF"/>
    <w:rsid w:val="00A075A1"/>
    <w:rsid w:val="00A172C7"/>
    <w:rsid w:val="00A25724"/>
    <w:rsid w:val="00A272F8"/>
    <w:rsid w:val="00A34743"/>
    <w:rsid w:val="00A405EC"/>
    <w:rsid w:val="00A42140"/>
    <w:rsid w:val="00A4221B"/>
    <w:rsid w:val="00A43C39"/>
    <w:rsid w:val="00A4596F"/>
    <w:rsid w:val="00A5096E"/>
    <w:rsid w:val="00A5496F"/>
    <w:rsid w:val="00A55A82"/>
    <w:rsid w:val="00A6012A"/>
    <w:rsid w:val="00A63CBB"/>
    <w:rsid w:val="00A643E5"/>
    <w:rsid w:val="00A64E37"/>
    <w:rsid w:val="00A75165"/>
    <w:rsid w:val="00A80D66"/>
    <w:rsid w:val="00A85F35"/>
    <w:rsid w:val="00A8778F"/>
    <w:rsid w:val="00A9167F"/>
    <w:rsid w:val="00A95CD0"/>
    <w:rsid w:val="00AA16C1"/>
    <w:rsid w:val="00AB3E5E"/>
    <w:rsid w:val="00AC1769"/>
    <w:rsid w:val="00AC6B81"/>
    <w:rsid w:val="00AD18FB"/>
    <w:rsid w:val="00AE285D"/>
    <w:rsid w:val="00AE4242"/>
    <w:rsid w:val="00AE6552"/>
    <w:rsid w:val="00AF5577"/>
    <w:rsid w:val="00AF7D87"/>
    <w:rsid w:val="00B05D0D"/>
    <w:rsid w:val="00B127D8"/>
    <w:rsid w:val="00B16B2F"/>
    <w:rsid w:val="00B32E3C"/>
    <w:rsid w:val="00B34F76"/>
    <w:rsid w:val="00B3678D"/>
    <w:rsid w:val="00B40701"/>
    <w:rsid w:val="00B51034"/>
    <w:rsid w:val="00B53BB4"/>
    <w:rsid w:val="00B6554D"/>
    <w:rsid w:val="00B758F1"/>
    <w:rsid w:val="00B75F87"/>
    <w:rsid w:val="00B80AB1"/>
    <w:rsid w:val="00B81ABF"/>
    <w:rsid w:val="00B8257F"/>
    <w:rsid w:val="00B94EE7"/>
    <w:rsid w:val="00B968A9"/>
    <w:rsid w:val="00BA3D75"/>
    <w:rsid w:val="00BA3F4F"/>
    <w:rsid w:val="00BB6367"/>
    <w:rsid w:val="00BD682A"/>
    <w:rsid w:val="00BD739A"/>
    <w:rsid w:val="00BE1765"/>
    <w:rsid w:val="00BE621D"/>
    <w:rsid w:val="00BF0B5E"/>
    <w:rsid w:val="00BF67F3"/>
    <w:rsid w:val="00BF7292"/>
    <w:rsid w:val="00BF7C66"/>
    <w:rsid w:val="00C0062D"/>
    <w:rsid w:val="00C00BA0"/>
    <w:rsid w:val="00C058F7"/>
    <w:rsid w:val="00C06697"/>
    <w:rsid w:val="00C12119"/>
    <w:rsid w:val="00C24DB6"/>
    <w:rsid w:val="00C440A3"/>
    <w:rsid w:val="00C47190"/>
    <w:rsid w:val="00C54C36"/>
    <w:rsid w:val="00C74D47"/>
    <w:rsid w:val="00C83306"/>
    <w:rsid w:val="00C92255"/>
    <w:rsid w:val="00C956ED"/>
    <w:rsid w:val="00CB3EB5"/>
    <w:rsid w:val="00CD5E73"/>
    <w:rsid w:val="00CD748F"/>
    <w:rsid w:val="00CE3CDA"/>
    <w:rsid w:val="00CF0E86"/>
    <w:rsid w:val="00CF20AD"/>
    <w:rsid w:val="00CF3391"/>
    <w:rsid w:val="00CF4144"/>
    <w:rsid w:val="00D12634"/>
    <w:rsid w:val="00D22900"/>
    <w:rsid w:val="00D272FF"/>
    <w:rsid w:val="00D31E98"/>
    <w:rsid w:val="00D3591C"/>
    <w:rsid w:val="00D51AE1"/>
    <w:rsid w:val="00D51DF8"/>
    <w:rsid w:val="00D52A4C"/>
    <w:rsid w:val="00D647A2"/>
    <w:rsid w:val="00D71F05"/>
    <w:rsid w:val="00D744B0"/>
    <w:rsid w:val="00D7777C"/>
    <w:rsid w:val="00D834B8"/>
    <w:rsid w:val="00D847D3"/>
    <w:rsid w:val="00D855E1"/>
    <w:rsid w:val="00DA17D0"/>
    <w:rsid w:val="00DA406F"/>
    <w:rsid w:val="00DC0031"/>
    <w:rsid w:val="00DC736D"/>
    <w:rsid w:val="00DC7AED"/>
    <w:rsid w:val="00DD2BB2"/>
    <w:rsid w:val="00DD486A"/>
    <w:rsid w:val="00DD5060"/>
    <w:rsid w:val="00DD6A60"/>
    <w:rsid w:val="00DF3A67"/>
    <w:rsid w:val="00E028F5"/>
    <w:rsid w:val="00E06DBA"/>
    <w:rsid w:val="00E109FB"/>
    <w:rsid w:val="00E13E91"/>
    <w:rsid w:val="00E1733A"/>
    <w:rsid w:val="00E20480"/>
    <w:rsid w:val="00E25E1C"/>
    <w:rsid w:val="00E267E7"/>
    <w:rsid w:val="00E41EFC"/>
    <w:rsid w:val="00E43800"/>
    <w:rsid w:val="00E47FA2"/>
    <w:rsid w:val="00E555BF"/>
    <w:rsid w:val="00E667D4"/>
    <w:rsid w:val="00E711A9"/>
    <w:rsid w:val="00E82E5E"/>
    <w:rsid w:val="00E876C2"/>
    <w:rsid w:val="00E952FA"/>
    <w:rsid w:val="00E974EE"/>
    <w:rsid w:val="00EA7BEA"/>
    <w:rsid w:val="00EB314B"/>
    <w:rsid w:val="00EB6A55"/>
    <w:rsid w:val="00EC2C52"/>
    <w:rsid w:val="00EC345F"/>
    <w:rsid w:val="00EC7744"/>
    <w:rsid w:val="00ED52DA"/>
    <w:rsid w:val="00ED7094"/>
    <w:rsid w:val="00ED7F1E"/>
    <w:rsid w:val="00EE2D5B"/>
    <w:rsid w:val="00EE3B93"/>
    <w:rsid w:val="00EF731D"/>
    <w:rsid w:val="00F032B1"/>
    <w:rsid w:val="00F21B34"/>
    <w:rsid w:val="00F22ED0"/>
    <w:rsid w:val="00F269D7"/>
    <w:rsid w:val="00F36031"/>
    <w:rsid w:val="00F40032"/>
    <w:rsid w:val="00F419A2"/>
    <w:rsid w:val="00F437D1"/>
    <w:rsid w:val="00F5352E"/>
    <w:rsid w:val="00F64849"/>
    <w:rsid w:val="00F74EFB"/>
    <w:rsid w:val="00F920F5"/>
    <w:rsid w:val="00FA05E1"/>
    <w:rsid w:val="00FB3081"/>
    <w:rsid w:val="00FB31BF"/>
    <w:rsid w:val="00FC65C8"/>
    <w:rsid w:val="00FD0ADC"/>
    <w:rsid w:val="00FD0E7D"/>
    <w:rsid w:val="00FD2C50"/>
    <w:rsid w:val="00FD56F2"/>
    <w:rsid w:val="00FD712F"/>
    <w:rsid w:val="00FD7A62"/>
    <w:rsid w:val="00FE37B0"/>
    <w:rsid w:val="00FE773A"/>
    <w:rsid w:val="00FF3534"/>
    <w:rsid w:val="00FF51B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A7"/>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link w:val="BalloonTextChar"/>
    <w:uiPriority w:val="99"/>
    <w:semiHidden/>
    <w:rsid w:val="00DA406F"/>
    <w:rPr>
      <w:rFonts w:ascii="Tahoma" w:hAnsi="Tahoma" w:cs="Tahoma"/>
      <w:sz w:val="16"/>
      <w:szCs w:val="16"/>
    </w:rPr>
  </w:style>
  <w:style w:type="paragraph" w:customStyle="1" w:styleId="MainHeading">
    <w:name w:val="Main_Heading"/>
    <w:basedOn w:val="Normal"/>
    <w:next w:val="Normal"/>
    <w:rsid w:val="00ED52DA"/>
    <w:pPr>
      <w:ind w:left="567" w:hanging="567"/>
    </w:pPr>
    <w:rPr>
      <w:b/>
      <w:caps/>
      <w:color w:val="000000"/>
      <w:sz w:val="24"/>
    </w:rPr>
  </w:style>
  <w:style w:type="character" w:customStyle="1" w:styleId="NormIndChar">
    <w:name w:val="Norm_Ind Char"/>
    <w:basedOn w:val="DefaultParagraphFont"/>
    <w:link w:val="NormInd"/>
    <w:rsid w:val="00ED52DA"/>
    <w:rPr>
      <w:rFonts w:ascii="Arial" w:hAnsi="Arial"/>
      <w:color w:val="000000"/>
      <w:sz w:val="22"/>
      <w:lang w:val="en-GB" w:eastAsia="en-US"/>
    </w:rPr>
  </w:style>
  <w:style w:type="paragraph" w:customStyle="1" w:styleId="BoldBlue">
    <w:name w:val="Bold_Blue"/>
    <w:basedOn w:val="Normal"/>
    <w:next w:val="OfficerFile"/>
    <w:rsid w:val="00A55A82"/>
    <w:pPr>
      <w:tabs>
        <w:tab w:val="left" w:pos="3119"/>
      </w:tabs>
      <w:ind w:left="567"/>
    </w:pPr>
    <w:rPr>
      <w:b/>
      <w:color w:val="000080"/>
      <w:sz w:val="22"/>
    </w:rPr>
  </w:style>
  <w:style w:type="paragraph" w:customStyle="1" w:styleId="StrategicAssessmentText">
    <w:name w:val="Strategic Assessment Text"/>
    <w:basedOn w:val="Normal"/>
    <w:rsid w:val="00D3591C"/>
    <w:pPr>
      <w:spacing w:before="120"/>
      <w:ind w:left="284"/>
      <w:jc w:val="both"/>
    </w:pPr>
    <w:rPr>
      <w:rFonts w:ascii="Times" w:hAnsi="Times"/>
      <w:sz w:val="24"/>
      <w:lang w:eastAsia="en-AU"/>
    </w:rPr>
  </w:style>
  <w:style w:type="paragraph" w:styleId="ListParagraph">
    <w:name w:val="List Paragraph"/>
    <w:basedOn w:val="Normal"/>
    <w:uiPriority w:val="34"/>
    <w:qFormat/>
    <w:rsid w:val="00311A3B"/>
    <w:pPr>
      <w:ind w:left="720"/>
      <w:contextualSpacing/>
    </w:pPr>
  </w:style>
  <w:style w:type="paragraph" w:customStyle="1" w:styleId="SummaryPoints">
    <w:name w:val="Summary Points"/>
    <w:basedOn w:val="NormInd"/>
    <w:link w:val="SummaryPointsChar"/>
    <w:qFormat/>
    <w:rsid w:val="001E284B"/>
    <w:pPr>
      <w:numPr>
        <w:numId w:val="26"/>
      </w:numPr>
      <w:ind w:left="992" w:hanging="425"/>
    </w:pPr>
    <w:rPr>
      <w:lang w:eastAsia="en-AU"/>
    </w:rPr>
  </w:style>
  <w:style w:type="character" w:customStyle="1" w:styleId="SummaryPointsChar">
    <w:name w:val="Summary Points Char"/>
    <w:basedOn w:val="NormIndChar"/>
    <w:link w:val="SummaryPoints"/>
    <w:rsid w:val="001E284B"/>
  </w:style>
  <w:style w:type="table" w:styleId="TableGrid">
    <w:name w:val="Table Grid"/>
    <w:basedOn w:val="TableNormal"/>
    <w:uiPriority w:val="59"/>
    <w:rsid w:val="00BF0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71F05"/>
    <w:rPr>
      <w:rFonts w:ascii="Tahoma" w:hAnsi="Tahoma" w:cs="Tahoma"/>
      <w:sz w:val="16"/>
      <w:szCs w:val="16"/>
      <w:lang w:eastAsia="en-US"/>
    </w:rPr>
  </w:style>
  <w:style w:type="paragraph" w:customStyle="1" w:styleId="Default">
    <w:name w:val="Default"/>
    <w:rsid w:val="00211BF8"/>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780028632">
      <w:bodyDiv w:val="1"/>
      <w:marLeft w:val="0"/>
      <w:marRight w:val="0"/>
      <w:marTop w:val="0"/>
      <w:marBottom w:val="0"/>
      <w:divBdr>
        <w:top w:val="none" w:sz="0" w:space="0" w:color="auto"/>
        <w:left w:val="none" w:sz="0" w:space="0" w:color="auto"/>
        <w:bottom w:val="none" w:sz="0" w:space="0" w:color="auto"/>
        <w:right w:val="none" w:sz="0" w:space="0" w:color="auto"/>
      </w:divBdr>
    </w:div>
    <w:div w:id="1221135304">
      <w:bodyDiv w:val="1"/>
      <w:marLeft w:val="0"/>
      <w:marRight w:val="0"/>
      <w:marTop w:val="0"/>
      <w:marBottom w:val="0"/>
      <w:divBdr>
        <w:top w:val="none" w:sz="0" w:space="0" w:color="auto"/>
        <w:left w:val="none" w:sz="0" w:space="0" w:color="auto"/>
        <w:bottom w:val="none" w:sz="0" w:space="0" w:color="auto"/>
        <w:right w:val="none" w:sz="0" w:space="0" w:color="auto"/>
      </w:divBdr>
    </w:div>
    <w:div w:id="13306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50BBCC395C4E55A3B6C7D028B72BDC"/>
        <w:category>
          <w:name w:val="General"/>
          <w:gallery w:val="placeholder"/>
        </w:category>
        <w:types>
          <w:type w:val="bbPlcHdr"/>
        </w:types>
        <w:behaviors>
          <w:behavior w:val="content"/>
        </w:behaviors>
        <w:guid w:val="{F06D48A9-0EFA-43AE-BC64-E1E29E479272}"/>
      </w:docPartPr>
      <w:docPartBody>
        <w:p w:rsidR="001665A5" w:rsidRDefault="00332BCA" w:rsidP="00332BCA">
          <w:pPr>
            <w:pStyle w:val="1950BBCC395C4E55A3B6C7D028B72BDC"/>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784D686FAF9748129C7FE80EB31AA274"/>
        <w:category>
          <w:name w:val="General"/>
          <w:gallery w:val="placeholder"/>
        </w:category>
        <w:types>
          <w:type w:val="bbPlcHdr"/>
        </w:types>
        <w:behaviors>
          <w:behavior w:val="content"/>
        </w:behaviors>
        <w:guid w:val="{2A4B5FC8-341A-4377-B559-64BED47A4D6F}"/>
      </w:docPartPr>
      <w:docPartBody>
        <w:p w:rsidR="001665A5" w:rsidRDefault="00332BCA" w:rsidP="00332BCA">
          <w:pPr>
            <w:pStyle w:val="784D686FAF9748129C7FE80EB31AA274"/>
          </w:pPr>
          <w:r w:rsidRPr="00C70695">
            <w:rPr>
              <w:rStyle w:val="PlaceholderText"/>
            </w:rPr>
            <w:t xml:space="preserve">Click here to enter text. </w:t>
          </w:r>
          <w:r w:rsidRPr="00C70695">
            <w:rPr>
              <w:rStyle w:val="PlaceholderText"/>
              <w:highlight w:val="yellow"/>
            </w:rPr>
            <w:t>Have any rights issues been considered as per the Charter</w:t>
          </w:r>
          <w:r w:rsidRPr="00611152">
            <w:rPr>
              <w:rStyle w:val="PlaceholderText"/>
              <w:highlight w:val="yellow"/>
            </w:rPr>
            <w:t>?</w:t>
          </w:r>
          <w:r>
            <w:rPr>
              <w:rStyle w:val="PlaceholderText"/>
              <w:highlight w:val="yellow"/>
            </w:rPr>
            <w:t xml:space="preserve"> e</w:t>
          </w:r>
          <w:r w:rsidRPr="00611152">
            <w:rPr>
              <w:rStyle w:val="PlaceholderText"/>
              <w:highlight w:val="yellow"/>
            </w:rPr>
            <w:t>g: This report has no impact on human rights or all human rights impacted by this report have been considered, please explain.</w:t>
          </w:r>
          <w:r>
            <w:rPr>
              <w:rStyle w:val="PlaceholderText"/>
              <w:highlight w:val="yellow"/>
            </w:rPr>
            <w:t xml:space="preserve"> Consider the content and subject of your report and how it relates to Human Rights.  Most Council matters have an influence (either to enhance or impinge) a human right. Please identify Human Rights issues that are either enhanced or protected or impinged and limited by the subject matter of your report.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332BCA"/>
    <w:rsid w:val="00044B17"/>
    <w:rsid w:val="00047489"/>
    <w:rsid w:val="001665A5"/>
    <w:rsid w:val="001B48DF"/>
    <w:rsid w:val="001D3ECC"/>
    <w:rsid w:val="0021041F"/>
    <w:rsid w:val="00276955"/>
    <w:rsid w:val="003149A0"/>
    <w:rsid w:val="00332BCA"/>
    <w:rsid w:val="003378F2"/>
    <w:rsid w:val="003D3C53"/>
    <w:rsid w:val="003E5364"/>
    <w:rsid w:val="004B4D30"/>
    <w:rsid w:val="006735E2"/>
    <w:rsid w:val="007878BB"/>
    <w:rsid w:val="007A0E58"/>
    <w:rsid w:val="007D2CE4"/>
    <w:rsid w:val="00806DAE"/>
    <w:rsid w:val="009521EB"/>
    <w:rsid w:val="00B27D61"/>
    <w:rsid w:val="00B3710B"/>
    <w:rsid w:val="00D21B71"/>
    <w:rsid w:val="00E032E2"/>
    <w:rsid w:val="00E27EC7"/>
    <w:rsid w:val="00EC74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0BBCC395C4E55A3B6C7D028B72BDC">
    <w:name w:val="1950BBCC395C4E55A3B6C7D028B72BDC"/>
    <w:rsid w:val="00332BCA"/>
  </w:style>
  <w:style w:type="character" w:styleId="PlaceholderText">
    <w:name w:val="Placeholder Text"/>
    <w:basedOn w:val="DefaultParagraphFont"/>
    <w:uiPriority w:val="99"/>
    <w:semiHidden/>
    <w:rsid w:val="00332BCA"/>
    <w:rPr>
      <w:color w:val="808080"/>
    </w:rPr>
  </w:style>
  <w:style w:type="paragraph" w:customStyle="1" w:styleId="784D686FAF9748129C7FE80EB31AA274">
    <w:name w:val="784D686FAF9748129C7FE80EB31AA274"/>
    <w:rsid w:val="00332B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33E6E-1F8F-41B1-A1A8-7D5AB31B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2332</TotalTime>
  <Pages>11</Pages>
  <Words>2008</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12991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ps04759</cp:lastModifiedBy>
  <cp:revision>75</cp:revision>
  <cp:lastPrinted>2015-08-12T04:28:00Z</cp:lastPrinted>
  <dcterms:created xsi:type="dcterms:W3CDTF">2014-12-18T22:48:00Z</dcterms:created>
  <dcterms:modified xsi:type="dcterms:W3CDTF">2015-08-12T04:37:00Z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Delegate Authority Report - Res to Exhibit</vt:lpwstr>
  </property>
  <property fmtid="{D5CDD505-2E9C-101B-9397-08002B2CF9AE}" pid="3" name="DWDocClass">
    <vt:lpwstr>PWYDOCW</vt:lpwstr>
  </property>
  <property fmtid="{D5CDD505-2E9C-101B-9397-08002B2CF9AE}" pid="4" name="DWDocType">
    <vt:lpwstr>MS Word</vt:lpwstr>
  </property>
  <property fmtid="{D5CDD505-2E9C-101B-9397-08002B2CF9AE}" pid="5" name="DWDocAuthor">
    <vt:lpwstr/>
  </property>
  <property fmtid="{D5CDD505-2E9C-101B-9397-08002B2CF9AE}" pid="6" name="DWDocNo">
    <vt:i4>5082326</vt:i4>
  </property>
  <property fmtid="{D5CDD505-2E9C-101B-9397-08002B2CF9AE}" pid="7" name="DWDocSetID">
    <vt:i4>3756902</vt:i4>
  </property>
  <property fmtid="{D5CDD505-2E9C-101B-9397-08002B2CF9AE}" pid="8" name="DWDocVersion">
    <vt:i4>6</vt:i4>
  </property>
</Properties>
</file>