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3C6" w:rsidRDefault="00A26D82" w:rsidP="00AD13C6">
      <w:pPr>
        <w:pStyle w:val="HeadA"/>
      </w:pPr>
      <w:r>
        <w:rPr>
          <w:noProof/>
        </w:rPr>
        <w:pict>
          <v:shapetype id="_x0000_t202" coordsize="21600,21600" o:spt="202" path="m,l,21600r21600,l21600,xe">
            <v:stroke joinstyle="miter"/>
            <v:path gradientshapeok="t" o:connecttype="rect"/>
          </v:shapetype>
          <v:shape id="_x0000_s1026" type="#_x0000_t202" style="position:absolute;left:0;text-align:left;margin-left:-3.85pt;margin-top:9.55pt;width:54.4pt;height:21.6pt;z-index:251655680" stroked="f">
            <v:textbox style="mso-next-textbox:#_x0000_s1026">
              <w:txbxContent>
                <w:p w:rsidR="00A75D91" w:rsidRPr="0078181E" w:rsidRDefault="00A75D91" w:rsidP="00AD13C6">
                  <w:pPr>
                    <w:pStyle w:val="BodyText1"/>
                  </w:pPr>
                  <w:r>
                    <w:t>--/--/2016</w:t>
                  </w:r>
                </w:p>
                <w:p w:rsidR="00A75D91" w:rsidRPr="0078181E" w:rsidRDefault="00A75D91" w:rsidP="00AD13C6">
                  <w:pPr>
                    <w:pStyle w:val="BodyText1"/>
                  </w:pPr>
                  <w:r>
                    <w:t>C325</w:t>
                  </w:r>
                </w:p>
                <w:p w:rsidR="00A75D91" w:rsidRPr="00F733A1" w:rsidRDefault="00A75D91" w:rsidP="00AD13C6"/>
              </w:txbxContent>
            </v:textbox>
          </v:shape>
        </w:pict>
      </w:r>
      <w:r w:rsidR="00AD13C6">
        <w:tab/>
        <w:t xml:space="preserve">SCHEDULE </w:t>
      </w:r>
      <w:r w:rsidR="00DF4E2C">
        <w:t>39</w:t>
      </w:r>
      <w:r w:rsidR="00AD13C6" w:rsidRPr="0000550D">
        <w:rPr>
          <w:color w:val="0000FF"/>
        </w:rPr>
        <w:t xml:space="preserve"> </w:t>
      </w:r>
      <w:r w:rsidR="00AD13C6">
        <w:t>TO THE DESIGN AND DEVELOPMENT OVERLAY</w:t>
      </w:r>
    </w:p>
    <w:p w:rsidR="00AD13C6" w:rsidRPr="00AB1AF6" w:rsidRDefault="00AD13C6" w:rsidP="00AD13C6">
      <w:pPr>
        <w:pStyle w:val="Bodytext2"/>
        <w:rPr>
          <w:i/>
        </w:rPr>
      </w:pPr>
      <w:r>
        <w:t>Shown on the planning scheme map as</w:t>
      </w:r>
      <w:r>
        <w:rPr>
          <w:b/>
        </w:rPr>
        <w:t xml:space="preserve"> </w:t>
      </w:r>
      <w:r w:rsidRPr="00270462">
        <w:rPr>
          <w:rStyle w:val="Mapcode"/>
        </w:rPr>
        <w:t>DDO</w:t>
      </w:r>
      <w:r w:rsidR="00DF4E2C">
        <w:rPr>
          <w:rStyle w:val="Mapcode"/>
        </w:rPr>
        <w:t>39</w:t>
      </w:r>
    </w:p>
    <w:p w:rsidR="00AD13C6" w:rsidRPr="00AB1AF6" w:rsidRDefault="00AD13C6" w:rsidP="00AD13C6">
      <w:pPr>
        <w:pStyle w:val="HeadB"/>
      </w:pPr>
      <w:r w:rsidRPr="001A71A4">
        <w:tab/>
      </w:r>
      <w:r w:rsidR="008B1E90" w:rsidRPr="00AB1AF6">
        <w:t>ST LEONARDS GROWTH AREA 2</w:t>
      </w:r>
    </w:p>
    <w:p w:rsidR="00AD13C6" w:rsidRDefault="00A26D82" w:rsidP="00AD13C6">
      <w:pPr>
        <w:pStyle w:val="HeadB"/>
      </w:pPr>
      <w:r>
        <w:pict>
          <v:shape id="_x0000_s1027" type="#_x0000_t202" style="position:absolute;left:0;text-align:left;margin-left:-6.1pt;margin-top:23pt;width:52.45pt;height:21.6pt;z-index:251656704" stroked="f">
            <v:textbox style="mso-next-textbox:#_x0000_s1027">
              <w:txbxContent>
                <w:p w:rsidR="00A75D91" w:rsidRPr="0078181E" w:rsidRDefault="00A75D91" w:rsidP="00AD13C6">
                  <w:pPr>
                    <w:pStyle w:val="BodyText1"/>
                  </w:pPr>
                  <w:r>
                    <w:t>--/--/2016</w:t>
                  </w:r>
                </w:p>
                <w:p w:rsidR="00A75D91" w:rsidRPr="0078181E" w:rsidRDefault="00A75D91" w:rsidP="00AD13C6">
                  <w:pPr>
                    <w:pStyle w:val="BodyText1"/>
                  </w:pPr>
                  <w:r>
                    <w:t>C325</w:t>
                  </w:r>
                </w:p>
                <w:p w:rsidR="00A75D91" w:rsidRPr="00F733A1" w:rsidRDefault="00A75D91" w:rsidP="00AD13C6"/>
              </w:txbxContent>
            </v:textbox>
          </v:shape>
        </w:pict>
      </w:r>
      <w:r w:rsidR="00AD13C6" w:rsidRPr="001A71A4">
        <w:t>1.0</w:t>
      </w:r>
      <w:r w:rsidR="00AD13C6" w:rsidRPr="001A71A4">
        <w:tab/>
        <w:t>Design objectives</w:t>
      </w:r>
    </w:p>
    <w:p w:rsidR="00E67C4C" w:rsidRPr="00E67C4C" w:rsidRDefault="00E67C4C" w:rsidP="00E67C4C">
      <w:pPr>
        <w:pStyle w:val="Bodytext2"/>
        <w:rPr>
          <w:b/>
          <w:i/>
        </w:rPr>
      </w:pPr>
      <w:r>
        <w:rPr>
          <w:b/>
          <w:i/>
        </w:rPr>
        <w:t>General</w:t>
      </w:r>
    </w:p>
    <w:p w:rsidR="0031096A" w:rsidRDefault="0031096A" w:rsidP="0031096A">
      <w:pPr>
        <w:pStyle w:val="Bodytext2"/>
        <w:rPr>
          <w:lang w:val="en-GB"/>
        </w:rPr>
      </w:pPr>
      <w:r w:rsidRPr="00AF1CDD">
        <w:rPr>
          <w:lang w:val="en-GB"/>
        </w:rPr>
        <w:t>To facilitate the orderly</w:t>
      </w:r>
      <w:r w:rsidR="00D61A86">
        <w:rPr>
          <w:lang w:val="en-GB"/>
        </w:rPr>
        <w:t xml:space="preserve"> and integrated</w:t>
      </w:r>
      <w:r w:rsidRPr="00AF1CDD">
        <w:rPr>
          <w:lang w:val="en-GB"/>
        </w:rPr>
        <w:t xml:space="preserve"> residential development of the area.</w:t>
      </w:r>
    </w:p>
    <w:p w:rsidR="00AF1CDD" w:rsidRDefault="00AF1CDD" w:rsidP="0031096A">
      <w:pPr>
        <w:pStyle w:val="Bodytext2"/>
        <w:rPr>
          <w:lang w:val="en-GB"/>
        </w:rPr>
      </w:pPr>
      <w:r>
        <w:rPr>
          <w:lang w:val="en-GB"/>
        </w:rPr>
        <w:t xml:space="preserve">To </w:t>
      </w:r>
      <w:r w:rsidR="00D61A86">
        <w:rPr>
          <w:lang w:val="en-GB"/>
        </w:rPr>
        <w:t>promote a mix of lot sizes</w:t>
      </w:r>
      <w:r w:rsidR="00EF10B1">
        <w:rPr>
          <w:lang w:val="en-GB"/>
        </w:rPr>
        <w:t xml:space="preserve"> including </w:t>
      </w:r>
      <w:r w:rsidR="00E00A01">
        <w:rPr>
          <w:lang w:val="en-GB"/>
        </w:rPr>
        <w:t>higher density lots adjacent to open space.</w:t>
      </w:r>
    </w:p>
    <w:p w:rsidR="00E67C4C" w:rsidRPr="00E67C4C" w:rsidRDefault="00E67C4C" w:rsidP="0031096A">
      <w:pPr>
        <w:pStyle w:val="Bodytext2"/>
        <w:rPr>
          <w:b/>
          <w:i/>
          <w:lang w:val="en-GB"/>
        </w:rPr>
      </w:pPr>
      <w:r w:rsidRPr="00E67C4C">
        <w:rPr>
          <w:b/>
          <w:i/>
          <w:lang w:val="en-GB"/>
        </w:rPr>
        <w:t>Access</w:t>
      </w:r>
    </w:p>
    <w:p w:rsidR="00E00A01" w:rsidRDefault="00E00A01" w:rsidP="0031096A">
      <w:pPr>
        <w:pStyle w:val="Bodytext2"/>
        <w:rPr>
          <w:lang w:val="en-GB"/>
        </w:rPr>
      </w:pPr>
      <w:r>
        <w:rPr>
          <w:lang w:val="en-GB"/>
        </w:rPr>
        <w:t xml:space="preserve">To improve vehicle and pedestrian access to and from </w:t>
      </w:r>
      <w:proofErr w:type="spellStart"/>
      <w:r>
        <w:rPr>
          <w:lang w:val="en-GB"/>
        </w:rPr>
        <w:t>Murradoc</w:t>
      </w:r>
      <w:proofErr w:type="spellEnd"/>
      <w:r>
        <w:rPr>
          <w:lang w:val="en-GB"/>
        </w:rPr>
        <w:t xml:space="preserve"> Road</w:t>
      </w:r>
      <w:r w:rsidR="00E67C4C">
        <w:rPr>
          <w:lang w:val="en-GB"/>
        </w:rPr>
        <w:t xml:space="preserve"> and to established residential areas.</w:t>
      </w:r>
    </w:p>
    <w:p w:rsidR="00E00A01" w:rsidRDefault="00E00A01" w:rsidP="0031096A">
      <w:pPr>
        <w:pStyle w:val="Bodytext2"/>
        <w:rPr>
          <w:lang w:val="en-GB"/>
        </w:rPr>
      </w:pPr>
      <w:r>
        <w:rPr>
          <w:lang w:val="en-GB"/>
        </w:rPr>
        <w:t xml:space="preserve">To provide a </w:t>
      </w:r>
      <w:r w:rsidR="00A645CE">
        <w:rPr>
          <w:lang w:val="en-GB"/>
        </w:rPr>
        <w:t xml:space="preserve">central </w:t>
      </w:r>
      <w:r w:rsidR="00E67C4C">
        <w:rPr>
          <w:lang w:val="en-GB"/>
        </w:rPr>
        <w:t>c</w:t>
      </w:r>
      <w:r>
        <w:rPr>
          <w:lang w:val="en-GB"/>
        </w:rPr>
        <w:t>on</w:t>
      </w:r>
      <w:r w:rsidR="00E67C4C">
        <w:rPr>
          <w:lang w:val="en-GB"/>
        </w:rPr>
        <w:t>nector r</w:t>
      </w:r>
      <w:r w:rsidR="00A645CE">
        <w:rPr>
          <w:lang w:val="en-GB"/>
        </w:rPr>
        <w:t xml:space="preserve">oad </w:t>
      </w:r>
      <w:r w:rsidR="00E67C4C">
        <w:rPr>
          <w:lang w:val="en-GB"/>
        </w:rPr>
        <w:t>between</w:t>
      </w:r>
      <w:r>
        <w:rPr>
          <w:lang w:val="en-GB"/>
        </w:rPr>
        <w:t xml:space="preserve"> </w:t>
      </w:r>
      <w:proofErr w:type="spellStart"/>
      <w:r>
        <w:rPr>
          <w:lang w:val="en-GB"/>
        </w:rPr>
        <w:t>Levi</w:t>
      </w:r>
      <w:r w:rsidR="00A645CE">
        <w:rPr>
          <w:lang w:val="en-GB"/>
        </w:rPr>
        <w:t>e</w:t>
      </w:r>
      <w:r>
        <w:rPr>
          <w:lang w:val="en-GB"/>
        </w:rPr>
        <w:t>ns</w:t>
      </w:r>
      <w:proofErr w:type="spellEnd"/>
      <w:r>
        <w:rPr>
          <w:lang w:val="en-GB"/>
        </w:rPr>
        <w:t xml:space="preserve"> Road and Bluff Road.</w:t>
      </w:r>
    </w:p>
    <w:p w:rsidR="00E67C4C" w:rsidRDefault="00E67C4C" w:rsidP="0031096A">
      <w:pPr>
        <w:pStyle w:val="Bodytext2"/>
        <w:rPr>
          <w:lang w:val="en-GB"/>
        </w:rPr>
      </w:pPr>
      <w:r>
        <w:rPr>
          <w:lang w:val="en-GB"/>
        </w:rPr>
        <w:t xml:space="preserve">To </w:t>
      </w:r>
      <w:r w:rsidR="00AB5C2E">
        <w:rPr>
          <w:lang w:val="en-GB"/>
        </w:rPr>
        <w:t>set the location of</w:t>
      </w:r>
      <w:r>
        <w:rPr>
          <w:lang w:val="en-GB"/>
        </w:rPr>
        <w:t xml:space="preserve"> future vehicle connection</w:t>
      </w:r>
      <w:r w:rsidR="00AB5C2E">
        <w:rPr>
          <w:lang w:val="en-GB"/>
        </w:rPr>
        <w:t>s</w:t>
      </w:r>
      <w:r>
        <w:rPr>
          <w:lang w:val="en-GB"/>
        </w:rPr>
        <w:t xml:space="preserve"> to the west.</w:t>
      </w:r>
    </w:p>
    <w:p w:rsidR="00E67C4C" w:rsidRPr="00E67C4C" w:rsidRDefault="00E67C4C" w:rsidP="0031096A">
      <w:pPr>
        <w:pStyle w:val="Bodytext2"/>
        <w:rPr>
          <w:b/>
          <w:i/>
          <w:lang w:val="en-GB"/>
        </w:rPr>
      </w:pPr>
      <w:r>
        <w:rPr>
          <w:b/>
          <w:i/>
          <w:lang w:val="en-GB"/>
        </w:rPr>
        <w:t>Open Space</w:t>
      </w:r>
    </w:p>
    <w:p w:rsidR="00E00A01" w:rsidRDefault="00F8184C" w:rsidP="0031096A">
      <w:pPr>
        <w:pStyle w:val="Bodytext2"/>
        <w:rPr>
          <w:lang w:val="en-GB"/>
        </w:rPr>
      </w:pPr>
      <w:r>
        <w:rPr>
          <w:lang w:val="en-GB"/>
        </w:rPr>
        <w:t>To ensure</w:t>
      </w:r>
      <w:r w:rsidR="008C321A">
        <w:rPr>
          <w:lang w:val="en-GB"/>
        </w:rPr>
        <w:t xml:space="preserve"> </w:t>
      </w:r>
      <w:r>
        <w:rPr>
          <w:lang w:val="en-GB"/>
        </w:rPr>
        <w:t xml:space="preserve">local </w:t>
      </w:r>
      <w:r w:rsidR="008C321A">
        <w:rPr>
          <w:lang w:val="en-GB"/>
        </w:rPr>
        <w:t xml:space="preserve">parks </w:t>
      </w:r>
      <w:r>
        <w:rPr>
          <w:lang w:val="en-GB"/>
        </w:rPr>
        <w:t xml:space="preserve">are </w:t>
      </w:r>
      <w:r w:rsidR="008C321A">
        <w:rPr>
          <w:lang w:val="en-GB"/>
        </w:rPr>
        <w:t>conveniently c</w:t>
      </w:r>
      <w:r w:rsidR="00E00A01">
        <w:rPr>
          <w:lang w:val="en-GB"/>
        </w:rPr>
        <w:t>onnected t</w:t>
      </w:r>
      <w:r>
        <w:rPr>
          <w:lang w:val="en-GB"/>
        </w:rPr>
        <w:t>o linear open space and/or the connector r</w:t>
      </w:r>
      <w:r w:rsidR="00E00A01">
        <w:rPr>
          <w:lang w:val="en-GB"/>
        </w:rPr>
        <w:t>oad</w:t>
      </w:r>
      <w:r>
        <w:rPr>
          <w:lang w:val="en-GB"/>
        </w:rPr>
        <w:t xml:space="preserve"> network</w:t>
      </w:r>
      <w:r w:rsidR="00E00A01">
        <w:rPr>
          <w:lang w:val="en-GB"/>
        </w:rPr>
        <w:t>.</w:t>
      </w:r>
    </w:p>
    <w:p w:rsidR="00D61A86" w:rsidRDefault="00D61A86" w:rsidP="0031096A">
      <w:pPr>
        <w:pStyle w:val="Bodytext2"/>
        <w:rPr>
          <w:lang w:val="en-GB"/>
        </w:rPr>
      </w:pPr>
      <w:r>
        <w:rPr>
          <w:lang w:val="en-GB"/>
        </w:rPr>
        <w:t>To provide a</w:t>
      </w:r>
      <w:r w:rsidR="00A75D91">
        <w:rPr>
          <w:lang w:val="en-GB"/>
        </w:rPr>
        <w:t>n</w:t>
      </w:r>
      <w:r>
        <w:rPr>
          <w:lang w:val="en-GB"/>
        </w:rPr>
        <w:t xml:space="preserve"> off-road linear </w:t>
      </w:r>
      <w:r w:rsidR="00F8184C">
        <w:rPr>
          <w:lang w:val="en-GB"/>
        </w:rPr>
        <w:t>open space</w:t>
      </w:r>
      <w:r w:rsidR="00A75D91">
        <w:rPr>
          <w:lang w:val="en-GB"/>
        </w:rPr>
        <w:t xml:space="preserve"> network</w:t>
      </w:r>
      <w:r w:rsidR="00F8184C">
        <w:rPr>
          <w:lang w:val="en-GB"/>
        </w:rPr>
        <w:t xml:space="preserve"> </w:t>
      </w:r>
      <w:r w:rsidR="00A75D91">
        <w:rPr>
          <w:lang w:val="en-GB"/>
        </w:rPr>
        <w:t xml:space="preserve">and pathway </w:t>
      </w:r>
      <w:r w:rsidR="00F8184C">
        <w:rPr>
          <w:lang w:val="en-GB"/>
        </w:rPr>
        <w:t>around the growth area</w:t>
      </w:r>
      <w:r>
        <w:rPr>
          <w:lang w:val="en-GB"/>
        </w:rPr>
        <w:t>.</w:t>
      </w:r>
    </w:p>
    <w:p w:rsidR="00D61A86" w:rsidRDefault="00D61A86" w:rsidP="0031096A">
      <w:pPr>
        <w:pStyle w:val="Bodytext2"/>
        <w:rPr>
          <w:lang w:val="en-GB"/>
        </w:rPr>
      </w:pPr>
      <w:r>
        <w:rPr>
          <w:lang w:val="en-GB"/>
        </w:rPr>
        <w:t xml:space="preserve">To </w:t>
      </w:r>
      <w:r w:rsidR="00F8184C">
        <w:rPr>
          <w:lang w:val="en-GB"/>
        </w:rPr>
        <w:t xml:space="preserve">encourage a subdivision design that </w:t>
      </w:r>
      <w:r>
        <w:rPr>
          <w:lang w:val="en-GB"/>
        </w:rPr>
        <w:t>avoid</w:t>
      </w:r>
      <w:r w:rsidR="00F8184C">
        <w:rPr>
          <w:lang w:val="en-GB"/>
        </w:rPr>
        <w:t>s</w:t>
      </w:r>
      <w:r>
        <w:rPr>
          <w:lang w:val="en-GB"/>
        </w:rPr>
        <w:t xml:space="preserve"> a</w:t>
      </w:r>
      <w:r w:rsidR="004626F6">
        <w:rPr>
          <w:lang w:val="en-GB"/>
        </w:rPr>
        <w:t>nd minimise</w:t>
      </w:r>
      <w:r w:rsidR="00F8184C">
        <w:rPr>
          <w:lang w:val="en-GB"/>
        </w:rPr>
        <w:t>s</w:t>
      </w:r>
      <w:r w:rsidR="004626F6">
        <w:rPr>
          <w:lang w:val="en-GB"/>
        </w:rPr>
        <w:t xml:space="preserve"> the loss of remnan</w:t>
      </w:r>
      <w:r>
        <w:rPr>
          <w:lang w:val="en-GB"/>
        </w:rPr>
        <w:t>t vegetation both on-site and in abutting roadside reserves.</w:t>
      </w:r>
    </w:p>
    <w:p w:rsidR="008C321A" w:rsidRDefault="008C321A" w:rsidP="0031096A">
      <w:pPr>
        <w:pStyle w:val="Bodytext2"/>
        <w:rPr>
          <w:lang w:val="en-GB"/>
        </w:rPr>
      </w:pPr>
      <w:r>
        <w:rPr>
          <w:lang w:val="en-GB"/>
        </w:rPr>
        <w:t>To establish Ib</w:t>
      </w:r>
      <w:r w:rsidR="00EC3A06">
        <w:rPr>
          <w:lang w:val="en-GB"/>
        </w:rPr>
        <w:t>botson Street as a high amenity, high conservation value open space trail.</w:t>
      </w:r>
    </w:p>
    <w:p w:rsidR="00EC3A06" w:rsidRDefault="00EC3A06" w:rsidP="0031096A">
      <w:pPr>
        <w:pStyle w:val="Bodytext2"/>
        <w:rPr>
          <w:lang w:val="en-GB"/>
        </w:rPr>
      </w:pPr>
      <w:r>
        <w:rPr>
          <w:lang w:val="en-GB"/>
        </w:rPr>
        <w:t>To manage the interface between linear</w:t>
      </w:r>
      <w:r w:rsidR="004A42C8">
        <w:rPr>
          <w:lang w:val="en-GB"/>
        </w:rPr>
        <w:t xml:space="preserve"> and buffer</w:t>
      </w:r>
      <w:r>
        <w:rPr>
          <w:lang w:val="en-GB"/>
        </w:rPr>
        <w:t xml:space="preserve"> open space, remnant vegetation and residential development.</w:t>
      </w:r>
    </w:p>
    <w:p w:rsidR="006704B3" w:rsidRDefault="00510316" w:rsidP="00E67C4C">
      <w:pPr>
        <w:pStyle w:val="Bodytext2"/>
        <w:rPr>
          <w:lang w:val="en-GB"/>
        </w:rPr>
      </w:pPr>
      <w:r w:rsidRPr="00510316">
        <w:rPr>
          <w:lang w:val="en-GB"/>
        </w:rPr>
        <w:t>To ensure best practice</w:t>
      </w:r>
      <w:r w:rsidR="000037CF" w:rsidRPr="00510316">
        <w:rPr>
          <w:lang w:val="en-GB"/>
        </w:rPr>
        <w:t xml:space="preserve"> </w:t>
      </w:r>
      <w:proofErr w:type="spellStart"/>
      <w:r w:rsidRPr="00510316">
        <w:rPr>
          <w:lang w:val="en-GB"/>
        </w:rPr>
        <w:t>stormwater</w:t>
      </w:r>
      <w:proofErr w:type="spellEnd"/>
      <w:r w:rsidR="00542368">
        <w:rPr>
          <w:lang w:val="en-GB"/>
        </w:rPr>
        <w:t xml:space="preserve"> management objectives (quantity, quality. volume) are met</w:t>
      </w:r>
      <w:r w:rsidRPr="00510316">
        <w:rPr>
          <w:lang w:val="en-GB"/>
        </w:rPr>
        <w:t xml:space="preserve"> to prevent</w:t>
      </w:r>
      <w:r w:rsidR="00542368">
        <w:rPr>
          <w:lang w:val="en-GB"/>
        </w:rPr>
        <w:t xml:space="preserve"> </w:t>
      </w:r>
      <w:r w:rsidRPr="00510316">
        <w:rPr>
          <w:lang w:val="en-GB"/>
        </w:rPr>
        <w:t>adverse impact on downstream areas.</w:t>
      </w:r>
    </w:p>
    <w:p w:rsidR="004D5F19" w:rsidRDefault="004D5F19" w:rsidP="00E67C4C">
      <w:pPr>
        <w:pStyle w:val="Bodytext2"/>
        <w:rPr>
          <w:lang w:val="en-GB"/>
        </w:rPr>
      </w:pPr>
    </w:p>
    <w:p w:rsidR="00AD13C6" w:rsidRPr="008B1E90" w:rsidRDefault="00A26D82" w:rsidP="00AD13C6">
      <w:pPr>
        <w:pStyle w:val="HeadB"/>
      </w:pPr>
      <w:r>
        <w:pict>
          <v:shape id="_x0000_s1028" type="#_x0000_t202" style="position:absolute;left:0;text-align:left;margin-left:-6.1pt;margin-top:23.35pt;width:56.65pt;height:21.6pt;z-index:251657728" stroked="f">
            <v:textbox style="mso-next-textbox:#_x0000_s1028">
              <w:txbxContent>
                <w:p w:rsidR="00A75D91" w:rsidRPr="0078181E" w:rsidRDefault="00A75D91" w:rsidP="00AD13C6">
                  <w:pPr>
                    <w:pStyle w:val="BodyText1"/>
                  </w:pPr>
                  <w:r>
                    <w:t>--/--/2016</w:t>
                  </w:r>
                </w:p>
                <w:p w:rsidR="00A75D91" w:rsidRPr="0078181E" w:rsidRDefault="00A75D91" w:rsidP="00AD13C6">
                  <w:pPr>
                    <w:pStyle w:val="BodyText1"/>
                  </w:pPr>
                  <w:r>
                    <w:t>C325</w:t>
                  </w:r>
                </w:p>
                <w:p w:rsidR="00A75D91" w:rsidRPr="00F733A1" w:rsidRDefault="00A75D91" w:rsidP="00AD13C6"/>
              </w:txbxContent>
            </v:textbox>
          </v:shape>
        </w:pict>
      </w:r>
      <w:r w:rsidR="00AD13C6" w:rsidRPr="008B1E90">
        <w:t>2.0</w:t>
      </w:r>
      <w:r w:rsidR="00AD13C6" w:rsidRPr="008B1E90">
        <w:tab/>
        <w:t>Buildings and works</w:t>
      </w:r>
    </w:p>
    <w:p w:rsidR="008B1E90" w:rsidRPr="000672F7" w:rsidRDefault="008B1E90" w:rsidP="008B1E90">
      <w:pPr>
        <w:pStyle w:val="Bodytext2"/>
        <w:rPr>
          <w:b/>
          <w:lang w:val="en-GB"/>
        </w:rPr>
      </w:pPr>
      <w:r w:rsidRPr="000672F7">
        <w:rPr>
          <w:b/>
          <w:lang w:val="en-GB"/>
        </w:rPr>
        <w:t>Permit requirements</w:t>
      </w:r>
    </w:p>
    <w:p w:rsidR="006704B3" w:rsidRDefault="008B1E90" w:rsidP="00E67C4C">
      <w:pPr>
        <w:pStyle w:val="Bodytext2"/>
        <w:rPr>
          <w:lang w:val="en-GB"/>
        </w:rPr>
      </w:pPr>
      <w:r w:rsidRPr="00A35831">
        <w:rPr>
          <w:lang w:val="en-GB"/>
        </w:rPr>
        <w:t xml:space="preserve">A permit is not required </w:t>
      </w:r>
      <w:r>
        <w:rPr>
          <w:lang w:val="en-GB"/>
        </w:rPr>
        <w:t>to construct a</w:t>
      </w:r>
      <w:r w:rsidRPr="00A35831">
        <w:rPr>
          <w:lang w:val="en-GB"/>
        </w:rPr>
        <w:t xml:space="preserve"> building</w:t>
      </w:r>
      <w:r>
        <w:rPr>
          <w:lang w:val="en-GB"/>
        </w:rPr>
        <w:t xml:space="preserve"> or construct or carry out works.</w:t>
      </w:r>
    </w:p>
    <w:p w:rsidR="004D5F19" w:rsidRPr="008B1E90" w:rsidRDefault="004D5F19" w:rsidP="00E67C4C">
      <w:pPr>
        <w:pStyle w:val="Bodytext2"/>
        <w:rPr>
          <w:lang w:val="en-GB"/>
        </w:rPr>
      </w:pPr>
    </w:p>
    <w:p w:rsidR="00AD13C6" w:rsidRPr="008B1E90" w:rsidRDefault="00A26D82" w:rsidP="00AD13C6">
      <w:pPr>
        <w:pStyle w:val="HeadB"/>
      </w:pPr>
      <w:r>
        <w:pict>
          <v:shape id="_x0000_s1029" type="#_x0000_t202" style="position:absolute;left:0;text-align:left;margin-left:-6.1pt;margin-top:23.2pt;width:56.65pt;height:21.6pt;z-index:251658752" stroked="f">
            <v:textbox style="mso-next-textbox:#_x0000_s1029">
              <w:txbxContent>
                <w:p w:rsidR="00A75D91" w:rsidRPr="0078181E" w:rsidRDefault="00A75D91" w:rsidP="00AD13C6">
                  <w:pPr>
                    <w:pStyle w:val="BodyText1"/>
                  </w:pPr>
                  <w:r>
                    <w:t>--/--/2016</w:t>
                  </w:r>
                </w:p>
                <w:p w:rsidR="00A75D91" w:rsidRPr="0078181E" w:rsidRDefault="00A75D91" w:rsidP="00AD13C6">
                  <w:pPr>
                    <w:pStyle w:val="BodyText1"/>
                  </w:pPr>
                  <w:r>
                    <w:t>C325</w:t>
                  </w:r>
                </w:p>
                <w:p w:rsidR="00A75D91" w:rsidRPr="00F733A1" w:rsidRDefault="00A75D91" w:rsidP="00AD13C6"/>
              </w:txbxContent>
            </v:textbox>
          </v:shape>
        </w:pict>
      </w:r>
      <w:r w:rsidR="00AD13C6" w:rsidRPr="008B1E90">
        <w:t>3.0</w:t>
      </w:r>
      <w:r w:rsidR="00AD13C6" w:rsidRPr="008B1E90">
        <w:tab/>
        <w:t>Subdivision</w:t>
      </w:r>
    </w:p>
    <w:p w:rsidR="008B1E90" w:rsidRPr="00A35831" w:rsidRDefault="00F8184C" w:rsidP="008B1E90">
      <w:pPr>
        <w:pStyle w:val="Bodytext2"/>
        <w:rPr>
          <w:b/>
        </w:rPr>
      </w:pPr>
      <w:r>
        <w:rPr>
          <w:b/>
        </w:rPr>
        <w:t>Design</w:t>
      </w:r>
      <w:r w:rsidR="008B1E90" w:rsidRPr="00A35831">
        <w:rPr>
          <w:b/>
        </w:rPr>
        <w:t xml:space="preserve"> requirements</w:t>
      </w:r>
    </w:p>
    <w:p w:rsidR="008B1E90" w:rsidRDefault="00E26A23" w:rsidP="008B1E90">
      <w:pPr>
        <w:pStyle w:val="Bodytext2"/>
        <w:rPr>
          <w:lang w:val="en-GB"/>
        </w:rPr>
      </w:pPr>
      <w:r>
        <w:rPr>
          <w:lang w:val="en-GB"/>
        </w:rPr>
        <w:t>Subdivision of land should</w:t>
      </w:r>
      <w:r w:rsidR="00B33F3F">
        <w:rPr>
          <w:lang w:val="en-GB"/>
        </w:rPr>
        <w:t xml:space="preserve"> </w:t>
      </w:r>
      <w:r w:rsidR="008B1E90">
        <w:rPr>
          <w:lang w:val="en-GB"/>
        </w:rPr>
        <w:t xml:space="preserve"> meet</w:t>
      </w:r>
      <w:r w:rsidR="008B1E90" w:rsidRPr="00A35831">
        <w:rPr>
          <w:lang w:val="en-GB"/>
        </w:rPr>
        <w:t xml:space="preserve"> the following requirements</w:t>
      </w:r>
      <w:r w:rsidR="00C27437">
        <w:rPr>
          <w:lang w:val="en-GB"/>
        </w:rPr>
        <w:t xml:space="preserve"> where relevant</w:t>
      </w:r>
      <w:r w:rsidR="008B1E90" w:rsidRPr="00A35831">
        <w:rPr>
          <w:lang w:val="en-GB"/>
        </w:rPr>
        <w:t xml:space="preserve">: </w:t>
      </w:r>
    </w:p>
    <w:p w:rsidR="00E26A23" w:rsidRDefault="00E26A23" w:rsidP="00B01143">
      <w:pPr>
        <w:pStyle w:val="Bodytext2"/>
        <w:rPr>
          <w:b/>
          <w:i/>
        </w:rPr>
      </w:pPr>
      <w:r>
        <w:rPr>
          <w:b/>
          <w:i/>
        </w:rPr>
        <w:t>General</w:t>
      </w:r>
    </w:p>
    <w:p w:rsidR="00C64D66" w:rsidRPr="00C64D66" w:rsidRDefault="00E26A23" w:rsidP="00A75D91">
      <w:pPr>
        <w:pStyle w:val="Bodytext0"/>
      </w:pPr>
      <w:r>
        <w:t xml:space="preserve">Subdivision should not result in the further fragmentation of land where it would prevent orderly development in accordance with the objectives </w:t>
      </w:r>
      <w:r w:rsidR="001C204A">
        <w:t xml:space="preserve">and requirements </w:t>
      </w:r>
      <w:r w:rsidR="00F8184C">
        <w:t>of this schedule</w:t>
      </w:r>
      <w:r>
        <w:t>.</w:t>
      </w:r>
    </w:p>
    <w:p w:rsidR="00A645CE" w:rsidRDefault="00A645CE" w:rsidP="00A75D91">
      <w:pPr>
        <w:pStyle w:val="Bodytext0"/>
      </w:pPr>
      <w:r>
        <w:t xml:space="preserve">Subdivision sequencing should </w:t>
      </w:r>
      <w:r w:rsidR="00F8184C">
        <w:t xml:space="preserve">generally </w:t>
      </w:r>
      <w:r>
        <w:t>support the efficient delivery of service infrastructure.</w:t>
      </w:r>
    </w:p>
    <w:p w:rsidR="005C72DF" w:rsidRPr="00C64D66" w:rsidRDefault="00F8184C" w:rsidP="00A75D91">
      <w:pPr>
        <w:pStyle w:val="Bodytext0"/>
      </w:pPr>
      <w:r w:rsidRPr="00C64D66">
        <w:rPr>
          <w:lang w:val="en-GB"/>
        </w:rPr>
        <w:t xml:space="preserve">Subdivision </w:t>
      </w:r>
      <w:r w:rsidR="005C72DF" w:rsidRPr="00C64D66">
        <w:rPr>
          <w:lang w:val="en-GB"/>
        </w:rPr>
        <w:t xml:space="preserve">should be generally in accordance with the </w:t>
      </w:r>
      <w:r w:rsidR="005C72DF" w:rsidRPr="00C64D66">
        <w:rPr>
          <w:i/>
        </w:rPr>
        <w:t>St Leonards Growth Area 2 Outline Development Plan 2015</w:t>
      </w:r>
      <w:r w:rsidR="000D5928">
        <w:t xml:space="preserve"> that forms part of this</w:t>
      </w:r>
      <w:r>
        <w:t xml:space="preserve"> schedule</w:t>
      </w:r>
      <w:r w:rsidR="005C72DF">
        <w:t>.</w:t>
      </w:r>
    </w:p>
    <w:p w:rsidR="005C72DF" w:rsidRPr="00E26A23" w:rsidRDefault="00F8184C" w:rsidP="00A75D91">
      <w:pPr>
        <w:pStyle w:val="Bodytext0"/>
      </w:pPr>
      <w:r>
        <w:t>Subdivision should</w:t>
      </w:r>
      <w:r w:rsidR="005C72DF">
        <w:t xml:space="preserve"> implement the requirements of the </w:t>
      </w:r>
      <w:r w:rsidR="00B33D63" w:rsidRPr="00C64D66">
        <w:rPr>
          <w:i/>
          <w:lang w:val="en-GB"/>
        </w:rPr>
        <w:t xml:space="preserve">St Leonards Growth Area 2 </w:t>
      </w:r>
      <w:r w:rsidR="005C72DF" w:rsidRPr="00C64D66">
        <w:rPr>
          <w:i/>
          <w:lang w:val="en-GB"/>
        </w:rPr>
        <w:t>Shared Infrastructure Funding Plan</w:t>
      </w:r>
      <w:r w:rsidRPr="00C64D66">
        <w:rPr>
          <w:lang w:val="en-GB"/>
        </w:rPr>
        <w:t xml:space="preserve"> as appropriate.</w:t>
      </w:r>
    </w:p>
    <w:p w:rsidR="00C64D66" w:rsidRDefault="00C64D66" w:rsidP="00B01143">
      <w:pPr>
        <w:pStyle w:val="Bodytext2"/>
        <w:rPr>
          <w:b/>
          <w:i/>
        </w:rPr>
      </w:pPr>
    </w:p>
    <w:p w:rsidR="00B01143" w:rsidRDefault="00B01143" w:rsidP="00B01143">
      <w:pPr>
        <w:pStyle w:val="Bodytext2"/>
      </w:pPr>
      <w:r>
        <w:rPr>
          <w:b/>
          <w:i/>
        </w:rPr>
        <w:lastRenderedPageBreak/>
        <w:t>Urban Design</w:t>
      </w:r>
    </w:p>
    <w:p w:rsidR="00B01143" w:rsidRDefault="0041038B" w:rsidP="00A75D91">
      <w:pPr>
        <w:pStyle w:val="Bodytext0"/>
      </w:pPr>
      <w:r>
        <w:t>S</w:t>
      </w:r>
      <w:r w:rsidR="00B01143">
        <w:t>u</w:t>
      </w:r>
      <w:r>
        <w:t>bdivision should provide</w:t>
      </w:r>
      <w:r w:rsidR="00B01143">
        <w:t xml:space="preserve"> a range of lot sizes and densities to encourage a variety of housing types. </w:t>
      </w:r>
    </w:p>
    <w:p w:rsidR="001C204A" w:rsidRDefault="001C204A" w:rsidP="00A75D91">
      <w:pPr>
        <w:pStyle w:val="Bodytext0"/>
      </w:pPr>
      <w:r>
        <w:t>Open s</w:t>
      </w:r>
      <w:r w:rsidR="00D60FB1">
        <w:t xml:space="preserve">pace </w:t>
      </w:r>
      <w:r w:rsidR="0041038B">
        <w:t>and drainage reserves must</w:t>
      </w:r>
      <w:r w:rsidR="00D60FB1">
        <w:t xml:space="preserve"> be</w:t>
      </w:r>
      <w:r>
        <w:t xml:space="preserve"> interfaced by roads and</w:t>
      </w:r>
      <w:r w:rsidR="0041038B">
        <w:t>/or dwelling frontages on at least three sides.</w:t>
      </w:r>
    </w:p>
    <w:p w:rsidR="00B01143" w:rsidRPr="007B3A2C" w:rsidRDefault="00493AF2" w:rsidP="00A75D91">
      <w:pPr>
        <w:pStyle w:val="Bodytext0"/>
      </w:pPr>
      <w:r>
        <w:t>Subdivision should provide for t</w:t>
      </w:r>
      <w:r w:rsidR="00B01143" w:rsidRPr="007B3A2C">
        <w:t xml:space="preserve">he retention, where appropriate, of high </w:t>
      </w:r>
      <w:proofErr w:type="spellStart"/>
      <w:r w:rsidR="00B01143" w:rsidRPr="007B3A2C">
        <w:t>arboricultural</w:t>
      </w:r>
      <w:proofErr w:type="spellEnd"/>
      <w:r w:rsidR="00B01143" w:rsidRPr="007B3A2C">
        <w:t xml:space="preserve"> value scattered remnant River Red Gum, Drooping </w:t>
      </w:r>
      <w:proofErr w:type="spellStart"/>
      <w:r w:rsidR="00B01143" w:rsidRPr="007B3A2C">
        <w:t>Sheoak</w:t>
      </w:r>
      <w:proofErr w:type="spellEnd"/>
      <w:r w:rsidR="00B01143" w:rsidRPr="007B3A2C">
        <w:t xml:space="preserve"> and vegetation patches in future road reserves or </w:t>
      </w:r>
      <w:r w:rsidR="00D60FB1">
        <w:t>open space reserves</w:t>
      </w:r>
      <w:r w:rsidR="00B01143" w:rsidRPr="007B3A2C">
        <w:t xml:space="preserve">. </w:t>
      </w:r>
    </w:p>
    <w:p w:rsidR="00B01143" w:rsidRDefault="00B01143" w:rsidP="00B01143">
      <w:pPr>
        <w:pStyle w:val="Bodytext2"/>
        <w:rPr>
          <w:b/>
          <w:i/>
        </w:rPr>
      </w:pPr>
      <w:r>
        <w:rPr>
          <w:b/>
          <w:i/>
        </w:rPr>
        <w:t>Ibbotson Street</w:t>
      </w:r>
    </w:p>
    <w:p w:rsidR="00B01143" w:rsidRPr="0061025C" w:rsidRDefault="00493AF2" w:rsidP="00A75D91">
      <w:pPr>
        <w:pStyle w:val="Bodytext0"/>
      </w:pPr>
      <w:r>
        <w:t xml:space="preserve">Subdivision should provide for the discontinuation of </w:t>
      </w:r>
      <w:r w:rsidR="00B01143" w:rsidRPr="0061025C">
        <w:t xml:space="preserve">Ibbotson Street, between </w:t>
      </w:r>
      <w:proofErr w:type="spellStart"/>
      <w:r w:rsidR="00B01143" w:rsidRPr="0061025C">
        <w:t>Murradoc</w:t>
      </w:r>
      <w:proofErr w:type="spellEnd"/>
      <w:r w:rsidR="00B01143" w:rsidRPr="0061025C">
        <w:t xml:space="preserve"> Road an</w:t>
      </w:r>
      <w:r>
        <w:t>d Bluff Road, and the establishment of this land as a greenway</w:t>
      </w:r>
      <w:r w:rsidR="00B01143" w:rsidRPr="0061025C">
        <w:t xml:space="preserve"> for the retention and protect</w:t>
      </w:r>
      <w:r>
        <w:t>ion of vegetation and accommodation of pedestrian and cyclist traffic</w:t>
      </w:r>
      <w:r w:rsidRPr="00A75D91">
        <w:t>.</w:t>
      </w:r>
    </w:p>
    <w:p w:rsidR="00CA7487" w:rsidRDefault="00493AF2" w:rsidP="00A75D91">
      <w:pPr>
        <w:pStyle w:val="Bodytext0"/>
      </w:pPr>
      <w:r>
        <w:t>Subdivision must not provide</w:t>
      </w:r>
      <w:r w:rsidR="003801EE">
        <w:t xml:space="preserve"> direct vehicle </w:t>
      </w:r>
      <w:r>
        <w:t>or road access to the g</w:t>
      </w:r>
      <w:r w:rsidR="00B01143" w:rsidRPr="0061025C">
        <w:t xml:space="preserve">reenway. </w:t>
      </w:r>
    </w:p>
    <w:p w:rsidR="00B01143" w:rsidRPr="0061025C" w:rsidRDefault="00B01143" w:rsidP="00A75D91">
      <w:pPr>
        <w:pStyle w:val="Bodytext0"/>
      </w:pPr>
      <w:r w:rsidRPr="0061025C">
        <w:t>Existing vehicle access to Ibbotson Street from abutting properties shall remain until redirected into the new internal road net</w:t>
      </w:r>
      <w:r w:rsidR="003801EE">
        <w:t xml:space="preserve">work or </w:t>
      </w:r>
      <w:proofErr w:type="spellStart"/>
      <w:r w:rsidR="003801EE">
        <w:t>Murradoc</w:t>
      </w:r>
      <w:proofErr w:type="spellEnd"/>
      <w:r w:rsidR="003801EE">
        <w:t xml:space="preserve"> Road</w:t>
      </w:r>
      <w:r w:rsidRPr="0061025C">
        <w:t>.</w:t>
      </w:r>
    </w:p>
    <w:p w:rsidR="00B01143" w:rsidRPr="0061025C" w:rsidRDefault="00493AF2" w:rsidP="00A75D91">
      <w:pPr>
        <w:pStyle w:val="Bodytext0"/>
      </w:pPr>
      <w:r>
        <w:t>Subdivision should provide for the inclusion of e</w:t>
      </w:r>
      <w:r w:rsidR="00B01143" w:rsidRPr="0061025C">
        <w:t>xis</w:t>
      </w:r>
      <w:r>
        <w:t xml:space="preserve">ting vegetation </w:t>
      </w:r>
      <w:r w:rsidR="00B01143" w:rsidRPr="0061025C">
        <w:t>immediately adjacent to Ibbotson Street</w:t>
      </w:r>
      <w:r w:rsidR="00B01143">
        <w:t xml:space="preserve"> (i.e. on </w:t>
      </w:r>
      <w:r>
        <w:t>the boundary) into the g</w:t>
      </w:r>
      <w:r w:rsidR="00B01143" w:rsidRPr="0061025C">
        <w:t xml:space="preserve">reenway. </w:t>
      </w:r>
    </w:p>
    <w:p w:rsidR="003801EE" w:rsidRDefault="00493AF2" w:rsidP="00A75D91">
      <w:pPr>
        <w:pStyle w:val="Bodytext0"/>
      </w:pPr>
      <w:r>
        <w:t>Subdivision should ensure residential lots have frontage to the g</w:t>
      </w:r>
      <w:r w:rsidR="00B01143" w:rsidRPr="0061025C">
        <w:t>reenway</w:t>
      </w:r>
      <w:r w:rsidR="00B01143">
        <w:t xml:space="preserve">. </w:t>
      </w:r>
    </w:p>
    <w:p w:rsidR="00B01143" w:rsidRPr="0061025C" w:rsidRDefault="00493AF2" w:rsidP="00A75D91">
      <w:pPr>
        <w:pStyle w:val="Bodytext0"/>
      </w:pPr>
      <w:proofErr w:type="spellStart"/>
      <w:r>
        <w:t>Subdivison</w:t>
      </w:r>
      <w:proofErr w:type="spellEnd"/>
      <w:r>
        <w:t xml:space="preserve"> should provide a</w:t>
      </w:r>
      <w:r w:rsidR="003801EE">
        <w:t>n open space buffer</w:t>
      </w:r>
      <w:r>
        <w:t xml:space="preserve"> of 10 metres (generally) </w:t>
      </w:r>
      <w:r w:rsidR="003801EE">
        <w:t>between Ibbotson Street and residential developme</w:t>
      </w:r>
      <w:r>
        <w:t xml:space="preserve">nt. The design of the buffer should give </w:t>
      </w:r>
      <w:r w:rsidR="00B01143" w:rsidRPr="0061025C">
        <w:t>consider</w:t>
      </w:r>
      <w:r w:rsidR="00C038CB">
        <w:t>ation to</w:t>
      </w:r>
      <w:r w:rsidR="00B01143" w:rsidRPr="0061025C">
        <w:t xml:space="preserve"> bushfire risk, fencing treatments</w:t>
      </w:r>
      <w:r w:rsidR="00E14483">
        <w:t>, vegetation (</w:t>
      </w:r>
      <w:r w:rsidR="00B01143">
        <w:t>existing and proposed)</w:t>
      </w:r>
      <w:r w:rsidR="00B01143" w:rsidRPr="0061025C">
        <w:t xml:space="preserve"> and pedestrian/bicycle access</w:t>
      </w:r>
      <w:r w:rsidR="00B01143">
        <w:t>.</w:t>
      </w:r>
    </w:p>
    <w:p w:rsidR="008429D9" w:rsidRPr="00C27437" w:rsidRDefault="008429D9" w:rsidP="008429D9">
      <w:pPr>
        <w:pStyle w:val="Bodytext2"/>
        <w:rPr>
          <w:b/>
          <w:i/>
        </w:rPr>
      </w:pPr>
      <w:r>
        <w:rPr>
          <w:b/>
          <w:i/>
        </w:rPr>
        <w:t>Stormwater Management</w:t>
      </w:r>
    </w:p>
    <w:p w:rsidR="008429D9" w:rsidRDefault="0016441B" w:rsidP="00A75D91">
      <w:pPr>
        <w:pStyle w:val="Bodytext0"/>
      </w:pPr>
      <w:r>
        <w:t xml:space="preserve">Subdivision </w:t>
      </w:r>
      <w:r w:rsidR="004F539B">
        <w:t>must</w:t>
      </w:r>
      <w:r w:rsidR="008429D9" w:rsidRPr="008235E6">
        <w:t xml:space="preserve"> set aside </w:t>
      </w:r>
      <w:r>
        <w:t xml:space="preserve">land </w:t>
      </w:r>
      <w:r w:rsidR="008429D9" w:rsidRPr="008235E6">
        <w:t xml:space="preserve">for drainage </w:t>
      </w:r>
      <w:r>
        <w:t xml:space="preserve">purposes </w:t>
      </w:r>
      <w:r w:rsidR="008429D9" w:rsidRPr="008235E6">
        <w:t>to mee</w:t>
      </w:r>
      <w:r>
        <w:t>t peak discharge limits and water sensitive urban design</w:t>
      </w:r>
      <w:r w:rsidR="008429D9" w:rsidRPr="008235E6">
        <w:t xml:space="preserve"> elements </w:t>
      </w:r>
      <w:r w:rsidR="00F70E88">
        <w:t>in accordance with performance objectives of</w:t>
      </w:r>
      <w:r w:rsidR="008429D9" w:rsidRPr="008235E6">
        <w:t xml:space="preserve"> </w:t>
      </w:r>
      <w:r w:rsidR="00AB5C2E">
        <w:t xml:space="preserve">Urban Stormwater: </w:t>
      </w:r>
      <w:r w:rsidR="008429D9" w:rsidRPr="008235E6">
        <w:t>Best Practice Environmental Management Guidelines</w:t>
      </w:r>
      <w:r w:rsidR="00AB5C2E">
        <w:t xml:space="preserve"> (CSIRO, 1999)</w:t>
      </w:r>
      <w:r w:rsidR="00F70E88">
        <w:t>, Infrastructure Design Manual, and CoGG Design Notes</w:t>
      </w:r>
      <w:r w:rsidR="008429D9" w:rsidRPr="008235E6">
        <w:t>.</w:t>
      </w:r>
      <w:r w:rsidR="008429D9">
        <w:t xml:space="preserve"> </w:t>
      </w:r>
    </w:p>
    <w:p w:rsidR="008429D9" w:rsidRPr="008235E6" w:rsidRDefault="008429D9" w:rsidP="00A75D91">
      <w:pPr>
        <w:pStyle w:val="Bodytext0"/>
      </w:pPr>
      <w:r>
        <w:t xml:space="preserve">The </w:t>
      </w:r>
      <w:r w:rsidR="0016441B">
        <w:t>design of retarding basins must</w:t>
      </w:r>
      <w:r w:rsidRPr="001576B2">
        <w:t xml:space="preserve"> have sufficient land area set aside for heavy vehicle access and sediment drying; as well as measures to mitigate mosquito breeding in accordance with best practice guidelines.</w:t>
      </w:r>
    </w:p>
    <w:p w:rsidR="008429D9" w:rsidRDefault="008429D9" w:rsidP="00A75D91">
      <w:pPr>
        <w:pStyle w:val="Bodytext0"/>
      </w:pPr>
      <w:r>
        <w:t>Easement creation</w:t>
      </w:r>
      <w:r w:rsidR="00542368">
        <w:t>,</w:t>
      </w:r>
      <w:r>
        <w:t xml:space="preserve"> widening and</w:t>
      </w:r>
      <w:r w:rsidR="00542368">
        <w:t>/or</w:t>
      </w:r>
      <w:r>
        <w:t xml:space="preserve"> realignment as necessary to ensure adequate provision for pipe-laying and maintenance,</w:t>
      </w:r>
      <w:r w:rsidR="00542368">
        <w:t xml:space="preserve"> and identify overland flow paths,</w:t>
      </w:r>
      <w:r>
        <w:t xml:space="preserve"> both within the development area, and to external affected land.</w:t>
      </w:r>
    </w:p>
    <w:p w:rsidR="008429D9" w:rsidRDefault="008429D9" w:rsidP="00A75D91">
      <w:pPr>
        <w:pStyle w:val="Bodytext0"/>
      </w:pPr>
      <w:r w:rsidRPr="00F917AB">
        <w:t>A stormwate</w:t>
      </w:r>
      <w:r w:rsidR="0016441B">
        <w:t xml:space="preserve">r management system </w:t>
      </w:r>
      <w:r w:rsidR="004F539B">
        <w:t>must</w:t>
      </w:r>
      <w:r w:rsidR="0016441B">
        <w:t xml:space="preserve"> be designed to ensure that</w:t>
      </w:r>
      <w:r>
        <w:t>:</w:t>
      </w:r>
    </w:p>
    <w:p w:rsidR="008429D9" w:rsidRDefault="008429D9" w:rsidP="00744EC5">
      <w:pPr>
        <w:pStyle w:val="Bodytext2"/>
        <w:numPr>
          <w:ilvl w:val="0"/>
          <w:numId w:val="17"/>
        </w:numPr>
      </w:pPr>
      <w:r w:rsidRPr="00F917AB">
        <w:t>peak discharge rates</w:t>
      </w:r>
      <w:r>
        <w:t xml:space="preserve"> </w:t>
      </w:r>
      <w:r w:rsidRPr="003F0415">
        <w:t>and</w:t>
      </w:r>
      <w:r w:rsidRPr="00F917AB">
        <w:t xml:space="preserve"> pollutant loads of all stormwater leaving the site post development are </w:t>
      </w:r>
      <w:r w:rsidR="00AB5C2E">
        <w:t>regulated to integrate with downstream infrastructure, at no greater than pre-development rates</w:t>
      </w:r>
      <w:r>
        <w:t>.</w:t>
      </w:r>
      <w:r w:rsidRPr="00F917AB">
        <w:t xml:space="preserve"> </w:t>
      </w:r>
    </w:p>
    <w:p w:rsidR="008429D9" w:rsidRPr="003F0415" w:rsidRDefault="008429D9" w:rsidP="00744EC5">
      <w:pPr>
        <w:pStyle w:val="Bodytext2"/>
        <w:numPr>
          <w:ilvl w:val="0"/>
          <w:numId w:val="17"/>
        </w:numPr>
      </w:pPr>
      <w:r w:rsidRPr="003F0415">
        <w:t>no adverse</w:t>
      </w:r>
      <w:r>
        <w:t xml:space="preserve"> impacts to any surrounding land</w:t>
      </w:r>
      <w:r w:rsidRPr="003F0415">
        <w:t xml:space="preserve">, upstream or downstream. </w:t>
      </w:r>
    </w:p>
    <w:p w:rsidR="008429D9" w:rsidRPr="003F0415" w:rsidRDefault="008429D9" w:rsidP="00744EC5">
      <w:pPr>
        <w:pStyle w:val="Bodytext2"/>
        <w:numPr>
          <w:ilvl w:val="0"/>
          <w:numId w:val="17"/>
        </w:numPr>
      </w:pPr>
      <w:r w:rsidRPr="003F0415">
        <w:t xml:space="preserve">ecological impacts of </w:t>
      </w:r>
      <w:r w:rsidR="0016441B">
        <w:t>increased overall volume of fre</w:t>
      </w:r>
      <w:r w:rsidRPr="003F0415">
        <w:t>shwater inputs into the saline environment of Swan Bay (</w:t>
      </w:r>
      <w:proofErr w:type="spellStart"/>
      <w:r w:rsidRPr="003F0415">
        <w:t>Ramsar</w:t>
      </w:r>
      <w:proofErr w:type="spellEnd"/>
      <w:r w:rsidRPr="003F0415">
        <w:t xml:space="preserve"> </w:t>
      </w:r>
      <w:r>
        <w:t xml:space="preserve">wetlands </w:t>
      </w:r>
      <w:r w:rsidRPr="003F0415">
        <w:t>site) have been specifically addressed.</w:t>
      </w:r>
    </w:p>
    <w:p w:rsidR="008429D9" w:rsidRPr="009B64DF" w:rsidRDefault="008429D9" w:rsidP="008429D9">
      <w:pPr>
        <w:pStyle w:val="Bodytext2"/>
        <w:rPr>
          <w:b/>
          <w:i/>
        </w:rPr>
      </w:pPr>
      <w:r>
        <w:rPr>
          <w:b/>
          <w:i/>
        </w:rPr>
        <w:t>Traffic and Pedestrian Movements</w:t>
      </w:r>
    </w:p>
    <w:p w:rsidR="008429D9" w:rsidRPr="00B34B35" w:rsidRDefault="00BF11B4" w:rsidP="00A75D91">
      <w:pPr>
        <w:pStyle w:val="Bodytext0"/>
      </w:pPr>
      <w:r>
        <w:t>Subdivision should provide a movement n</w:t>
      </w:r>
      <w:r w:rsidR="008429D9" w:rsidRPr="00B34B35">
        <w:t xml:space="preserve">etwork that: </w:t>
      </w:r>
    </w:p>
    <w:p w:rsidR="008429D9" w:rsidRPr="00B34B35" w:rsidRDefault="008429D9" w:rsidP="00744EC5">
      <w:pPr>
        <w:pStyle w:val="Bodytext2"/>
        <w:numPr>
          <w:ilvl w:val="0"/>
          <w:numId w:val="17"/>
        </w:numPr>
      </w:pPr>
      <w:r w:rsidRPr="00B34B35">
        <w:t>promotes a high degree of internal permeability for a variety of transport modes</w:t>
      </w:r>
      <w:r>
        <w:t xml:space="preserve">, including the provision of a centrally located </w:t>
      </w:r>
      <w:r w:rsidR="00BF11B4">
        <w:t>north-south connector r</w:t>
      </w:r>
      <w:r>
        <w:t>oad</w:t>
      </w:r>
      <w:r w:rsidRPr="00B34B35">
        <w:t xml:space="preserve">. </w:t>
      </w:r>
    </w:p>
    <w:p w:rsidR="008429D9" w:rsidRDefault="008429D9" w:rsidP="00744EC5">
      <w:pPr>
        <w:pStyle w:val="Bodytext2"/>
        <w:numPr>
          <w:ilvl w:val="0"/>
          <w:numId w:val="17"/>
        </w:numPr>
      </w:pPr>
      <w:r>
        <w:t xml:space="preserve">enables integration </w:t>
      </w:r>
      <w:r w:rsidRPr="00B34B35">
        <w:t xml:space="preserve">with </w:t>
      </w:r>
      <w:r>
        <w:t>St Leonards, by utilising the surrounding roa</w:t>
      </w:r>
      <w:r w:rsidR="00BF11B4">
        <w:t>d network, including a vehicle link</w:t>
      </w:r>
      <w:r>
        <w:t xml:space="preserve"> to Pearl Bay Passage </w:t>
      </w:r>
      <w:r w:rsidRPr="003F0BFD">
        <w:t xml:space="preserve">and </w:t>
      </w:r>
      <w:r w:rsidR="00BF11B4">
        <w:t xml:space="preserve">a pedestrian link to </w:t>
      </w:r>
      <w:r w:rsidRPr="003F0BFD">
        <w:t>Diver Dan Lane.</w:t>
      </w:r>
      <w:r>
        <w:t xml:space="preserve">   </w:t>
      </w:r>
    </w:p>
    <w:p w:rsidR="008429D9" w:rsidRDefault="008429D9" w:rsidP="00744EC5">
      <w:pPr>
        <w:pStyle w:val="Bodytext2"/>
        <w:numPr>
          <w:ilvl w:val="0"/>
          <w:numId w:val="17"/>
        </w:numPr>
      </w:pPr>
      <w:r>
        <w:t xml:space="preserve">identifies </w:t>
      </w:r>
      <w:r w:rsidRPr="00B34B35">
        <w:t>necessary upgrades of</w:t>
      </w:r>
      <w:r>
        <w:t xml:space="preserve"> abutting</w:t>
      </w:r>
      <w:r w:rsidRPr="00B34B35">
        <w:t xml:space="preserve"> </w:t>
      </w:r>
      <w:r>
        <w:t>roads and road intersections in the vicinity.</w:t>
      </w:r>
    </w:p>
    <w:p w:rsidR="008429D9" w:rsidRDefault="0029594E" w:rsidP="00744EC5">
      <w:pPr>
        <w:pStyle w:val="Bodytext2"/>
        <w:numPr>
          <w:ilvl w:val="0"/>
          <w:numId w:val="17"/>
        </w:numPr>
      </w:pPr>
      <w:r>
        <w:t xml:space="preserve">sets the location of </w:t>
      </w:r>
      <w:r w:rsidR="008429D9">
        <w:t>possible future road access to the west.</w:t>
      </w:r>
    </w:p>
    <w:p w:rsidR="008429D9" w:rsidRPr="00262C42" w:rsidRDefault="008429D9" w:rsidP="00744EC5">
      <w:pPr>
        <w:pStyle w:val="Bodytext2"/>
        <w:numPr>
          <w:ilvl w:val="0"/>
          <w:numId w:val="17"/>
        </w:numPr>
      </w:pPr>
      <w:r w:rsidRPr="00262C42">
        <w:lastRenderedPageBreak/>
        <w:t xml:space="preserve">provides an integrated </w:t>
      </w:r>
      <w:r w:rsidRPr="00395101">
        <w:t>and continuous</w:t>
      </w:r>
      <w:r w:rsidRPr="00262C42">
        <w:t xml:space="preserve"> network of safe and convenient footpaths, shared paths and bicycle lanes</w:t>
      </w:r>
      <w:r w:rsidR="00B33D63">
        <w:t xml:space="preserve"> including connections to the g</w:t>
      </w:r>
      <w:r>
        <w:t>reenway</w:t>
      </w:r>
      <w:r w:rsidRPr="00262C42">
        <w:t>.</w:t>
      </w:r>
    </w:p>
    <w:p w:rsidR="00B01143" w:rsidRPr="00E26A23" w:rsidRDefault="008429D9" w:rsidP="00744EC5">
      <w:pPr>
        <w:pStyle w:val="Bodytext2"/>
        <w:numPr>
          <w:ilvl w:val="0"/>
          <w:numId w:val="17"/>
        </w:numPr>
      </w:pPr>
      <w:r>
        <w:t xml:space="preserve">improves connectivity to St Leonards, particularly </w:t>
      </w:r>
      <w:proofErr w:type="spellStart"/>
      <w:r>
        <w:t>Murradoc</w:t>
      </w:r>
      <w:proofErr w:type="spellEnd"/>
      <w:r>
        <w:t xml:space="preserve"> Road via a new footpath on </w:t>
      </w:r>
      <w:proofErr w:type="spellStart"/>
      <w:r>
        <w:t>McBeth</w:t>
      </w:r>
      <w:proofErr w:type="spellEnd"/>
      <w:r>
        <w:t xml:space="preserve"> Street</w:t>
      </w:r>
      <w:r w:rsidRPr="00262C42">
        <w:t>.</w:t>
      </w:r>
    </w:p>
    <w:p w:rsidR="006704B3" w:rsidRDefault="006704B3" w:rsidP="00E26A23">
      <w:pPr>
        <w:pStyle w:val="Bodytext2"/>
        <w:rPr>
          <w:b/>
          <w:i/>
        </w:rPr>
      </w:pPr>
    </w:p>
    <w:p w:rsidR="00E26A23" w:rsidRPr="009B64DF" w:rsidRDefault="00E26A23" w:rsidP="00E26A23">
      <w:pPr>
        <w:pStyle w:val="Bodytext2"/>
        <w:rPr>
          <w:b/>
          <w:i/>
        </w:rPr>
      </w:pPr>
      <w:r>
        <w:rPr>
          <w:b/>
          <w:i/>
        </w:rPr>
        <w:t>Public Open Space</w:t>
      </w:r>
    </w:p>
    <w:p w:rsidR="00C64D66" w:rsidRPr="00C64D66" w:rsidRDefault="00B33D63" w:rsidP="00A75D91">
      <w:pPr>
        <w:pStyle w:val="Bodytext0"/>
      </w:pPr>
      <w:r>
        <w:t>Subdivision should provide a</w:t>
      </w:r>
      <w:r w:rsidR="00E26A23" w:rsidRPr="00D35B9F">
        <w:t>n open space contribution (i</w:t>
      </w:r>
      <w:r>
        <w:t>n cash or land or a combination</w:t>
      </w:r>
      <w:r w:rsidR="00E26A23" w:rsidRPr="00D35B9F">
        <w:t xml:space="preserve"> of both) to a minimum of 10% of the developable residential land</w:t>
      </w:r>
      <w:r>
        <w:t xml:space="preserve"> generally as specified in the </w:t>
      </w:r>
      <w:r>
        <w:rPr>
          <w:i/>
        </w:rPr>
        <w:t xml:space="preserve">St Leonards Growth Area 2 </w:t>
      </w:r>
      <w:r w:rsidRPr="00B33D63">
        <w:rPr>
          <w:i/>
        </w:rPr>
        <w:t>Shared Infrastructure Funding Plan</w:t>
      </w:r>
      <w:r w:rsidR="00E26A23" w:rsidRPr="00D35B9F">
        <w:t>. Encumbered lan</w:t>
      </w:r>
      <w:r>
        <w:t>d must</w:t>
      </w:r>
      <w:r w:rsidR="00E26A23" w:rsidRPr="00D35B9F">
        <w:t xml:space="preserve"> not be credited as Public Open Space including land required for the future drainage basins.</w:t>
      </w:r>
    </w:p>
    <w:p w:rsidR="0072765F" w:rsidRDefault="00C64D66" w:rsidP="00A75D91">
      <w:pPr>
        <w:pStyle w:val="Bodytext0"/>
      </w:pPr>
      <w:r>
        <w:t>Subdivision should provide unencumbered open space</w:t>
      </w:r>
      <w:r w:rsidR="007C6362">
        <w:t xml:space="preserve"> (to form part of the open space contribution)</w:t>
      </w:r>
      <w:r>
        <w:t xml:space="preserve"> </w:t>
      </w:r>
      <w:r w:rsidR="0072765F">
        <w:t xml:space="preserve">of the following </w:t>
      </w:r>
      <w:r w:rsidR="007C6362">
        <w:t xml:space="preserve">general </w:t>
      </w:r>
      <w:r w:rsidR="0072765F">
        <w:t>widths:</w:t>
      </w:r>
    </w:p>
    <w:p w:rsidR="007C6362" w:rsidRDefault="00744EC5" w:rsidP="00744EC5">
      <w:pPr>
        <w:pStyle w:val="Bodytext2"/>
        <w:numPr>
          <w:ilvl w:val="0"/>
          <w:numId w:val="17"/>
        </w:numPr>
      </w:pPr>
      <w:r>
        <w:t>10 metres for Buffer Open Space;</w:t>
      </w:r>
    </w:p>
    <w:p w:rsidR="007C6362" w:rsidRPr="007C6362" w:rsidRDefault="007C6362" w:rsidP="00744EC5">
      <w:pPr>
        <w:pStyle w:val="Bodytext2"/>
        <w:numPr>
          <w:ilvl w:val="0"/>
          <w:numId w:val="17"/>
        </w:numPr>
      </w:pPr>
      <w:r>
        <w:t>12 metres for Linear Open S</w:t>
      </w:r>
      <w:r w:rsidR="00744EC5">
        <w:t>pace (</w:t>
      </w:r>
      <w:proofErr w:type="spellStart"/>
      <w:r w:rsidR="00744EC5">
        <w:t>Leviens</w:t>
      </w:r>
      <w:proofErr w:type="spellEnd"/>
      <w:r w:rsidR="00744EC5">
        <w:t xml:space="preserve"> Road);</w:t>
      </w:r>
    </w:p>
    <w:p w:rsidR="007C6362" w:rsidRDefault="007C6362" w:rsidP="00744EC5">
      <w:pPr>
        <w:pStyle w:val="Bodytext2"/>
        <w:numPr>
          <w:ilvl w:val="0"/>
          <w:numId w:val="17"/>
        </w:numPr>
      </w:pPr>
      <w:r>
        <w:t>10 metres for Linear Open Space and 5 metres for Linear Open Space abutting stormwater retarding basins (Bluff Road).</w:t>
      </w:r>
    </w:p>
    <w:p w:rsidR="00C5262B" w:rsidRDefault="00E26A23" w:rsidP="00A75D91">
      <w:pPr>
        <w:pStyle w:val="Bodytext0"/>
      </w:pPr>
      <w:r w:rsidRPr="007B3A2C">
        <w:t>Footpa</w:t>
      </w:r>
      <w:r w:rsidR="00B33D63">
        <w:t>ths (and possibly services) should not be provided</w:t>
      </w:r>
      <w:r w:rsidRPr="007B3A2C">
        <w:t xml:space="preserve"> in the </w:t>
      </w:r>
      <w:proofErr w:type="spellStart"/>
      <w:r>
        <w:t>Leviens</w:t>
      </w:r>
      <w:proofErr w:type="spellEnd"/>
      <w:r>
        <w:t xml:space="preserve"> and Bluff Road R</w:t>
      </w:r>
      <w:r w:rsidRPr="007B3A2C">
        <w:t>eserve</w:t>
      </w:r>
      <w:r>
        <w:t>s</w:t>
      </w:r>
      <w:r w:rsidRPr="007B3A2C">
        <w:t xml:space="preserve"> and instead constructed on parallel abutting linear open spac</w:t>
      </w:r>
      <w:r w:rsidR="00B33D63">
        <w:t>e within the growth area, subject to arboriculture</w:t>
      </w:r>
      <w:r w:rsidRPr="007B3A2C">
        <w:t xml:space="preserve"> assessments. This footpath (i.e. </w:t>
      </w:r>
      <w:r w:rsidR="00B33D63">
        <w:t>shared 2.5 metre wide path) should</w:t>
      </w:r>
      <w:r w:rsidRPr="007B3A2C">
        <w:t xml:space="preserve"> ‘loop’ around the site. </w:t>
      </w:r>
    </w:p>
    <w:p w:rsidR="00E26A23" w:rsidRDefault="00B33D63" w:rsidP="00A75D91">
      <w:pPr>
        <w:pStyle w:val="Bodytext0"/>
      </w:pPr>
      <w:r>
        <w:t xml:space="preserve">Subdivision should provide for two 1 hectare parks located generally as shown in the </w:t>
      </w:r>
      <w:r w:rsidRPr="005C72DF">
        <w:rPr>
          <w:i/>
        </w:rPr>
        <w:t>St Leonards Growth Area 2 Outline Development Plan 2015</w:t>
      </w:r>
      <w:r>
        <w:t>.</w:t>
      </w:r>
    </w:p>
    <w:p w:rsidR="00E67C4C" w:rsidRPr="00E67C4C" w:rsidRDefault="00E67C4C" w:rsidP="00E67C4C">
      <w:pPr>
        <w:pStyle w:val="BodyText1"/>
      </w:pPr>
    </w:p>
    <w:p w:rsidR="0031096A" w:rsidRPr="003E47F7" w:rsidRDefault="0031096A" w:rsidP="0031096A">
      <w:pPr>
        <w:pStyle w:val="Bodytext2"/>
        <w:rPr>
          <w:b/>
          <w:bCs/>
        </w:rPr>
      </w:pPr>
      <w:r w:rsidRPr="003E47F7">
        <w:rPr>
          <w:b/>
          <w:bCs/>
        </w:rPr>
        <w:t>Application requirements</w:t>
      </w:r>
    </w:p>
    <w:p w:rsidR="0031096A" w:rsidRDefault="0031096A" w:rsidP="0031096A">
      <w:pPr>
        <w:pStyle w:val="Bodytext2"/>
      </w:pPr>
      <w:r>
        <w:t>An application must be accompanied by the follow</w:t>
      </w:r>
      <w:r w:rsidR="00B33D63">
        <w:t>ing information</w:t>
      </w:r>
      <w:r>
        <w:t>:</w:t>
      </w:r>
    </w:p>
    <w:p w:rsidR="00C27437" w:rsidRPr="00C27437" w:rsidRDefault="00C27437" w:rsidP="00AD13C6">
      <w:pPr>
        <w:pStyle w:val="Bodytext2"/>
        <w:rPr>
          <w:b/>
          <w:i/>
        </w:rPr>
      </w:pPr>
      <w:r>
        <w:rPr>
          <w:b/>
          <w:i/>
        </w:rPr>
        <w:t>Stormwater Management</w:t>
      </w:r>
    </w:p>
    <w:p w:rsidR="009B64DF" w:rsidRDefault="009B64DF" w:rsidP="00A75D91">
      <w:pPr>
        <w:pStyle w:val="Bodytext0"/>
      </w:pPr>
      <w:r>
        <w:t xml:space="preserve">A Stormwater Management Plan responding to flooding, stormwater and drainage </w:t>
      </w:r>
      <w:r w:rsidRPr="00A75D91">
        <w:t>co</w:t>
      </w:r>
      <w:r w:rsidR="001A2BB9" w:rsidRPr="00A75D91">
        <w:t>nditions</w:t>
      </w:r>
      <w:r w:rsidR="001A2BB9" w:rsidRPr="00A75D91">
        <w:rPr>
          <w:b/>
        </w:rPr>
        <w:t xml:space="preserve"> </w:t>
      </w:r>
      <w:r w:rsidR="001A2BB9" w:rsidRPr="00A75D91">
        <w:t>generally in accordance with the principles ou</w:t>
      </w:r>
      <w:r w:rsidRPr="00A75D91">
        <w:t>tlin</w:t>
      </w:r>
      <w:r w:rsidR="00B33D63" w:rsidRPr="00A75D91">
        <w:t>ed</w:t>
      </w:r>
      <w:r w:rsidR="00B33D63">
        <w:t xml:space="preserve"> in  the</w:t>
      </w:r>
      <w:r w:rsidRPr="003E3278">
        <w:t xml:space="preserve"> </w:t>
      </w:r>
      <w:r w:rsidR="00B33D63" w:rsidRPr="003A123B">
        <w:t>Afflu</w:t>
      </w:r>
      <w:r w:rsidRPr="003A123B">
        <w:t>x Consulting</w:t>
      </w:r>
      <w:r w:rsidR="00B33D63" w:rsidRPr="003A123B">
        <w:t xml:space="preserve"> Report dated September 2014</w:t>
      </w:r>
      <w:r w:rsidRPr="003A123B">
        <w:t>.</w:t>
      </w:r>
    </w:p>
    <w:p w:rsidR="008B1E90" w:rsidRPr="009B64DF" w:rsidRDefault="009B64DF" w:rsidP="00AD13C6">
      <w:pPr>
        <w:pStyle w:val="Bodytext2"/>
        <w:rPr>
          <w:b/>
          <w:i/>
        </w:rPr>
      </w:pPr>
      <w:r>
        <w:rPr>
          <w:b/>
          <w:i/>
        </w:rPr>
        <w:t>Traffic and Pedestrian Movements</w:t>
      </w:r>
    </w:p>
    <w:p w:rsidR="009B64DF" w:rsidRDefault="009B64DF" w:rsidP="00A75D91">
      <w:pPr>
        <w:pStyle w:val="Bodytext0"/>
      </w:pPr>
      <w:r>
        <w:t xml:space="preserve">A Road Network and Traffic Management Plan generally in accordance with the recommendations of the </w:t>
      </w:r>
      <w:proofErr w:type="spellStart"/>
      <w:r w:rsidR="003E6576">
        <w:t>Cardno</w:t>
      </w:r>
      <w:proofErr w:type="spellEnd"/>
      <w:r w:rsidR="003E6576">
        <w:t xml:space="preserve"> Report dated November</w:t>
      </w:r>
      <w:r w:rsidRPr="003A123B">
        <w:t xml:space="preserve"> 2014.</w:t>
      </w:r>
    </w:p>
    <w:p w:rsidR="00C27437" w:rsidRPr="009B64DF" w:rsidRDefault="009B64DF" w:rsidP="00AD13C6">
      <w:pPr>
        <w:pStyle w:val="Bodytext2"/>
        <w:rPr>
          <w:b/>
          <w:i/>
        </w:rPr>
      </w:pPr>
      <w:r>
        <w:rPr>
          <w:b/>
          <w:i/>
        </w:rPr>
        <w:t>Public Open Space</w:t>
      </w:r>
    </w:p>
    <w:p w:rsidR="009B64DF" w:rsidRPr="007F7AF9" w:rsidRDefault="009B64DF" w:rsidP="00A75D91">
      <w:pPr>
        <w:pStyle w:val="Bodytext0"/>
      </w:pPr>
      <w:r w:rsidRPr="007F7AF9">
        <w:t>Conceptual plans for all areas of public open space</w:t>
      </w:r>
      <w:r w:rsidR="00AF1CDD">
        <w:t>,</w:t>
      </w:r>
      <w:r w:rsidR="003A123B">
        <w:t xml:space="preserve"> including the Ibbotson Street g</w:t>
      </w:r>
      <w:r w:rsidR="00AF1CDD">
        <w:t xml:space="preserve">reenway, </w:t>
      </w:r>
      <w:r w:rsidRPr="007F7AF9">
        <w:t xml:space="preserve">showing general layout and indicative landscape treatments (such as seating, play spaces and paving materials) with any infrastructure being in accordance with the standards set out in Council’s Sustainable Communities Infrastructure Development Guidelines May 2010 and the use of local indigenous plant species where appropriate. </w:t>
      </w:r>
    </w:p>
    <w:p w:rsidR="009B64DF" w:rsidRPr="007B3A2C" w:rsidRDefault="009B64DF" w:rsidP="00A75D91">
      <w:pPr>
        <w:pStyle w:val="Bodytext0"/>
      </w:pPr>
      <w:r w:rsidRPr="007B3A2C">
        <w:t xml:space="preserve">An </w:t>
      </w:r>
      <w:proofErr w:type="spellStart"/>
      <w:r w:rsidRPr="007B3A2C">
        <w:t>arboricultural</w:t>
      </w:r>
      <w:proofErr w:type="spellEnd"/>
      <w:r w:rsidRPr="007B3A2C">
        <w:t xml:space="preserve"> assessment of the health, retention value and recommended protective measur</w:t>
      </w:r>
      <w:r w:rsidR="003A123B">
        <w:t>es for all trees within the growth area</w:t>
      </w:r>
      <w:r w:rsidRPr="007B3A2C">
        <w:t xml:space="preserve"> and within Bluff Road, </w:t>
      </w:r>
      <w:proofErr w:type="spellStart"/>
      <w:r w:rsidRPr="007B3A2C">
        <w:t>Levien</w:t>
      </w:r>
      <w:r w:rsidR="003A123B">
        <w:t>s</w:t>
      </w:r>
      <w:proofErr w:type="spellEnd"/>
      <w:r w:rsidR="003A123B">
        <w:t xml:space="preserve"> Road and the Ibbotson Street g</w:t>
      </w:r>
      <w:r w:rsidRPr="007B3A2C">
        <w:t>reenway.</w:t>
      </w:r>
    </w:p>
    <w:p w:rsidR="009B64DF" w:rsidRPr="007B3A2C" w:rsidRDefault="009B64DF" w:rsidP="00A75D91">
      <w:pPr>
        <w:pStyle w:val="Bodytext0"/>
      </w:pPr>
      <w:r w:rsidRPr="007B3A2C">
        <w:t xml:space="preserve">Vegetation management plans for </w:t>
      </w:r>
      <w:proofErr w:type="spellStart"/>
      <w:r w:rsidRPr="007B3A2C">
        <w:t>Leviens</w:t>
      </w:r>
      <w:proofErr w:type="spellEnd"/>
      <w:r w:rsidRPr="007B3A2C">
        <w:t xml:space="preserve"> Road and Bluff Roa</w:t>
      </w:r>
      <w:r w:rsidR="003A123B">
        <w:t>d showing how impacts on existing</w:t>
      </w:r>
      <w:r w:rsidRPr="007B3A2C">
        <w:t xml:space="preserve"> vegetation from new intersecting roads, road pavement widening and service installation can be avoided or minimised. </w:t>
      </w:r>
    </w:p>
    <w:p w:rsidR="005A214A" w:rsidRPr="005A214A" w:rsidRDefault="005A214A" w:rsidP="00AD13C6">
      <w:pPr>
        <w:pStyle w:val="Bodytext2"/>
      </w:pPr>
      <w:r>
        <w:t xml:space="preserve">A </w:t>
      </w:r>
      <w:r>
        <w:rPr>
          <w:b/>
          <w:i/>
        </w:rPr>
        <w:t>Weed Management and Eradication Plan</w:t>
      </w:r>
      <w:r>
        <w:t>.</w:t>
      </w:r>
    </w:p>
    <w:p w:rsidR="00C27437" w:rsidRPr="00E26A23" w:rsidRDefault="00E26A23" w:rsidP="00AD13C6">
      <w:pPr>
        <w:pStyle w:val="Bodytext2"/>
      </w:pPr>
      <w:r>
        <w:t xml:space="preserve">An </w:t>
      </w:r>
      <w:r w:rsidR="003A123B">
        <w:rPr>
          <w:b/>
          <w:i/>
        </w:rPr>
        <w:t>Environment</w:t>
      </w:r>
      <w:r>
        <w:rPr>
          <w:b/>
          <w:i/>
        </w:rPr>
        <w:t xml:space="preserve">al Assessment </w:t>
      </w:r>
      <w:r w:rsidR="00AF1CDD">
        <w:t xml:space="preserve">that </w:t>
      </w:r>
      <w:r>
        <w:t>include</w:t>
      </w:r>
      <w:r w:rsidR="00AF1CDD">
        <w:t>s</w:t>
      </w:r>
      <w:r>
        <w:t>:</w:t>
      </w:r>
    </w:p>
    <w:p w:rsidR="009B64DF" w:rsidRDefault="009B64DF" w:rsidP="009B64DF">
      <w:pPr>
        <w:pStyle w:val="Bodytext2"/>
        <w:numPr>
          <w:ilvl w:val="0"/>
          <w:numId w:val="16"/>
        </w:numPr>
      </w:pPr>
      <w:r>
        <w:t>Assessment of the land by a suitably qualified environmental professional detailing the level and location of any soil contamination. If the responsible authority is satisfied that significant levels of contamination have been found:</w:t>
      </w:r>
    </w:p>
    <w:p w:rsidR="009B64DF" w:rsidRDefault="009B64DF" w:rsidP="009B64DF">
      <w:pPr>
        <w:pStyle w:val="Bodytext2"/>
        <w:numPr>
          <w:ilvl w:val="0"/>
          <w:numId w:val="17"/>
        </w:numPr>
      </w:pPr>
      <w:r>
        <w:t>A certificate of environmental audit must be issued for the land in accordance with Part IXD of the Environment Protection Act 1970; or</w:t>
      </w:r>
    </w:p>
    <w:p w:rsidR="004D5F19" w:rsidRDefault="009B64DF" w:rsidP="007C6362">
      <w:pPr>
        <w:pStyle w:val="Bodytext2"/>
        <w:numPr>
          <w:ilvl w:val="0"/>
          <w:numId w:val="17"/>
        </w:numPr>
      </w:pPr>
      <w:r>
        <w:t>An environmental auditor appointed under the Environment Protection Act 1970 must make a statement in accordance with Part IXD of the Environment Protection Act 1970 that the environmental conditions of the land are suitable for the sensitive use.</w:t>
      </w:r>
    </w:p>
    <w:p w:rsidR="008B1E90" w:rsidRPr="0062173D" w:rsidRDefault="008B1E90" w:rsidP="008B1E90">
      <w:pPr>
        <w:pStyle w:val="HeadB"/>
      </w:pPr>
      <w:r>
        <w:tab/>
      </w:r>
      <w:r w:rsidRPr="0062173D">
        <w:t xml:space="preserve">Exemption from notice and review </w:t>
      </w:r>
    </w:p>
    <w:p w:rsidR="004D5F19" w:rsidRPr="00AD13C6" w:rsidRDefault="008B1E90" w:rsidP="004D5F19">
      <w:pPr>
        <w:pStyle w:val="Bodytext2"/>
      </w:pPr>
      <w:r w:rsidRPr="00E467DF">
        <w:t>An application to subdivide land is exempt from the notice requirements of Section 52(1)(a), (b) and (d), the decision requirements of section 64(1), (2) and (3) and the review righ</w:t>
      </w:r>
      <w:r w:rsidR="00373DC0">
        <w:t>ts of section 82(1) of the Act.</w:t>
      </w:r>
    </w:p>
    <w:p w:rsidR="00AD13C6" w:rsidRPr="009B64DF" w:rsidRDefault="00A26D82" w:rsidP="00AD13C6">
      <w:pPr>
        <w:pStyle w:val="HeadB"/>
      </w:pPr>
      <w:r>
        <w:pict>
          <v:shape id="_x0000_s1030" type="#_x0000_t202" style="position:absolute;left:0;text-align:left;margin-left:-6.1pt;margin-top:22.15pt;width:52.45pt;height:21.6pt;z-index:251659776" stroked="f">
            <v:textbox style="mso-next-textbox:#_x0000_s1030">
              <w:txbxContent>
                <w:p w:rsidR="00A75D91" w:rsidRPr="0078181E" w:rsidRDefault="00A75D91" w:rsidP="00AD13C6">
                  <w:pPr>
                    <w:pStyle w:val="BodyText1"/>
                  </w:pPr>
                  <w:r>
                    <w:t>--/--/2016</w:t>
                  </w:r>
                </w:p>
                <w:p w:rsidR="00A75D91" w:rsidRPr="0078181E" w:rsidRDefault="00A75D91" w:rsidP="00AD13C6">
                  <w:pPr>
                    <w:pStyle w:val="BodyText1"/>
                  </w:pPr>
                  <w:r>
                    <w:t>C325</w:t>
                  </w:r>
                </w:p>
                <w:p w:rsidR="00A75D91" w:rsidRPr="00F733A1" w:rsidRDefault="00A75D91" w:rsidP="00AD13C6"/>
              </w:txbxContent>
            </v:textbox>
          </v:shape>
        </w:pict>
      </w:r>
      <w:r w:rsidR="008B1E90" w:rsidRPr="009B64DF">
        <w:t>4</w:t>
      </w:r>
      <w:r w:rsidR="00AD13C6" w:rsidRPr="009B64DF">
        <w:t>.0</w:t>
      </w:r>
      <w:r w:rsidR="00AD13C6" w:rsidRPr="009B64DF">
        <w:tab/>
        <w:t>Decision guidelines</w:t>
      </w:r>
    </w:p>
    <w:p w:rsidR="00C33155" w:rsidRPr="0062173D" w:rsidRDefault="00C33155" w:rsidP="00C33155">
      <w:pPr>
        <w:pStyle w:val="Bodytext2"/>
      </w:pPr>
      <w:r w:rsidRPr="0062173D">
        <w:t>Before deciding on an application the Responsible Authority must consider:</w:t>
      </w:r>
    </w:p>
    <w:p w:rsidR="00B33F3F" w:rsidRPr="00B33F3F" w:rsidRDefault="00C33155" w:rsidP="00A75D91">
      <w:pPr>
        <w:pStyle w:val="Bodytext0"/>
      </w:pPr>
      <w:r>
        <w:t xml:space="preserve">Whether the subdivision design is generally in accordance with the </w:t>
      </w:r>
      <w:r>
        <w:rPr>
          <w:i/>
        </w:rPr>
        <w:t>St Leonards Growth Area 2 Outline Development Plan 2015</w:t>
      </w:r>
      <w:r>
        <w:t>.</w:t>
      </w:r>
    </w:p>
    <w:p w:rsidR="00B33F3F" w:rsidRPr="00A35831" w:rsidRDefault="002069A5" w:rsidP="00A75D91">
      <w:pPr>
        <w:pStyle w:val="Bodytext0"/>
      </w:pPr>
      <w:r>
        <w:rPr>
          <w:lang w:val="en-GB"/>
        </w:rPr>
        <w:t xml:space="preserve">Whether the subdivision is consistent with, and implements the requirements of, </w:t>
      </w:r>
      <w:r w:rsidR="00B33F3F">
        <w:rPr>
          <w:lang w:val="en-GB"/>
        </w:rPr>
        <w:t xml:space="preserve">the </w:t>
      </w:r>
      <w:r w:rsidR="003A123B">
        <w:rPr>
          <w:i/>
        </w:rPr>
        <w:t xml:space="preserve">St Leonards Growth Area 2 </w:t>
      </w:r>
      <w:r w:rsidR="00B33F3F" w:rsidRPr="005C72DF">
        <w:rPr>
          <w:i/>
        </w:rPr>
        <w:t>Shared Infrastructure Funding Plan.</w:t>
      </w:r>
    </w:p>
    <w:p w:rsidR="00AD13C6" w:rsidRDefault="00AD13C6" w:rsidP="00AD13C6">
      <w:pPr>
        <w:pStyle w:val="Bodytext2"/>
      </w:pPr>
    </w:p>
    <w:p w:rsidR="00AD13C6" w:rsidRDefault="00AD13C6"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C33155" w:rsidRDefault="00C33155" w:rsidP="00AD13C6">
      <w:pPr>
        <w:pStyle w:val="Bodytext2"/>
      </w:pPr>
    </w:p>
    <w:p w:rsidR="006F58F1" w:rsidRDefault="006F58F1" w:rsidP="00AD13C6">
      <w:pPr>
        <w:pStyle w:val="Bodytext2"/>
      </w:pPr>
    </w:p>
    <w:p w:rsidR="00AF1CDD" w:rsidRDefault="00AF1CDD"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AD0507" w:rsidRDefault="00AD0507" w:rsidP="00EC3A06">
      <w:pPr>
        <w:pStyle w:val="Bodytext2"/>
        <w:ind w:left="0"/>
      </w:pPr>
    </w:p>
    <w:p w:rsidR="004D5F19" w:rsidRDefault="004D5F19" w:rsidP="00EC3A06">
      <w:pPr>
        <w:pStyle w:val="Bodytext2"/>
        <w:ind w:left="0"/>
      </w:pPr>
    </w:p>
    <w:p w:rsidR="00C33155" w:rsidRPr="00DC049A" w:rsidRDefault="00C33155" w:rsidP="00C33155">
      <w:pPr>
        <w:jc w:val="center"/>
        <w:rPr>
          <w:rFonts w:ascii="Calibri" w:hAnsi="Calibri" w:cs="Calibri"/>
          <w:b/>
          <w:sz w:val="24"/>
          <w:szCs w:val="24"/>
        </w:rPr>
      </w:pPr>
      <w:r>
        <w:rPr>
          <w:rFonts w:ascii="Calibri" w:hAnsi="Calibri" w:cs="Calibri"/>
          <w:b/>
          <w:sz w:val="24"/>
          <w:szCs w:val="24"/>
        </w:rPr>
        <w:t xml:space="preserve">St Leonards Growth Area 2 </w:t>
      </w:r>
      <w:r w:rsidRPr="00DC049A">
        <w:rPr>
          <w:rFonts w:ascii="Calibri" w:hAnsi="Calibri" w:cs="Calibri"/>
          <w:b/>
          <w:sz w:val="24"/>
          <w:szCs w:val="24"/>
        </w:rPr>
        <w:t>Outline Development P</w:t>
      </w:r>
      <w:r>
        <w:rPr>
          <w:rFonts w:ascii="Calibri" w:hAnsi="Calibri" w:cs="Calibri"/>
          <w:b/>
          <w:sz w:val="24"/>
          <w:szCs w:val="24"/>
        </w:rPr>
        <w:t>lan 2015</w:t>
      </w:r>
    </w:p>
    <w:p w:rsidR="00C33155" w:rsidRDefault="00C33155" w:rsidP="00C33155"/>
    <w:p w:rsidR="00C33155" w:rsidRPr="00AD0D66" w:rsidRDefault="007436BE" w:rsidP="00C33155">
      <w:pPr>
        <w:rPr>
          <w:color w:val="FF0000"/>
        </w:rPr>
      </w:pPr>
      <w:r>
        <w:rPr>
          <w:noProof/>
          <w:color w:val="FF0000"/>
        </w:rPr>
        <w:drawing>
          <wp:inline distT="0" distB="0" distL="0" distR="0">
            <wp:extent cx="5381625" cy="7610475"/>
            <wp:effectExtent l="19050" t="0" r="9525" b="0"/>
            <wp:docPr id="2" name="Picture 1" descr="P:\STRATEGIC IMPLEMENTATION\1. AMENDMENTS\C325 St Leonards Growth Area 2\DDO Schedule\FINAL SCHEDULE FOR EXHIBITION\C325 Outline Development Plan map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IMPLEMENTATION\1. AMENDMENTS\C325 St Leonards Growth Area 2\DDO Schedule\FINAL SCHEDULE FOR EXHIBITION\C325 Outline Development Plan map version 2.jpg"/>
                    <pic:cNvPicPr>
                      <a:picLocks noChangeAspect="1" noChangeArrowheads="1"/>
                    </pic:cNvPicPr>
                  </pic:nvPicPr>
                  <pic:blipFill>
                    <a:blip r:embed="rId8" cstate="print"/>
                    <a:srcRect/>
                    <a:stretch>
                      <a:fillRect/>
                    </a:stretch>
                  </pic:blipFill>
                  <pic:spPr bwMode="auto">
                    <a:xfrm>
                      <a:off x="0" y="0"/>
                      <a:ext cx="5381625" cy="7610475"/>
                    </a:xfrm>
                    <a:prstGeom prst="rect">
                      <a:avLst/>
                    </a:prstGeom>
                    <a:noFill/>
                    <a:ln w="9525">
                      <a:noFill/>
                      <a:miter lim="800000"/>
                      <a:headEnd/>
                      <a:tailEnd/>
                    </a:ln>
                  </pic:spPr>
                </pic:pic>
              </a:graphicData>
            </a:graphic>
          </wp:inline>
        </w:drawing>
      </w:r>
    </w:p>
    <w:p w:rsidR="00C33155" w:rsidRDefault="00C33155" w:rsidP="00AD13C6">
      <w:pPr>
        <w:pStyle w:val="Bodytext2"/>
      </w:pPr>
    </w:p>
    <w:p w:rsidR="00DD1FFA" w:rsidRPr="00C4136F" w:rsidRDefault="00DD1FFA" w:rsidP="005A214A">
      <w:pPr>
        <w:pStyle w:val="Bodytext2"/>
        <w:ind w:left="0"/>
        <w:rPr>
          <w:color w:val="0000FF"/>
        </w:rPr>
      </w:pPr>
    </w:p>
    <w:sectPr w:rsidR="00DD1FFA" w:rsidRPr="00C4136F"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D91" w:rsidRDefault="00A75D91">
      <w:r>
        <w:separator/>
      </w:r>
    </w:p>
    <w:p w:rsidR="00A75D91" w:rsidRDefault="00A75D91"/>
    <w:p w:rsidR="00A75D91" w:rsidRDefault="00A75D91"/>
    <w:p w:rsidR="00A75D91" w:rsidRDefault="00A75D91"/>
  </w:endnote>
  <w:endnote w:type="continuationSeparator" w:id="0">
    <w:p w:rsidR="00A75D91" w:rsidRDefault="00A75D91">
      <w:r>
        <w:continuationSeparator/>
      </w:r>
    </w:p>
    <w:p w:rsidR="00A75D91" w:rsidRDefault="00A75D91"/>
    <w:p w:rsidR="00A75D91" w:rsidRDefault="00A75D91"/>
    <w:p w:rsidR="00A75D91" w:rsidRDefault="00A75D9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embedRegular r:id="rId1" w:fontKey="{0D6D6E97-B982-4030-8F87-8FBD3966FC1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3FEC65A-4E2F-47DE-AC06-DF939A9FE316}"/>
  </w:font>
  <w:font w:name="Calibri">
    <w:panose1 w:val="020F0502020204030204"/>
    <w:charset w:val="00"/>
    <w:family w:val="swiss"/>
    <w:pitch w:val="variable"/>
    <w:sig w:usb0="E10002FF" w:usb1="4000ACFF" w:usb2="00000009" w:usb3="00000000" w:csb0="0000019F" w:csb1="00000000"/>
    <w:embedRegular r:id="rId3" w:fontKey="{CB29C3EB-AA7B-438B-9B9A-8D691AB8ACF1}"/>
    <w:embedBold r:id="rId4" w:fontKey="{87553E4B-BACC-476E-BD33-7380A8CDD636}"/>
  </w:font>
  <w:font w:name="Cambria">
    <w:panose1 w:val="02040503050406030204"/>
    <w:charset w:val="00"/>
    <w:family w:val="roman"/>
    <w:pitch w:val="variable"/>
    <w:sig w:usb0="E00002FF" w:usb1="400004FF" w:usb2="00000000" w:usb3="00000000" w:csb0="0000019F" w:csb1="00000000"/>
    <w:embedRegular r:id="rId5" w:fontKey="{3C50B502-CECD-4C82-861F-5B91609F1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91" w:rsidRDefault="00A75D91" w:rsidP="000741CC">
    <w:pPr>
      <w:pStyle w:val="Footer"/>
      <w:tabs>
        <w:tab w:val="clear" w:pos="8640"/>
        <w:tab w:val="right" w:pos="8505"/>
      </w:tabs>
    </w:pPr>
    <w:r w:rsidRPr="00AD13C6">
      <w:t>Design and Development Overlay - Schedule</w:t>
    </w:r>
    <w:r>
      <w:rPr>
        <w:smallCaps w:val="0"/>
        <w:color w:val="000000"/>
      </w:rPr>
      <w:t xml:space="preserve"> </w:t>
    </w:r>
    <w:r>
      <w:t>39</w:t>
    </w:r>
    <w:r>
      <w:tab/>
    </w:r>
    <w:r w:rsidRPr="000741CC">
      <w:tab/>
      <w:t xml:space="preserve">Page </w:t>
    </w:r>
    <w:r w:rsidR="00A26D82">
      <w:rPr>
        <w:rStyle w:val="PageNumber"/>
      </w:rPr>
      <w:fldChar w:fldCharType="begin"/>
    </w:r>
    <w:r w:rsidRPr="000741CC">
      <w:rPr>
        <w:rStyle w:val="PageNumber"/>
      </w:rPr>
      <w:instrText xml:space="preserve"> PAGE </w:instrText>
    </w:r>
    <w:r w:rsidR="00A26D82">
      <w:rPr>
        <w:rStyle w:val="PageNumber"/>
      </w:rPr>
      <w:fldChar w:fldCharType="separate"/>
    </w:r>
    <w:r w:rsidR="00913F0A">
      <w:rPr>
        <w:rStyle w:val="PageNumber"/>
        <w:noProof/>
      </w:rPr>
      <w:t>5</w:t>
    </w:r>
    <w:r w:rsidR="00A26D82">
      <w:rPr>
        <w:rStyle w:val="PageNumber"/>
      </w:rPr>
      <w:fldChar w:fldCharType="end"/>
    </w:r>
    <w:r w:rsidRPr="000741CC">
      <w:t xml:space="preserve"> of </w:t>
    </w:r>
    <w:r w:rsidR="00A26D82">
      <w:rPr>
        <w:rStyle w:val="PageNumber"/>
      </w:rPr>
      <w:fldChar w:fldCharType="begin"/>
    </w:r>
    <w:r w:rsidRPr="000741CC">
      <w:rPr>
        <w:rStyle w:val="PageNumber"/>
      </w:rPr>
      <w:instrText xml:space="preserve"> NUMPAGES  \* Arabic </w:instrText>
    </w:r>
    <w:r w:rsidR="00A26D82">
      <w:rPr>
        <w:rStyle w:val="PageNumber"/>
      </w:rPr>
      <w:fldChar w:fldCharType="separate"/>
    </w:r>
    <w:r w:rsidR="00913F0A">
      <w:rPr>
        <w:rStyle w:val="PageNumber"/>
        <w:noProof/>
      </w:rPr>
      <w:t>5</w:t>
    </w:r>
    <w:r w:rsidR="00A26D82">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D91" w:rsidRDefault="00A75D91">
      <w:r>
        <w:separator/>
      </w:r>
    </w:p>
    <w:p w:rsidR="00A75D91" w:rsidRDefault="00A75D91"/>
    <w:p w:rsidR="00A75D91" w:rsidRDefault="00A75D91"/>
    <w:p w:rsidR="00A75D91" w:rsidRDefault="00A75D91"/>
  </w:footnote>
  <w:footnote w:type="continuationSeparator" w:id="0">
    <w:p w:rsidR="00A75D91" w:rsidRDefault="00A75D91">
      <w:r>
        <w:continuationSeparator/>
      </w:r>
    </w:p>
    <w:p w:rsidR="00A75D91" w:rsidRDefault="00A75D91"/>
    <w:p w:rsidR="00A75D91" w:rsidRDefault="00A75D91"/>
    <w:p w:rsidR="00A75D91" w:rsidRDefault="00A75D9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91" w:rsidRPr="00B42468" w:rsidRDefault="00A75D91">
    <w:pPr>
      <w:jc w:val="center"/>
      <w:rPr>
        <w:color w:val="FF0000"/>
      </w:rPr>
    </w:pPr>
    <w:r w:rsidRPr="00C33155">
      <w:rPr>
        <w:smallCaps/>
        <w:sz w:val="18"/>
        <w:u w:color="0000FF"/>
      </w:rPr>
      <w:t>Greater Geelong</w:t>
    </w:r>
    <w:r>
      <w:rPr>
        <w:smallCaps/>
        <w:color w:val="0000FF"/>
        <w:sz w:val="18"/>
        <w:u w:color="0000FF"/>
      </w:rPr>
      <w:t xml:space="preserve"> </w:t>
    </w:r>
    <w:r>
      <w:rPr>
        <w:smallCaps/>
        <w:sz w:val="18"/>
      </w:rPr>
      <w:t>Planning Scheme</w:t>
    </w:r>
  </w:p>
  <w:p w:rsidR="00A75D91" w:rsidRPr="00B42468" w:rsidRDefault="00A75D91">
    <w:pPr>
      <w:rPr>
        <w:b/>
        <w:color w:val="FF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17B41446"/>
    <w:multiLevelType w:val="hybridMultilevel"/>
    <w:tmpl w:val="E35A767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1F57C6F"/>
    <w:multiLevelType w:val="hybridMultilevel"/>
    <w:tmpl w:val="C3FE8342"/>
    <w:lvl w:ilvl="0" w:tplc="998066B6">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B01717E"/>
    <w:multiLevelType w:val="hybridMultilevel"/>
    <w:tmpl w:val="936047F0"/>
    <w:lvl w:ilvl="0" w:tplc="998066B6">
      <w:start w:val="3"/>
      <w:numFmt w:val="bullet"/>
      <w:lvlText w:val="-"/>
      <w:lvlJc w:val="left"/>
      <w:pPr>
        <w:ind w:left="1778" w:hanging="360"/>
      </w:pPr>
      <w:rPr>
        <w:rFonts w:ascii="Times New Roman" w:eastAsia="Times New Roman" w:hAnsi="Times New Roman" w:cs="Times New Roman"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4">
    <w:nsid w:val="56111DE1"/>
    <w:multiLevelType w:val="singleLevel"/>
    <w:tmpl w:val="976C8562"/>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5">
    <w:nsid w:val="70844923"/>
    <w:multiLevelType w:val="hybridMultilevel"/>
    <w:tmpl w:val="129AF67E"/>
    <w:lvl w:ilvl="0" w:tplc="2DA2E9B2">
      <w:start w:val="1"/>
      <w:numFmt w:val="bullet"/>
      <w:pStyle w:val="Tabletext"/>
      <w:lvlText w:val=""/>
      <w:lvlJc w:val="left"/>
      <w:pPr>
        <w:ind w:left="1854" w:hanging="360"/>
      </w:pPr>
      <w:rPr>
        <w:rFonts w:ascii="Wingdings" w:hAnsi="Wingdings" w:hint="default"/>
      </w:rPr>
    </w:lvl>
    <w:lvl w:ilvl="1" w:tplc="F3405F82" w:tentative="1">
      <w:start w:val="1"/>
      <w:numFmt w:val="bullet"/>
      <w:lvlText w:val="o"/>
      <w:lvlJc w:val="left"/>
      <w:pPr>
        <w:ind w:left="2574" w:hanging="360"/>
      </w:pPr>
      <w:rPr>
        <w:rFonts w:ascii="Courier New" w:hAnsi="Courier New" w:cs="Courier New" w:hint="default"/>
      </w:rPr>
    </w:lvl>
    <w:lvl w:ilvl="2" w:tplc="8EC251F2" w:tentative="1">
      <w:start w:val="1"/>
      <w:numFmt w:val="bullet"/>
      <w:lvlText w:val=""/>
      <w:lvlJc w:val="left"/>
      <w:pPr>
        <w:ind w:left="3294" w:hanging="360"/>
      </w:pPr>
      <w:rPr>
        <w:rFonts w:ascii="Wingdings" w:hAnsi="Wingdings" w:hint="default"/>
      </w:rPr>
    </w:lvl>
    <w:lvl w:ilvl="3" w:tplc="3D126096" w:tentative="1">
      <w:start w:val="1"/>
      <w:numFmt w:val="bullet"/>
      <w:lvlText w:val=""/>
      <w:lvlJc w:val="left"/>
      <w:pPr>
        <w:ind w:left="4014" w:hanging="360"/>
      </w:pPr>
      <w:rPr>
        <w:rFonts w:ascii="Symbol" w:hAnsi="Symbol" w:hint="default"/>
      </w:rPr>
    </w:lvl>
    <w:lvl w:ilvl="4" w:tplc="F05ED484" w:tentative="1">
      <w:start w:val="1"/>
      <w:numFmt w:val="bullet"/>
      <w:lvlText w:val="o"/>
      <w:lvlJc w:val="left"/>
      <w:pPr>
        <w:ind w:left="4734" w:hanging="360"/>
      </w:pPr>
      <w:rPr>
        <w:rFonts w:ascii="Courier New" w:hAnsi="Courier New" w:cs="Courier New" w:hint="default"/>
      </w:rPr>
    </w:lvl>
    <w:lvl w:ilvl="5" w:tplc="80AE1D4E" w:tentative="1">
      <w:start w:val="1"/>
      <w:numFmt w:val="bullet"/>
      <w:lvlText w:val=""/>
      <w:lvlJc w:val="left"/>
      <w:pPr>
        <w:ind w:left="5454" w:hanging="360"/>
      </w:pPr>
      <w:rPr>
        <w:rFonts w:ascii="Wingdings" w:hAnsi="Wingdings" w:hint="default"/>
      </w:rPr>
    </w:lvl>
    <w:lvl w:ilvl="6" w:tplc="85C8D108" w:tentative="1">
      <w:start w:val="1"/>
      <w:numFmt w:val="bullet"/>
      <w:lvlText w:val=""/>
      <w:lvlJc w:val="left"/>
      <w:pPr>
        <w:ind w:left="6174" w:hanging="360"/>
      </w:pPr>
      <w:rPr>
        <w:rFonts w:ascii="Symbol" w:hAnsi="Symbol" w:hint="default"/>
      </w:rPr>
    </w:lvl>
    <w:lvl w:ilvl="7" w:tplc="D77E8318" w:tentative="1">
      <w:start w:val="1"/>
      <w:numFmt w:val="bullet"/>
      <w:lvlText w:val="o"/>
      <w:lvlJc w:val="left"/>
      <w:pPr>
        <w:ind w:left="6894" w:hanging="360"/>
      </w:pPr>
      <w:rPr>
        <w:rFonts w:ascii="Courier New" w:hAnsi="Courier New" w:cs="Courier New" w:hint="default"/>
      </w:rPr>
    </w:lvl>
    <w:lvl w:ilvl="8" w:tplc="BEF20378" w:tentative="1">
      <w:start w:val="1"/>
      <w:numFmt w:val="bullet"/>
      <w:lvlText w:val=""/>
      <w:lvlJc w:val="left"/>
      <w:pPr>
        <w:ind w:left="7614" w:hanging="360"/>
      </w:pPr>
      <w:rPr>
        <w:rFonts w:ascii="Wingdings" w:hAnsi="Wingdings" w:hint="default"/>
      </w:rPr>
    </w:lvl>
  </w:abstractNum>
  <w:abstractNum w:abstractNumId="16">
    <w:nsid w:val="74AC3B27"/>
    <w:multiLevelType w:val="hybridMultilevel"/>
    <w:tmpl w:val="E5A477D4"/>
    <w:lvl w:ilvl="0" w:tplc="E8D4D184">
      <w:start w:val="1"/>
      <w:numFmt w:val="bullet"/>
      <w:pStyle w:val="Tabletext0"/>
      <w:lvlText w:val=""/>
      <w:lvlJc w:val="left"/>
      <w:pPr>
        <w:ind w:left="360" w:hanging="360"/>
      </w:pPr>
      <w:rPr>
        <w:rFonts w:ascii="Wingdings" w:hAnsi="Wingdings" w:hint="default"/>
      </w:rPr>
    </w:lvl>
    <w:lvl w:ilvl="1" w:tplc="552E5C68" w:tentative="1">
      <w:start w:val="1"/>
      <w:numFmt w:val="bullet"/>
      <w:lvlText w:val="o"/>
      <w:lvlJc w:val="left"/>
      <w:pPr>
        <w:tabs>
          <w:tab w:val="num" w:pos="1080"/>
        </w:tabs>
        <w:ind w:left="1080" w:hanging="360"/>
      </w:pPr>
      <w:rPr>
        <w:rFonts w:ascii="Courier New" w:hAnsi="Courier New" w:cs="Courier New" w:hint="default"/>
      </w:rPr>
    </w:lvl>
    <w:lvl w:ilvl="2" w:tplc="72EAFA46" w:tentative="1">
      <w:start w:val="1"/>
      <w:numFmt w:val="bullet"/>
      <w:lvlText w:val=""/>
      <w:lvlJc w:val="left"/>
      <w:pPr>
        <w:tabs>
          <w:tab w:val="num" w:pos="1800"/>
        </w:tabs>
        <w:ind w:left="1800" w:hanging="360"/>
      </w:pPr>
      <w:rPr>
        <w:rFonts w:ascii="Wingdings" w:hAnsi="Wingdings" w:hint="default"/>
      </w:rPr>
    </w:lvl>
    <w:lvl w:ilvl="3" w:tplc="ECD067F2" w:tentative="1">
      <w:start w:val="1"/>
      <w:numFmt w:val="bullet"/>
      <w:lvlText w:val=""/>
      <w:lvlJc w:val="left"/>
      <w:pPr>
        <w:tabs>
          <w:tab w:val="num" w:pos="2520"/>
        </w:tabs>
        <w:ind w:left="2520" w:hanging="360"/>
      </w:pPr>
      <w:rPr>
        <w:rFonts w:ascii="Symbol" w:hAnsi="Symbol" w:hint="default"/>
      </w:rPr>
    </w:lvl>
    <w:lvl w:ilvl="4" w:tplc="3458623E" w:tentative="1">
      <w:start w:val="1"/>
      <w:numFmt w:val="bullet"/>
      <w:lvlText w:val="o"/>
      <w:lvlJc w:val="left"/>
      <w:pPr>
        <w:tabs>
          <w:tab w:val="num" w:pos="3240"/>
        </w:tabs>
        <w:ind w:left="3240" w:hanging="360"/>
      </w:pPr>
      <w:rPr>
        <w:rFonts w:ascii="Courier New" w:hAnsi="Courier New" w:cs="Courier New" w:hint="default"/>
      </w:rPr>
    </w:lvl>
    <w:lvl w:ilvl="5" w:tplc="6C241E1C" w:tentative="1">
      <w:start w:val="1"/>
      <w:numFmt w:val="bullet"/>
      <w:lvlText w:val=""/>
      <w:lvlJc w:val="left"/>
      <w:pPr>
        <w:tabs>
          <w:tab w:val="num" w:pos="3960"/>
        </w:tabs>
        <w:ind w:left="3960" w:hanging="360"/>
      </w:pPr>
      <w:rPr>
        <w:rFonts w:ascii="Wingdings" w:hAnsi="Wingdings" w:hint="default"/>
      </w:rPr>
    </w:lvl>
    <w:lvl w:ilvl="6" w:tplc="73420EAC" w:tentative="1">
      <w:start w:val="1"/>
      <w:numFmt w:val="bullet"/>
      <w:lvlText w:val=""/>
      <w:lvlJc w:val="left"/>
      <w:pPr>
        <w:tabs>
          <w:tab w:val="num" w:pos="4680"/>
        </w:tabs>
        <w:ind w:left="4680" w:hanging="360"/>
      </w:pPr>
      <w:rPr>
        <w:rFonts w:ascii="Symbol" w:hAnsi="Symbol" w:hint="default"/>
      </w:rPr>
    </w:lvl>
    <w:lvl w:ilvl="7" w:tplc="5D68D99E" w:tentative="1">
      <w:start w:val="1"/>
      <w:numFmt w:val="bullet"/>
      <w:lvlText w:val="o"/>
      <w:lvlJc w:val="left"/>
      <w:pPr>
        <w:tabs>
          <w:tab w:val="num" w:pos="5400"/>
        </w:tabs>
        <w:ind w:left="5400" w:hanging="360"/>
      </w:pPr>
      <w:rPr>
        <w:rFonts w:ascii="Courier New" w:hAnsi="Courier New" w:cs="Courier New" w:hint="default"/>
      </w:rPr>
    </w:lvl>
    <w:lvl w:ilvl="8" w:tplc="1548E1FE" w:tentative="1">
      <w:start w:val="1"/>
      <w:numFmt w:val="bullet"/>
      <w:lvlText w:val=""/>
      <w:lvlJc w:val="left"/>
      <w:pPr>
        <w:tabs>
          <w:tab w:val="num" w:pos="6120"/>
        </w:tabs>
        <w:ind w:left="6120" w:hanging="360"/>
      </w:pPr>
      <w:rPr>
        <w:rFonts w:ascii="Wingdings" w:hAnsi="Wingdings" w:hint="default"/>
      </w:rPr>
    </w:lvl>
  </w:abstractNum>
  <w:abstractNum w:abstractNumId="17">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14"/>
  </w:num>
  <w:num w:numId="2">
    <w:abstractNumId w:val="12"/>
  </w:num>
  <w:num w:numId="3">
    <w:abstractNumId w:val="1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0"/>
  </w:num>
  <w:num w:numId="17">
    <w:abstractNumId w:val="11"/>
  </w:num>
  <w:num w:numId="18">
    <w:abstractNumId w:val="13"/>
  </w:num>
  <w:num w:numId="19">
    <w:abstractNumId w:val="12"/>
  </w:num>
  <w:num w:numId="20">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hideSpellingErrors/>
  <w:hideGrammaticalErrors/>
  <w:proofState w:spelling="clean"/>
  <w:stylePaneFormatFilter w:val="9F2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rsids>
    <w:rsidRoot w:val="001C204A"/>
    <w:rsid w:val="000037CF"/>
    <w:rsid w:val="00007292"/>
    <w:rsid w:val="00017F6F"/>
    <w:rsid w:val="000252D5"/>
    <w:rsid w:val="00040242"/>
    <w:rsid w:val="000555CC"/>
    <w:rsid w:val="000741CC"/>
    <w:rsid w:val="00093AA6"/>
    <w:rsid w:val="000D21F5"/>
    <w:rsid w:val="000D2A26"/>
    <w:rsid w:val="000D5928"/>
    <w:rsid w:val="000E610D"/>
    <w:rsid w:val="000F7C85"/>
    <w:rsid w:val="0012374A"/>
    <w:rsid w:val="00125850"/>
    <w:rsid w:val="00146C62"/>
    <w:rsid w:val="001557DD"/>
    <w:rsid w:val="00155A71"/>
    <w:rsid w:val="00162485"/>
    <w:rsid w:val="001643B4"/>
    <w:rsid w:val="0016441B"/>
    <w:rsid w:val="00187C9C"/>
    <w:rsid w:val="00196106"/>
    <w:rsid w:val="001A2BB9"/>
    <w:rsid w:val="001B0165"/>
    <w:rsid w:val="001C204A"/>
    <w:rsid w:val="001C389B"/>
    <w:rsid w:val="001D2606"/>
    <w:rsid w:val="001D5E5A"/>
    <w:rsid w:val="001E73D9"/>
    <w:rsid w:val="001F3310"/>
    <w:rsid w:val="001F3FD6"/>
    <w:rsid w:val="001F7184"/>
    <w:rsid w:val="00204FBC"/>
    <w:rsid w:val="002069A5"/>
    <w:rsid w:val="00224F22"/>
    <w:rsid w:val="00234A78"/>
    <w:rsid w:val="00236C21"/>
    <w:rsid w:val="00270462"/>
    <w:rsid w:val="002736A6"/>
    <w:rsid w:val="0029594E"/>
    <w:rsid w:val="002A29A8"/>
    <w:rsid w:val="002B09AA"/>
    <w:rsid w:val="002B1E3A"/>
    <w:rsid w:val="002B2152"/>
    <w:rsid w:val="002B3041"/>
    <w:rsid w:val="002C6DE9"/>
    <w:rsid w:val="002D0F4F"/>
    <w:rsid w:val="002D5254"/>
    <w:rsid w:val="002E3536"/>
    <w:rsid w:val="003003E6"/>
    <w:rsid w:val="0031096A"/>
    <w:rsid w:val="00312DA5"/>
    <w:rsid w:val="003177D7"/>
    <w:rsid w:val="0035716C"/>
    <w:rsid w:val="00373DC0"/>
    <w:rsid w:val="00374F9B"/>
    <w:rsid w:val="003801EE"/>
    <w:rsid w:val="003924B4"/>
    <w:rsid w:val="00392F5B"/>
    <w:rsid w:val="003A123B"/>
    <w:rsid w:val="003A5955"/>
    <w:rsid w:val="003B4808"/>
    <w:rsid w:val="003C20B2"/>
    <w:rsid w:val="003C3E63"/>
    <w:rsid w:val="003D57E5"/>
    <w:rsid w:val="003D595D"/>
    <w:rsid w:val="003D6891"/>
    <w:rsid w:val="003E6576"/>
    <w:rsid w:val="003E6C56"/>
    <w:rsid w:val="0040049A"/>
    <w:rsid w:val="0041038B"/>
    <w:rsid w:val="00423909"/>
    <w:rsid w:val="00443A42"/>
    <w:rsid w:val="004443C1"/>
    <w:rsid w:val="004626F6"/>
    <w:rsid w:val="00483F10"/>
    <w:rsid w:val="0049079F"/>
    <w:rsid w:val="00493AF2"/>
    <w:rsid w:val="004A3635"/>
    <w:rsid w:val="004A42C8"/>
    <w:rsid w:val="004D0F53"/>
    <w:rsid w:val="004D5F19"/>
    <w:rsid w:val="004F10C0"/>
    <w:rsid w:val="004F25A2"/>
    <w:rsid w:val="004F539B"/>
    <w:rsid w:val="004F6A09"/>
    <w:rsid w:val="005043D6"/>
    <w:rsid w:val="00510316"/>
    <w:rsid w:val="005147AF"/>
    <w:rsid w:val="005165C1"/>
    <w:rsid w:val="00530B12"/>
    <w:rsid w:val="005419EE"/>
    <w:rsid w:val="00542368"/>
    <w:rsid w:val="00545FE6"/>
    <w:rsid w:val="00550BC1"/>
    <w:rsid w:val="00567A14"/>
    <w:rsid w:val="00571C0C"/>
    <w:rsid w:val="005A1BC5"/>
    <w:rsid w:val="005A2075"/>
    <w:rsid w:val="005A214A"/>
    <w:rsid w:val="005B19A6"/>
    <w:rsid w:val="005B2D86"/>
    <w:rsid w:val="005C3886"/>
    <w:rsid w:val="005C5DBF"/>
    <w:rsid w:val="005C72DF"/>
    <w:rsid w:val="005E20C3"/>
    <w:rsid w:val="005E39A8"/>
    <w:rsid w:val="005F02EF"/>
    <w:rsid w:val="005F644F"/>
    <w:rsid w:val="00613F16"/>
    <w:rsid w:val="0062493F"/>
    <w:rsid w:val="006704B3"/>
    <w:rsid w:val="006942DE"/>
    <w:rsid w:val="006A0152"/>
    <w:rsid w:val="006A4972"/>
    <w:rsid w:val="006B099B"/>
    <w:rsid w:val="006B2587"/>
    <w:rsid w:val="006B585A"/>
    <w:rsid w:val="006C5087"/>
    <w:rsid w:val="006D5439"/>
    <w:rsid w:val="006D5F59"/>
    <w:rsid w:val="006E62B9"/>
    <w:rsid w:val="006E77A8"/>
    <w:rsid w:val="006F58F1"/>
    <w:rsid w:val="007071B0"/>
    <w:rsid w:val="007145A1"/>
    <w:rsid w:val="0072765F"/>
    <w:rsid w:val="00740A4E"/>
    <w:rsid w:val="007436BE"/>
    <w:rsid w:val="00744EC5"/>
    <w:rsid w:val="007465B6"/>
    <w:rsid w:val="00747ED6"/>
    <w:rsid w:val="007723FF"/>
    <w:rsid w:val="00782A23"/>
    <w:rsid w:val="007C6362"/>
    <w:rsid w:val="007D1BE5"/>
    <w:rsid w:val="007D582C"/>
    <w:rsid w:val="007D6D4E"/>
    <w:rsid w:val="007E75D9"/>
    <w:rsid w:val="007F24BD"/>
    <w:rsid w:val="007F7045"/>
    <w:rsid w:val="00803810"/>
    <w:rsid w:val="00806BE6"/>
    <w:rsid w:val="00833036"/>
    <w:rsid w:val="00836F26"/>
    <w:rsid w:val="008377A2"/>
    <w:rsid w:val="008429D9"/>
    <w:rsid w:val="00853BC0"/>
    <w:rsid w:val="008614BA"/>
    <w:rsid w:val="00871280"/>
    <w:rsid w:val="008741C7"/>
    <w:rsid w:val="008A44A4"/>
    <w:rsid w:val="008A7377"/>
    <w:rsid w:val="008B1E6C"/>
    <w:rsid w:val="008B1E90"/>
    <w:rsid w:val="008C321A"/>
    <w:rsid w:val="008D5806"/>
    <w:rsid w:val="00910D3E"/>
    <w:rsid w:val="00913F0A"/>
    <w:rsid w:val="00916988"/>
    <w:rsid w:val="009612A0"/>
    <w:rsid w:val="00966456"/>
    <w:rsid w:val="0097068F"/>
    <w:rsid w:val="00971C2C"/>
    <w:rsid w:val="009B64DF"/>
    <w:rsid w:val="009D3694"/>
    <w:rsid w:val="009E61D5"/>
    <w:rsid w:val="009F3C9E"/>
    <w:rsid w:val="00A0713B"/>
    <w:rsid w:val="00A25365"/>
    <w:rsid w:val="00A26D82"/>
    <w:rsid w:val="00A57BD3"/>
    <w:rsid w:val="00A57E91"/>
    <w:rsid w:val="00A645CE"/>
    <w:rsid w:val="00A662CE"/>
    <w:rsid w:val="00A75810"/>
    <w:rsid w:val="00A75D91"/>
    <w:rsid w:val="00A80BD8"/>
    <w:rsid w:val="00A847A9"/>
    <w:rsid w:val="00A9040E"/>
    <w:rsid w:val="00A9256F"/>
    <w:rsid w:val="00AB1AF6"/>
    <w:rsid w:val="00AB45F5"/>
    <w:rsid w:val="00AB5C2E"/>
    <w:rsid w:val="00AC7386"/>
    <w:rsid w:val="00AD0507"/>
    <w:rsid w:val="00AD13C6"/>
    <w:rsid w:val="00AD4D20"/>
    <w:rsid w:val="00AD6798"/>
    <w:rsid w:val="00AF1CDD"/>
    <w:rsid w:val="00B01143"/>
    <w:rsid w:val="00B24A6A"/>
    <w:rsid w:val="00B24E7A"/>
    <w:rsid w:val="00B253FE"/>
    <w:rsid w:val="00B27E18"/>
    <w:rsid w:val="00B33D63"/>
    <w:rsid w:val="00B33F3F"/>
    <w:rsid w:val="00B34842"/>
    <w:rsid w:val="00B42468"/>
    <w:rsid w:val="00B53C46"/>
    <w:rsid w:val="00B72330"/>
    <w:rsid w:val="00B87436"/>
    <w:rsid w:val="00B95F65"/>
    <w:rsid w:val="00BE762B"/>
    <w:rsid w:val="00BF11B4"/>
    <w:rsid w:val="00C038CB"/>
    <w:rsid w:val="00C14C0E"/>
    <w:rsid w:val="00C157F0"/>
    <w:rsid w:val="00C234B7"/>
    <w:rsid w:val="00C2413E"/>
    <w:rsid w:val="00C27437"/>
    <w:rsid w:val="00C33155"/>
    <w:rsid w:val="00C33FF8"/>
    <w:rsid w:val="00C4136F"/>
    <w:rsid w:val="00C5262B"/>
    <w:rsid w:val="00C52E26"/>
    <w:rsid w:val="00C64D66"/>
    <w:rsid w:val="00C71D4D"/>
    <w:rsid w:val="00CA7487"/>
    <w:rsid w:val="00CE0BB9"/>
    <w:rsid w:val="00CF6C95"/>
    <w:rsid w:val="00D0306C"/>
    <w:rsid w:val="00D103BA"/>
    <w:rsid w:val="00D2572D"/>
    <w:rsid w:val="00D334F7"/>
    <w:rsid w:val="00D60FB1"/>
    <w:rsid w:val="00D61A86"/>
    <w:rsid w:val="00D76F13"/>
    <w:rsid w:val="00D86263"/>
    <w:rsid w:val="00DC5DC1"/>
    <w:rsid w:val="00DD1FFA"/>
    <w:rsid w:val="00DD680C"/>
    <w:rsid w:val="00DF4E2C"/>
    <w:rsid w:val="00DF555B"/>
    <w:rsid w:val="00DF6768"/>
    <w:rsid w:val="00E00A01"/>
    <w:rsid w:val="00E12E8B"/>
    <w:rsid w:val="00E14483"/>
    <w:rsid w:val="00E25799"/>
    <w:rsid w:val="00E26A23"/>
    <w:rsid w:val="00E411D1"/>
    <w:rsid w:val="00E67C4C"/>
    <w:rsid w:val="00E958B7"/>
    <w:rsid w:val="00EA6662"/>
    <w:rsid w:val="00EC3A06"/>
    <w:rsid w:val="00EC4533"/>
    <w:rsid w:val="00ED4FF7"/>
    <w:rsid w:val="00ED6761"/>
    <w:rsid w:val="00EE509E"/>
    <w:rsid w:val="00EF053A"/>
    <w:rsid w:val="00EF10B1"/>
    <w:rsid w:val="00EF430B"/>
    <w:rsid w:val="00F05F3D"/>
    <w:rsid w:val="00F11FF6"/>
    <w:rsid w:val="00F26399"/>
    <w:rsid w:val="00F56982"/>
    <w:rsid w:val="00F57C6B"/>
    <w:rsid w:val="00F63A2B"/>
    <w:rsid w:val="00F70E88"/>
    <w:rsid w:val="00F8184C"/>
    <w:rsid w:val="00F83374"/>
    <w:rsid w:val="00F84355"/>
    <w:rsid w:val="00F86D8F"/>
    <w:rsid w:val="00F97B83"/>
    <w:rsid w:val="00FA22F0"/>
    <w:rsid w:val="00FD2D8F"/>
    <w:rsid w:val="00FF7B0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F644F"/>
    <w:pPr>
      <w:keepNext/>
      <w:spacing w:before="240" w:after="60"/>
      <w:outlineLvl w:val="1"/>
    </w:pPr>
    <w:rPr>
      <w:rFonts w:ascii="Arial" w:hAnsi="Arial"/>
      <w:b/>
      <w:i/>
    </w:rPr>
  </w:style>
  <w:style w:type="paragraph" w:styleId="Heading3">
    <w:name w:val="heading 3"/>
    <w:basedOn w:val="Normal"/>
    <w:next w:val="Normal"/>
    <w:rsid w:val="005F644F"/>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rsid w:val="005F644F"/>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2">
    <w:name w:val="Body text"/>
    <w:basedOn w:val="Normal"/>
    <w:link w:val="BodytextChar0"/>
    <w:qFormat/>
    <w:rsid w:val="006C5087"/>
    <w:pPr>
      <w:spacing w:before="60" w:after="80"/>
      <w:ind w:left="1134"/>
      <w:jc w:val="both"/>
    </w:pPr>
  </w:style>
  <w:style w:type="paragraph" w:customStyle="1" w:styleId="HeadA">
    <w:name w:val="Head A"/>
    <w:basedOn w:val="Normal"/>
    <w:next w:val="BalloonText"/>
    <w:qFormat/>
    <w:rsid w:val="005F644F"/>
    <w:pPr>
      <w:tabs>
        <w:tab w:val="left" w:pos="1134"/>
      </w:tabs>
      <w:spacing w:before="240" w:after="240"/>
      <w:ind w:left="1134" w:hanging="1134"/>
    </w:pPr>
    <w:rPr>
      <w:rFonts w:ascii="Arial" w:hAnsi="Arial"/>
      <w:b/>
    </w:rPr>
  </w:style>
  <w:style w:type="paragraph" w:customStyle="1" w:styleId="HeadB">
    <w:name w:val="Head B"/>
    <w:basedOn w:val="HeadA"/>
    <w:next w:val="Bodytext2"/>
    <w:qFormat/>
    <w:rsid w:val="006C5087"/>
  </w:style>
  <w:style w:type="paragraph" w:customStyle="1" w:styleId="Bodytext0">
    <w:name w:val="Body text •"/>
    <w:basedOn w:val="Bodytext2"/>
    <w:next w:val="BodyText1"/>
    <w:link w:val="BodytextChar1"/>
    <w:rsid w:val="00A75D91"/>
    <w:pPr>
      <w:numPr>
        <w:numId w:val="1"/>
      </w:numPr>
      <w:tabs>
        <w:tab w:val="clear" w:pos="360"/>
      </w:tabs>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2"/>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2"/>
    <w:autoRedefine/>
    <w:rsid w:val="008A44A4"/>
    <w:pPr>
      <w:numPr>
        <w:numId w:val="2"/>
      </w:numPr>
    </w:pPr>
  </w:style>
  <w:style w:type="character" w:customStyle="1" w:styleId="BodytextChar1">
    <w:name w:val="Body text • Char"/>
    <w:basedOn w:val="BodytextChar0"/>
    <w:link w:val="Bodytext0"/>
    <w:rsid w:val="00A75D91"/>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2"/>
    <w:rsid w:val="006C5087"/>
    <w:rPr>
      <w:b/>
      <w:bCs/>
    </w:rPr>
  </w:style>
  <w:style w:type="paragraph" w:customStyle="1" w:styleId="BodytextItalic">
    <w:name w:val="Body text + Italic"/>
    <w:basedOn w:val="Bodytext2"/>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s>
</file>

<file path=word/webSettings.xml><?xml version="1.0" encoding="utf-8"?>
<w:webSettings xmlns:r="http://schemas.openxmlformats.org/officeDocument/2006/relationships" xmlns:w="http://schemas.openxmlformats.org/wordprocessingml/2006/main">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6DAA9-3C42-432D-8E4C-8FA9C9E5C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1429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ps04759</dc:creator>
  <cp:lastModifiedBy>sw0730</cp:lastModifiedBy>
  <cp:revision>3</cp:revision>
  <cp:lastPrinted>2015-09-01T01:12:00Z</cp:lastPrinted>
  <dcterms:created xsi:type="dcterms:W3CDTF">2015-09-01T01:06:00Z</dcterms:created>
  <dcterms:modified xsi:type="dcterms:W3CDTF">2015-09-01T01:12:00Z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