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B19" w:rsidRDefault="00536B29">
      <w:pPr>
        <w:pStyle w:val="HeadA"/>
      </w:pPr>
      <w:r w:rsidRPr="00536B29"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9pt;margin-top:8.6pt;width:63pt;height:21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" stroked="f">
            <v:textbox>
              <w:txbxContent>
                <w:p w:rsidR="0027691E" w:rsidRDefault="0027691E" w:rsidP="00C62E34">
                  <w:pPr>
                    <w:pStyle w:val="BodyText0"/>
                    <w:rPr>
                      <w:rFonts w:ascii="Arial" w:hAnsi="Arial"/>
                      <w:b/>
                      <w:sz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--/--/----</w:t>
                  </w:r>
                </w:p>
                <w:p w:rsidR="0027691E" w:rsidRDefault="0027691E" w:rsidP="00C62E34">
                  <w:pPr>
                    <w:pStyle w:val="BodyText0"/>
                    <w:rPr>
                      <w:rFonts w:ascii="Arial" w:hAnsi="Arial"/>
                      <w:b/>
                      <w:sz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Proposed C346</w:t>
                  </w:r>
                </w:p>
                <w:p w:rsidR="0027691E" w:rsidRPr="00C659E4" w:rsidRDefault="0027691E">
                  <w:pPr>
                    <w:rPr>
                      <w:rFonts w:ascii="Arial" w:hAnsi="Arial" w:cs="Arial"/>
                      <w:b/>
                      <w:sz w:val="16"/>
                    </w:rPr>
                  </w:pPr>
                </w:p>
              </w:txbxContent>
            </v:textbox>
          </v:shape>
        </w:pict>
      </w:r>
      <w:r w:rsidR="00773F69">
        <w:t xml:space="preserve">                </w:t>
      </w:r>
      <w:r w:rsidR="007C4B19">
        <w:tab/>
        <w:t xml:space="preserve">SCHEDULE </w:t>
      </w:r>
      <w:r w:rsidR="007522F0">
        <w:t>39</w:t>
      </w:r>
      <w:r w:rsidR="009D509C">
        <w:t xml:space="preserve"> </w:t>
      </w:r>
      <w:r w:rsidR="007C4B19">
        <w:t>TO THE DESIGN AND DEVELOPMENT OVERLAY</w:t>
      </w:r>
    </w:p>
    <w:p w:rsidR="007C4B19" w:rsidRDefault="007C4B19" w:rsidP="007C0EA0">
      <w:pPr>
        <w:pStyle w:val="BodyText1"/>
        <w:rPr>
          <w:i/>
        </w:rPr>
      </w:pPr>
      <w:r>
        <w:t xml:space="preserve">Shown on the planning scheme </w:t>
      </w:r>
      <w:r w:rsidRPr="007C0EA0">
        <w:t>map</w:t>
      </w:r>
      <w:r>
        <w:t xml:space="preserve"> as</w:t>
      </w:r>
      <w:r>
        <w:rPr>
          <w:b/>
        </w:rPr>
        <w:t xml:space="preserve"> </w:t>
      </w:r>
      <w:r w:rsidRPr="007C0EA0">
        <w:rPr>
          <w:rStyle w:val="Mapcode"/>
        </w:rPr>
        <w:t>DDO</w:t>
      </w:r>
      <w:r w:rsidR="00121CCD">
        <w:rPr>
          <w:rStyle w:val="Mapcode"/>
        </w:rPr>
        <w:t>39</w:t>
      </w:r>
    </w:p>
    <w:p w:rsidR="003B58B6" w:rsidRDefault="007C4B19" w:rsidP="00FB2CBE">
      <w:pPr>
        <w:pStyle w:val="HeadA"/>
      </w:pPr>
      <w:r>
        <w:tab/>
      </w:r>
      <w:r w:rsidR="00C1361F">
        <w:t>GRUBB ROAD ACTIVITY CENTRE</w:t>
      </w:r>
      <w:r w:rsidR="00E9147B">
        <w:t xml:space="preserve"> and </w:t>
      </w:r>
      <w:r w:rsidR="00714337">
        <w:t>restricted retail</w:t>
      </w:r>
      <w:r w:rsidR="00C1361F">
        <w:t xml:space="preserve"> PRECINCT</w:t>
      </w:r>
    </w:p>
    <w:p w:rsidR="00FB2CBE" w:rsidRPr="006E7C49" w:rsidRDefault="00FB2CBE" w:rsidP="00A215DE">
      <w:pPr>
        <w:pStyle w:val="HeadA"/>
        <w:ind w:firstLine="0"/>
        <w:rPr>
          <w:rFonts w:ascii="Times New Roman" w:hAnsi="Times New Roman"/>
          <w:b w:val="0"/>
        </w:rPr>
      </w:pPr>
      <w:r w:rsidRPr="006E7C49">
        <w:rPr>
          <w:rFonts w:ascii="Times New Roman" w:hAnsi="Times New Roman"/>
          <w:b w:val="0"/>
          <w:caps w:val="0"/>
        </w:rPr>
        <w:t>T</w:t>
      </w:r>
      <w:r w:rsidR="00336BBC" w:rsidRPr="006E7C49">
        <w:rPr>
          <w:rFonts w:ascii="Times New Roman" w:hAnsi="Times New Roman"/>
          <w:b w:val="0"/>
          <w:caps w:val="0"/>
        </w:rPr>
        <w:t xml:space="preserve">his overlay applies to land </w:t>
      </w:r>
      <w:r w:rsidR="00E9147B">
        <w:rPr>
          <w:rFonts w:ascii="Times New Roman" w:hAnsi="Times New Roman"/>
          <w:b w:val="0"/>
          <w:caps w:val="0"/>
        </w:rPr>
        <w:t xml:space="preserve">in the </w:t>
      </w:r>
      <w:r w:rsidRPr="006E7C49">
        <w:rPr>
          <w:rFonts w:ascii="Times New Roman" w:hAnsi="Times New Roman"/>
          <w:b w:val="0"/>
          <w:caps w:val="0"/>
        </w:rPr>
        <w:t>Commercial 1</w:t>
      </w:r>
      <w:r w:rsidR="00E9147B">
        <w:rPr>
          <w:rFonts w:ascii="Times New Roman" w:hAnsi="Times New Roman"/>
          <w:b w:val="0"/>
          <w:caps w:val="0"/>
        </w:rPr>
        <w:t xml:space="preserve"> and </w:t>
      </w:r>
      <w:r w:rsidR="00A35E5D" w:rsidRPr="006E7C49">
        <w:rPr>
          <w:rFonts w:ascii="Times New Roman" w:hAnsi="Times New Roman"/>
          <w:b w:val="0"/>
          <w:caps w:val="0"/>
        </w:rPr>
        <w:t xml:space="preserve">Commercial 2 </w:t>
      </w:r>
      <w:r w:rsidR="00336BBC" w:rsidRPr="006E7C49">
        <w:rPr>
          <w:rFonts w:ascii="Times New Roman" w:hAnsi="Times New Roman"/>
          <w:b w:val="0"/>
          <w:caps w:val="0"/>
        </w:rPr>
        <w:t>Zone</w:t>
      </w:r>
      <w:r w:rsidR="00A215DE">
        <w:rPr>
          <w:rFonts w:ascii="Times New Roman" w:hAnsi="Times New Roman"/>
          <w:b w:val="0"/>
          <w:caps w:val="0"/>
        </w:rPr>
        <w:t>s</w:t>
      </w:r>
      <w:r w:rsidR="00336BBC" w:rsidRPr="006E7C49">
        <w:rPr>
          <w:rFonts w:ascii="Times New Roman" w:hAnsi="Times New Roman"/>
          <w:b w:val="0"/>
          <w:caps w:val="0"/>
        </w:rPr>
        <w:t xml:space="preserve"> on Grubb Road</w:t>
      </w:r>
      <w:r w:rsidR="00E9147B">
        <w:rPr>
          <w:rFonts w:ascii="Times New Roman" w:hAnsi="Times New Roman"/>
          <w:b w:val="0"/>
          <w:caps w:val="0"/>
        </w:rPr>
        <w:t xml:space="preserve"> within the north-e</w:t>
      </w:r>
      <w:r w:rsidR="00130468">
        <w:rPr>
          <w:rFonts w:ascii="Times New Roman" w:hAnsi="Times New Roman"/>
          <w:b w:val="0"/>
          <w:caps w:val="0"/>
        </w:rPr>
        <w:t>ast growth area.</w:t>
      </w:r>
    </w:p>
    <w:p w:rsidR="007C4B19" w:rsidRPr="007C0EA0" w:rsidRDefault="00536B29" w:rsidP="007C0EA0">
      <w:pPr>
        <w:pStyle w:val="HeadB"/>
      </w:pPr>
      <w:r w:rsidRPr="00536B29">
        <w:rPr>
          <w:noProof/>
          <w:lang w:val="en-GB" w:eastAsia="en-GB"/>
        </w:rPr>
        <w:pict>
          <v:shape id="_x0000_s1027" type="#_x0000_t202" style="position:absolute;left:0;text-align:left;margin-left:-9.55pt;margin-top:21.85pt;width:63pt;height:2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" stroked="f">
            <v:textbox>
              <w:txbxContent>
                <w:p w:rsidR="00C93F25" w:rsidRDefault="00C93F25" w:rsidP="00C93F25">
                  <w:pPr>
                    <w:pStyle w:val="BodyText0"/>
                    <w:rPr>
                      <w:rFonts w:ascii="Arial" w:hAnsi="Arial"/>
                      <w:b/>
                      <w:sz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--/--/----</w:t>
                  </w:r>
                </w:p>
                <w:p w:rsidR="00C93F25" w:rsidRDefault="00C93F25" w:rsidP="00C93F25">
                  <w:pPr>
                    <w:pStyle w:val="BodyText0"/>
                    <w:rPr>
                      <w:rFonts w:ascii="Arial" w:hAnsi="Arial"/>
                      <w:b/>
                      <w:sz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Proposed C346</w:t>
                  </w:r>
                </w:p>
              </w:txbxContent>
            </v:textbox>
          </v:shape>
        </w:pict>
      </w:r>
      <w:r w:rsidR="007C4B19" w:rsidRPr="007C0EA0">
        <w:t>1.0</w:t>
      </w:r>
      <w:r w:rsidR="007C4B19" w:rsidRPr="007C0EA0">
        <w:tab/>
        <w:t>Design objectives</w:t>
      </w:r>
    </w:p>
    <w:p w:rsidR="00636DCB" w:rsidRDefault="00821122" w:rsidP="007C0EA0">
      <w:pPr>
        <w:pStyle w:val="BodyText1"/>
      </w:pPr>
      <w:proofErr w:type="gramStart"/>
      <w:r w:rsidRPr="007C0EA0">
        <w:t xml:space="preserve">To </w:t>
      </w:r>
      <w:r w:rsidR="00641C24">
        <w:t>achieve a high quality, innovative and contemporary urban design outcome</w:t>
      </w:r>
      <w:r w:rsidR="005E6AF1">
        <w:t xml:space="preserve"> for the </w:t>
      </w:r>
      <w:r w:rsidR="00DC3033">
        <w:t>Main Street</w:t>
      </w:r>
      <w:r w:rsidR="00636DCB">
        <w:t>, Cheviot Terrace and Grubb Road.</w:t>
      </w:r>
      <w:proofErr w:type="gramEnd"/>
    </w:p>
    <w:p w:rsidR="00641C24" w:rsidRDefault="00641C24" w:rsidP="007C0EA0">
      <w:pPr>
        <w:pStyle w:val="BodyText1"/>
      </w:pPr>
      <w:r>
        <w:t xml:space="preserve">To </w:t>
      </w:r>
      <w:r w:rsidR="00CB1E94">
        <w:t>encourage</w:t>
      </w:r>
      <w:r>
        <w:t xml:space="preserve"> development that creates a high level of amenity to residents, workers and visitors.</w:t>
      </w:r>
    </w:p>
    <w:p w:rsidR="00821122" w:rsidRPr="007C0EA0" w:rsidRDefault="00641C24" w:rsidP="007C0EA0">
      <w:pPr>
        <w:pStyle w:val="BodyText1"/>
      </w:pPr>
      <w:proofErr w:type="gramStart"/>
      <w:r>
        <w:t xml:space="preserve">To </w:t>
      </w:r>
      <w:r w:rsidR="00821122" w:rsidRPr="007C0EA0">
        <w:t xml:space="preserve">provide a safe and accessible </w:t>
      </w:r>
      <w:r>
        <w:t xml:space="preserve">pedestrian </w:t>
      </w:r>
      <w:r w:rsidR="00821122" w:rsidRPr="007C0EA0">
        <w:t>en</w:t>
      </w:r>
      <w:r w:rsidR="00A215DE">
        <w:t>vironment</w:t>
      </w:r>
      <w:r w:rsidR="00714337">
        <w:t>.</w:t>
      </w:r>
      <w:proofErr w:type="gramEnd"/>
    </w:p>
    <w:p w:rsidR="004B70D8" w:rsidRPr="007C0EA0" w:rsidRDefault="00821122" w:rsidP="00CB3FF4">
      <w:pPr>
        <w:pStyle w:val="BodyText1"/>
      </w:pPr>
      <w:r w:rsidRPr="007C0EA0">
        <w:t xml:space="preserve">To </w:t>
      </w:r>
      <w:r w:rsidR="00874FB2">
        <w:t xml:space="preserve">encourage development to provide an appropriate interface </w:t>
      </w:r>
      <w:r w:rsidR="004B70D8">
        <w:t>to</w:t>
      </w:r>
      <w:r w:rsidR="00874FB2">
        <w:t xml:space="preserve"> adjoining land uses</w:t>
      </w:r>
      <w:r w:rsidRPr="007C0EA0">
        <w:t>.</w:t>
      </w:r>
    </w:p>
    <w:p w:rsidR="00874FB2" w:rsidRDefault="00874FB2" w:rsidP="007C0EA0">
      <w:pPr>
        <w:pStyle w:val="BodyText1"/>
      </w:pPr>
      <w:proofErr w:type="gramStart"/>
      <w:r>
        <w:t xml:space="preserve">To ensure that </w:t>
      </w:r>
      <w:r w:rsidR="00636DCB">
        <w:t xml:space="preserve">the </w:t>
      </w:r>
      <w:r>
        <w:t>subdivision design maximises and enhances the development potential of land.</w:t>
      </w:r>
      <w:proofErr w:type="gramEnd"/>
    </w:p>
    <w:p w:rsidR="00874FB2" w:rsidRDefault="00874FB2" w:rsidP="007C0EA0">
      <w:pPr>
        <w:pStyle w:val="BodyText1"/>
      </w:pPr>
      <w:proofErr w:type="gramStart"/>
      <w:r>
        <w:t xml:space="preserve">To </w:t>
      </w:r>
      <w:r w:rsidR="007B320D">
        <w:t>encourage development to incorporate</w:t>
      </w:r>
      <w:r>
        <w:t xml:space="preserve"> best practice environmental sustainable design.</w:t>
      </w:r>
      <w:proofErr w:type="gramEnd"/>
      <w:r>
        <w:t xml:space="preserve"> </w:t>
      </w:r>
    </w:p>
    <w:p w:rsidR="007C4B19" w:rsidRPr="007C0EA0" w:rsidRDefault="00536B29" w:rsidP="007C0EA0">
      <w:pPr>
        <w:pStyle w:val="HeadB"/>
      </w:pPr>
      <w:r w:rsidRPr="00536B29">
        <w:rPr>
          <w:noProof/>
          <w:lang w:val="en-GB" w:eastAsia="en-GB"/>
        </w:rPr>
        <w:pict>
          <v:shape id="_x0000_s1028" type="#_x0000_t202" style="position:absolute;left:0;text-align:left;margin-left:-10.15pt;margin-top:26.25pt;width:63pt;height:2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" stroked="f">
            <v:textbox>
              <w:txbxContent>
                <w:p w:rsidR="00C93F25" w:rsidRDefault="00C93F25" w:rsidP="00C93F25">
                  <w:pPr>
                    <w:pStyle w:val="BodyText0"/>
                    <w:rPr>
                      <w:rFonts w:ascii="Arial" w:hAnsi="Arial"/>
                      <w:b/>
                      <w:sz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--/--/----</w:t>
                  </w:r>
                </w:p>
                <w:p w:rsidR="00C93F25" w:rsidRDefault="00C93F25" w:rsidP="00C93F25">
                  <w:pPr>
                    <w:pStyle w:val="BodyText0"/>
                    <w:rPr>
                      <w:rFonts w:ascii="Arial" w:hAnsi="Arial"/>
                      <w:b/>
                      <w:sz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Proposed C346</w:t>
                  </w:r>
                </w:p>
              </w:txbxContent>
            </v:textbox>
          </v:shape>
        </w:pict>
      </w:r>
      <w:r w:rsidR="007C4B19" w:rsidRPr="007C0EA0">
        <w:t>2.0</w:t>
      </w:r>
      <w:r w:rsidR="007C4B19" w:rsidRPr="007C0EA0">
        <w:tab/>
        <w:t>Buildings and works</w:t>
      </w:r>
    </w:p>
    <w:p w:rsidR="00281177" w:rsidRDefault="004B70D8" w:rsidP="007C0EA0">
      <w:pPr>
        <w:pStyle w:val="BodyText1"/>
      </w:pPr>
      <w:r>
        <w:t>All buildings and works should</w:t>
      </w:r>
      <w:r w:rsidR="00BC4A3A">
        <w:t xml:space="preserve"> satisfy the following design principles</w:t>
      </w:r>
      <w:r>
        <w:t>:</w:t>
      </w:r>
    </w:p>
    <w:p w:rsidR="000932AC" w:rsidRDefault="000932AC" w:rsidP="000932AC">
      <w:pPr>
        <w:pStyle w:val="BodyText1"/>
        <w:rPr>
          <w:b/>
        </w:rPr>
      </w:pPr>
      <w:r w:rsidRPr="004B70D8">
        <w:rPr>
          <w:b/>
        </w:rPr>
        <w:t>Built form and scale</w:t>
      </w:r>
      <w:r>
        <w:rPr>
          <w:b/>
        </w:rPr>
        <w:t xml:space="preserve"> </w:t>
      </w:r>
    </w:p>
    <w:p w:rsidR="00361EE4" w:rsidRDefault="000932AC">
      <w:pPr>
        <w:pStyle w:val="BodyText1"/>
        <w:numPr>
          <w:ilvl w:val="0"/>
          <w:numId w:val="9"/>
        </w:numPr>
        <w:ind w:left="1418" w:hanging="284"/>
      </w:pPr>
      <w:r w:rsidRPr="006559F5">
        <w:t xml:space="preserve">Ensure that built form responds to </w:t>
      </w:r>
      <w:r w:rsidR="006E5DA1">
        <w:t>key</w:t>
      </w:r>
      <w:r w:rsidR="006E5DA1" w:rsidRPr="006559F5">
        <w:t xml:space="preserve"> </w:t>
      </w:r>
      <w:r w:rsidRPr="006559F5">
        <w:t xml:space="preserve">pedestrian </w:t>
      </w:r>
      <w:r w:rsidR="006E5DA1">
        <w:t>routes along the Main Street and Cheviot Terrace</w:t>
      </w:r>
      <w:r w:rsidRPr="006559F5">
        <w:t>.</w:t>
      </w:r>
    </w:p>
    <w:p w:rsidR="00361EE4" w:rsidRPr="00A32D07" w:rsidRDefault="000932AC">
      <w:pPr>
        <w:pStyle w:val="BodyText1"/>
        <w:numPr>
          <w:ilvl w:val="0"/>
          <w:numId w:val="9"/>
        </w:numPr>
        <w:ind w:left="1418" w:hanging="284"/>
      </w:pPr>
      <w:r w:rsidRPr="00A32D07">
        <w:rPr>
          <w:lang w:eastAsia="en-GB"/>
        </w:rPr>
        <w:t xml:space="preserve">Encourage built form that maximises safety and utilises </w:t>
      </w:r>
      <w:r w:rsidR="006E5DA1" w:rsidRPr="00A32D07">
        <w:rPr>
          <w:lang w:eastAsia="en-GB"/>
        </w:rPr>
        <w:t xml:space="preserve">Crime Prevention </w:t>
      </w:r>
      <w:proofErr w:type="gramStart"/>
      <w:r w:rsidR="006E5DA1" w:rsidRPr="00A32D07">
        <w:rPr>
          <w:lang w:eastAsia="en-GB"/>
        </w:rPr>
        <w:t>Through</w:t>
      </w:r>
      <w:proofErr w:type="gramEnd"/>
      <w:r w:rsidR="006E5DA1" w:rsidRPr="00A32D07">
        <w:rPr>
          <w:lang w:eastAsia="en-GB"/>
        </w:rPr>
        <w:t xml:space="preserve"> Environmental Design (</w:t>
      </w:r>
      <w:r w:rsidRPr="00A32D07">
        <w:rPr>
          <w:lang w:eastAsia="en-GB"/>
        </w:rPr>
        <w:t>CPTED</w:t>
      </w:r>
      <w:r w:rsidR="006E5DA1" w:rsidRPr="00A32D07">
        <w:rPr>
          <w:lang w:eastAsia="en-GB"/>
        </w:rPr>
        <w:t>)</w:t>
      </w:r>
      <w:r w:rsidRPr="00A32D07">
        <w:rPr>
          <w:lang w:eastAsia="en-GB"/>
        </w:rPr>
        <w:t xml:space="preserve"> principles.</w:t>
      </w:r>
    </w:p>
    <w:p w:rsidR="00361EE4" w:rsidRDefault="000932AC">
      <w:pPr>
        <w:pStyle w:val="BodyText1"/>
        <w:numPr>
          <w:ilvl w:val="0"/>
          <w:numId w:val="9"/>
        </w:numPr>
        <w:ind w:left="1418" w:hanging="284"/>
      </w:pPr>
      <w:r>
        <w:t xml:space="preserve">Ensure that built form minimises its impact on the amenity of </w:t>
      </w:r>
      <w:r w:rsidR="00DC3033">
        <w:t>surrounding sensitive land uses to the north and east.</w:t>
      </w:r>
    </w:p>
    <w:p w:rsidR="00361EE4" w:rsidRDefault="000932AC">
      <w:pPr>
        <w:pStyle w:val="BodyText1"/>
        <w:numPr>
          <w:ilvl w:val="0"/>
          <w:numId w:val="9"/>
        </w:numPr>
        <w:ind w:left="1418" w:hanging="284"/>
      </w:pPr>
      <w:r w:rsidRPr="006559F5">
        <w:t>Built form should be configured to limit overshadowing of the public realm.</w:t>
      </w:r>
    </w:p>
    <w:p w:rsidR="00361EE4" w:rsidRDefault="000932AC">
      <w:pPr>
        <w:pStyle w:val="BodyText1"/>
        <w:numPr>
          <w:ilvl w:val="0"/>
          <w:numId w:val="9"/>
        </w:numPr>
        <w:ind w:left="1418" w:hanging="284"/>
      </w:pPr>
      <w:r>
        <w:t>Provide articulation to l</w:t>
      </w:r>
      <w:r w:rsidRPr="006559F5">
        <w:t xml:space="preserve">arger built forms and </w:t>
      </w:r>
      <w:r w:rsidR="00361EE4">
        <w:t xml:space="preserve">a </w:t>
      </w:r>
      <w:r>
        <w:t xml:space="preserve">variation of ground floor setbacks </w:t>
      </w:r>
      <w:r w:rsidRPr="006559F5">
        <w:t>to break up</w:t>
      </w:r>
      <w:r w:rsidR="00DC3033">
        <w:t xml:space="preserve"> continuous frontages and visual bulk.</w:t>
      </w:r>
    </w:p>
    <w:p w:rsidR="00361EE4" w:rsidRDefault="00361EE4">
      <w:pPr>
        <w:pStyle w:val="BodyText1"/>
        <w:numPr>
          <w:ilvl w:val="0"/>
          <w:numId w:val="9"/>
        </w:numPr>
        <w:ind w:left="1418" w:hanging="284"/>
      </w:pPr>
      <w:r>
        <w:t xml:space="preserve">Wrap smaller built form </w:t>
      </w:r>
      <w:r w:rsidR="000932AC">
        <w:t>around bulky built form anchors</w:t>
      </w:r>
      <w:r w:rsidR="000932AC" w:rsidRPr="006559F5">
        <w:t>.</w:t>
      </w:r>
    </w:p>
    <w:p w:rsidR="00361EE4" w:rsidRDefault="000932AC">
      <w:pPr>
        <w:pStyle w:val="BodyText1"/>
        <w:numPr>
          <w:ilvl w:val="0"/>
          <w:numId w:val="9"/>
        </w:numPr>
        <w:ind w:left="1418" w:hanging="284"/>
      </w:pPr>
      <w:r>
        <w:t xml:space="preserve">Provide a design response that addresses both frontages where a building is located on a corner. </w:t>
      </w:r>
    </w:p>
    <w:p w:rsidR="00361EE4" w:rsidRDefault="000932AC">
      <w:pPr>
        <w:pStyle w:val="BodyText1"/>
        <w:numPr>
          <w:ilvl w:val="0"/>
          <w:numId w:val="9"/>
        </w:numPr>
        <w:ind w:left="1418" w:hanging="284"/>
      </w:pPr>
      <w:r w:rsidRPr="006559F5">
        <w:t xml:space="preserve">Encourage a </w:t>
      </w:r>
      <w:r>
        <w:t>variety of</w:t>
      </w:r>
      <w:r w:rsidRPr="006559F5">
        <w:t xml:space="preserve"> materials and textures for all prominent facades visible from pedestrian priority areas.</w:t>
      </w:r>
    </w:p>
    <w:p w:rsidR="00361EE4" w:rsidRDefault="000932AC">
      <w:pPr>
        <w:pStyle w:val="BodyText1"/>
        <w:numPr>
          <w:ilvl w:val="0"/>
          <w:numId w:val="9"/>
        </w:numPr>
        <w:ind w:left="1418" w:hanging="284"/>
      </w:pPr>
      <w:r>
        <w:t xml:space="preserve">Provide weather protection for pedestrians in the form of verandas or awnings along the </w:t>
      </w:r>
      <w:r w:rsidR="00DC3033">
        <w:t>Main Street</w:t>
      </w:r>
      <w:r w:rsidR="00BC4A3A">
        <w:t xml:space="preserve"> including the </w:t>
      </w:r>
      <w:r>
        <w:t>local street</w:t>
      </w:r>
      <w:r w:rsidR="00BC4A3A">
        <w:t xml:space="preserve"> network, where relevant</w:t>
      </w:r>
      <w:r>
        <w:t>.</w:t>
      </w:r>
    </w:p>
    <w:p w:rsidR="00361EE4" w:rsidRDefault="000932AC">
      <w:pPr>
        <w:pStyle w:val="BodyText1"/>
        <w:numPr>
          <w:ilvl w:val="0"/>
          <w:numId w:val="9"/>
        </w:numPr>
        <w:ind w:left="1418" w:hanging="284"/>
      </w:pPr>
      <w:r w:rsidRPr="008B62B9">
        <w:t xml:space="preserve">Built form should not present a blank facade or back of house to </w:t>
      </w:r>
      <w:r>
        <w:t xml:space="preserve">Grubb </w:t>
      </w:r>
      <w:r w:rsidR="006E5DA1">
        <w:t>R</w:t>
      </w:r>
      <w:r>
        <w:t>oad.</w:t>
      </w:r>
    </w:p>
    <w:p w:rsidR="00361EE4" w:rsidRDefault="000932AC">
      <w:pPr>
        <w:pStyle w:val="BodyText1"/>
        <w:numPr>
          <w:ilvl w:val="0"/>
          <w:numId w:val="9"/>
        </w:numPr>
        <w:ind w:left="1418" w:hanging="284"/>
      </w:pPr>
      <w:r w:rsidRPr="008B62B9">
        <w:t>Ensure there are generous breaks between</w:t>
      </w:r>
      <w:r>
        <w:t xml:space="preserve"> </w:t>
      </w:r>
      <w:r w:rsidR="00361EE4">
        <w:t xml:space="preserve">built </w:t>
      </w:r>
      <w:proofErr w:type="gramStart"/>
      <w:r w:rsidR="00361EE4">
        <w:t>form</w:t>
      </w:r>
      <w:proofErr w:type="gramEnd"/>
      <w:r w:rsidR="00361EE4">
        <w:t xml:space="preserve"> adjoining</w:t>
      </w:r>
      <w:r w:rsidRPr="008B62B9">
        <w:t xml:space="preserve"> </w:t>
      </w:r>
      <w:r>
        <w:t xml:space="preserve">Grubb Road </w:t>
      </w:r>
      <w:r w:rsidRPr="008B62B9">
        <w:t xml:space="preserve">to allow for views from </w:t>
      </w:r>
      <w:r>
        <w:t>the road</w:t>
      </w:r>
      <w:r w:rsidRPr="008B62B9">
        <w:t xml:space="preserve"> through</w:t>
      </w:r>
      <w:r>
        <w:t xml:space="preserve"> to the activity centre.</w:t>
      </w:r>
    </w:p>
    <w:p w:rsidR="00361EE4" w:rsidRDefault="000932AC">
      <w:pPr>
        <w:pStyle w:val="BodyText1"/>
        <w:numPr>
          <w:ilvl w:val="0"/>
          <w:numId w:val="9"/>
        </w:numPr>
        <w:ind w:left="1418" w:hanging="284"/>
      </w:pPr>
      <w:r w:rsidRPr="008B62B9">
        <w:t>Provide pedestrian-scaled active interfaces</w:t>
      </w:r>
      <w:r>
        <w:t xml:space="preserve"> on the </w:t>
      </w:r>
      <w:r w:rsidR="00DC3033">
        <w:t>Main Street</w:t>
      </w:r>
      <w:r>
        <w:t>.</w:t>
      </w:r>
    </w:p>
    <w:p w:rsidR="00361EE4" w:rsidRDefault="000932AC">
      <w:pPr>
        <w:pStyle w:val="BodyText1"/>
        <w:numPr>
          <w:ilvl w:val="0"/>
          <w:numId w:val="9"/>
        </w:numPr>
        <w:ind w:left="1418" w:hanging="284"/>
      </w:pPr>
      <w:r w:rsidRPr="008B62B9">
        <w:t xml:space="preserve">Provide pedestrian-scaled interfaces </w:t>
      </w:r>
      <w:r>
        <w:t>on Cheviot Terrace.</w:t>
      </w:r>
      <w:r w:rsidR="006E5DA1">
        <w:t xml:space="preserve"> A variety of frontage configurations and setbacks should be provided.</w:t>
      </w:r>
    </w:p>
    <w:p w:rsidR="00361EE4" w:rsidRPr="00361EE4" w:rsidRDefault="000932AC">
      <w:pPr>
        <w:pStyle w:val="BodyText1"/>
        <w:numPr>
          <w:ilvl w:val="0"/>
          <w:numId w:val="9"/>
        </w:numPr>
        <w:ind w:left="1418" w:hanging="284"/>
        <w:rPr>
          <w:strike/>
          <w:color w:val="FF0000"/>
        </w:rPr>
      </w:pPr>
      <w:r w:rsidRPr="008B62B9">
        <w:t xml:space="preserve">Provide regular breaks in any built form </w:t>
      </w:r>
      <w:r w:rsidR="00361EE4">
        <w:t>along</w:t>
      </w:r>
      <w:r>
        <w:t xml:space="preserve"> Cheviot Terrace to allow pedestrian </w:t>
      </w:r>
      <w:r w:rsidR="00361EE4">
        <w:t>permeability and connection with</w:t>
      </w:r>
      <w:r>
        <w:t xml:space="preserve"> adjoin</w:t>
      </w:r>
      <w:r w:rsidR="00361EE4">
        <w:t>ing</w:t>
      </w:r>
      <w:r>
        <w:t xml:space="preserve"> land uses</w:t>
      </w:r>
      <w:r w:rsidRPr="008B62B9">
        <w:t xml:space="preserve">. </w:t>
      </w:r>
    </w:p>
    <w:p w:rsidR="00361EE4" w:rsidRDefault="00361EE4" w:rsidP="00361EE4">
      <w:pPr>
        <w:pStyle w:val="BodyText1"/>
        <w:numPr>
          <w:ilvl w:val="0"/>
          <w:numId w:val="9"/>
        </w:numPr>
        <w:ind w:left="1418" w:hanging="284"/>
      </w:pPr>
      <w:r>
        <w:lastRenderedPageBreak/>
        <w:t>L</w:t>
      </w:r>
      <w:r w:rsidRPr="004B5D39">
        <w:t>oading areas</w:t>
      </w:r>
      <w:r>
        <w:t xml:space="preserve"> should </w:t>
      </w:r>
      <w:r w:rsidRPr="004B5D39">
        <w:t>be carefully designed to avoid impacts to the public realm</w:t>
      </w:r>
      <w:r w:rsidR="006E5DA1">
        <w:t xml:space="preserve"> and sensitive land uses</w:t>
      </w:r>
      <w:r w:rsidRPr="004B5D39">
        <w:t>.</w:t>
      </w:r>
    </w:p>
    <w:p w:rsidR="00361EE4" w:rsidRDefault="00361EE4" w:rsidP="00361EE4">
      <w:pPr>
        <w:pStyle w:val="BodyText1"/>
        <w:numPr>
          <w:ilvl w:val="0"/>
          <w:numId w:val="9"/>
        </w:numPr>
        <w:ind w:left="1418" w:hanging="284"/>
      </w:pPr>
      <w:r w:rsidRPr="006559F5">
        <w:t>Embed loading areas within the mass of the built form</w:t>
      </w:r>
      <w:r>
        <w:t xml:space="preserve"> and </w:t>
      </w:r>
      <w:r w:rsidRPr="006559F5">
        <w:t>reduce the width of loading areas where they meet the public realm.</w:t>
      </w:r>
    </w:p>
    <w:p w:rsidR="00361EE4" w:rsidRPr="00361EE4" w:rsidRDefault="00361EE4" w:rsidP="00361EE4">
      <w:pPr>
        <w:pStyle w:val="BodyText1"/>
        <w:numPr>
          <w:ilvl w:val="0"/>
          <w:numId w:val="9"/>
        </w:numPr>
        <w:ind w:left="1418" w:hanging="284"/>
      </w:pPr>
      <w:r>
        <w:t>L</w:t>
      </w:r>
      <w:r w:rsidRPr="004B5D39">
        <w:t>oading areas should be shared between tenancies</w:t>
      </w:r>
      <w:r>
        <w:t>, particularly along Cheviot Terrace.</w:t>
      </w:r>
    </w:p>
    <w:p w:rsidR="00361EE4" w:rsidRPr="00CE71BD" w:rsidRDefault="00522618">
      <w:pPr>
        <w:pStyle w:val="BodyText1"/>
      </w:pPr>
      <w:r w:rsidRPr="00CE71BD">
        <w:rPr>
          <w:b/>
        </w:rPr>
        <w:t xml:space="preserve">Pedestrian </w:t>
      </w:r>
      <w:r w:rsidR="00675991">
        <w:rPr>
          <w:b/>
        </w:rPr>
        <w:t xml:space="preserve">and cycle </w:t>
      </w:r>
      <w:r w:rsidRPr="00CE71BD">
        <w:rPr>
          <w:b/>
        </w:rPr>
        <w:t>access and movement</w:t>
      </w:r>
    </w:p>
    <w:p w:rsidR="00361EE4" w:rsidRPr="00CE71BD" w:rsidRDefault="00636DCB">
      <w:pPr>
        <w:pStyle w:val="BodyText1"/>
        <w:numPr>
          <w:ilvl w:val="1"/>
          <w:numId w:val="15"/>
        </w:numPr>
        <w:ind w:hanging="306"/>
      </w:pPr>
      <w:r w:rsidRPr="00CE71BD">
        <w:t xml:space="preserve">Promote </w:t>
      </w:r>
      <w:r w:rsidR="00444FD7" w:rsidRPr="00CE71BD">
        <w:t xml:space="preserve">pedestrian and cycle access to the activity centre </w:t>
      </w:r>
      <w:r w:rsidR="000E691F" w:rsidRPr="00CE71BD">
        <w:t xml:space="preserve">via a clear set of priority routes. </w:t>
      </w:r>
    </w:p>
    <w:p w:rsidR="00361EE4" w:rsidRPr="00CE71BD" w:rsidRDefault="00ED25C9">
      <w:pPr>
        <w:pStyle w:val="BodyText1"/>
        <w:numPr>
          <w:ilvl w:val="1"/>
          <w:numId w:val="15"/>
        </w:numPr>
        <w:ind w:hanging="306"/>
      </w:pPr>
      <w:r w:rsidRPr="00CE71BD">
        <w:t xml:space="preserve">Provide safe and convenient pedestrian access </w:t>
      </w:r>
      <w:r w:rsidR="00675991">
        <w:t>throughout</w:t>
      </w:r>
      <w:r w:rsidRPr="00CE71BD">
        <w:t xml:space="preserve"> the activity centre and restricted</w:t>
      </w:r>
      <w:r w:rsidR="006E5DA1" w:rsidRPr="00CE71BD">
        <w:t xml:space="preserve"> retail</w:t>
      </w:r>
      <w:r w:rsidRPr="00CE71BD">
        <w:t xml:space="preserve"> precinct.</w:t>
      </w:r>
    </w:p>
    <w:p w:rsidR="00361EE4" w:rsidRPr="00CE71BD" w:rsidRDefault="00BC4A3A">
      <w:pPr>
        <w:pStyle w:val="BodyText1"/>
        <w:numPr>
          <w:ilvl w:val="1"/>
          <w:numId w:val="15"/>
        </w:numPr>
        <w:ind w:hanging="306"/>
      </w:pPr>
      <w:r w:rsidRPr="00CE71BD">
        <w:t xml:space="preserve">Ensure road </w:t>
      </w:r>
      <w:r w:rsidR="00675991">
        <w:t>reserves</w:t>
      </w:r>
      <w:r w:rsidRPr="00CE71BD">
        <w:t xml:space="preserve"> are scaled and detailed to promote pedestrian and cyclist safety and movement. </w:t>
      </w:r>
    </w:p>
    <w:p w:rsidR="00361EE4" w:rsidRPr="00CE71BD" w:rsidRDefault="00641C24">
      <w:pPr>
        <w:pStyle w:val="BodyText1"/>
        <w:rPr>
          <w:b/>
        </w:rPr>
      </w:pPr>
      <w:r w:rsidRPr="00CE71BD">
        <w:rPr>
          <w:b/>
        </w:rPr>
        <w:t xml:space="preserve">Vehicle </w:t>
      </w:r>
      <w:r w:rsidR="004B70D8" w:rsidRPr="00CE71BD">
        <w:rPr>
          <w:b/>
        </w:rPr>
        <w:t>Access and Movement</w:t>
      </w:r>
    </w:p>
    <w:p w:rsidR="00361EE4" w:rsidRPr="00CE71BD" w:rsidRDefault="00522618">
      <w:pPr>
        <w:pStyle w:val="BodyText1"/>
        <w:numPr>
          <w:ilvl w:val="0"/>
          <w:numId w:val="14"/>
        </w:numPr>
        <w:ind w:left="1418" w:hanging="284"/>
      </w:pPr>
      <w:r w:rsidRPr="00CE71BD">
        <w:t>Provide for multiple access points</w:t>
      </w:r>
      <w:r w:rsidR="00675991">
        <w:t xml:space="preserve"> along Grubb Road</w:t>
      </w:r>
      <w:r w:rsidRPr="00CE71BD">
        <w:t xml:space="preserve"> to the activity centre and restricted retail precinct</w:t>
      </w:r>
      <w:r w:rsidR="00641C24" w:rsidRPr="00CE71BD">
        <w:t xml:space="preserve"> while retaining the primacy of the </w:t>
      </w:r>
      <w:r w:rsidR="00DC3033" w:rsidRPr="00CE71BD">
        <w:t>Main Street</w:t>
      </w:r>
      <w:r w:rsidRPr="00CE71BD">
        <w:t>.</w:t>
      </w:r>
    </w:p>
    <w:p w:rsidR="00675991" w:rsidRDefault="00675991">
      <w:pPr>
        <w:pStyle w:val="BodyText1"/>
        <w:numPr>
          <w:ilvl w:val="0"/>
          <w:numId w:val="14"/>
        </w:numPr>
        <w:ind w:left="1418" w:hanging="284"/>
      </w:pPr>
      <w:r>
        <w:t>Minimise the number of vehicle crossing points from the Main Street.</w:t>
      </w:r>
    </w:p>
    <w:p w:rsidR="00361EE4" w:rsidRPr="00CE71BD" w:rsidRDefault="000E691F">
      <w:pPr>
        <w:pStyle w:val="BodyText1"/>
        <w:numPr>
          <w:ilvl w:val="0"/>
          <w:numId w:val="14"/>
        </w:numPr>
        <w:ind w:left="1418" w:hanging="284"/>
      </w:pPr>
      <w:r w:rsidRPr="00CE71BD">
        <w:t xml:space="preserve">Ensure key junctions </w:t>
      </w:r>
      <w:r w:rsidR="00E92006" w:rsidRPr="00CE71BD">
        <w:t xml:space="preserve">are designed to prioritise pedestrian and cycle movements. </w:t>
      </w:r>
    </w:p>
    <w:p w:rsidR="00361EE4" w:rsidRPr="00CE71BD" w:rsidRDefault="00641C24">
      <w:pPr>
        <w:pStyle w:val="BodyText1"/>
        <w:numPr>
          <w:ilvl w:val="0"/>
          <w:numId w:val="14"/>
        </w:numPr>
        <w:ind w:left="1418" w:hanging="284"/>
      </w:pPr>
      <w:r w:rsidRPr="00CE71BD">
        <w:t>Encourage the</w:t>
      </w:r>
      <w:r w:rsidR="00CB1E94" w:rsidRPr="00CE71BD">
        <w:t xml:space="preserve"> convenient</w:t>
      </w:r>
      <w:r w:rsidRPr="00CE71BD">
        <w:t xml:space="preserve"> location of </w:t>
      </w:r>
      <w:r w:rsidR="00522618" w:rsidRPr="00CE71BD">
        <w:t>bus stops linked centrally to the pedestrian network.</w:t>
      </w:r>
    </w:p>
    <w:p w:rsidR="00361EE4" w:rsidRPr="00CE71BD" w:rsidRDefault="00522618">
      <w:pPr>
        <w:pStyle w:val="BodyText1"/>
        <w:numPr>
          <w:ilvl w:val="0"/>
          <w:numId w:val="14"/>
        </w:numPr>
        <w:ind w:left="1418" w:hanging="284"/>
      </w:pPr>
      <w:r w:rsidRPr="00CE71BD">
        <w:t>Encourage truc</w:t>
      </w:r>
      <w:r w:rsidR="00641C24" w:rsidRPr="00CE71BD">
        <w:t xml:space="preserve">k access routes that avoid the </w:t>
      </w:r>
      <w:r w:rsidR="00DC3033" w:rsidRPr="00CE71BD">
        <w:t>Main Street</w:t>
      </w:r>
      <w:r w:rsidR="00641C24" w:rsidRPr="00CE71BD">
        <w:t xml:space="preserve"> and </w:t>
      </w:r>
      <w:r w:rsidR="00CB1E94" w:rsidRPr="00CE71BD">
        <w:t>key</w:t>
      </w:r>
      <w:r w:rsidR="00641C24" w:rsidRPr="00CE71BD">
        <w:t xml:space="preserve"> pedestrian routes.</w:t>
      </w:r>
    </w:p>
    <w:p w:rsidR="00361EE4" w:rsidRPr="00CE71BD" w:rsidRDefault="00C57997">
      <w:pPr>
        <w:pStyle w:val="BodyText1"/>
        <w:numPr>
          <w:ilvl w:val="0"/>
          <w:numId w:val="14"/>
        </w:numPr>
        <w:ind w:left="1418" w:hanging="284"/>
      </w:pPr>
      <w:r w:rsidRPr="00CE71BD">
        <w:t>Ensure that truck crossovers have a limited frontage to the street</w:t>
      </w:r>
      <w:r w:rsidR="006E5DA1" w:rsidRPr="00CE71BD">
        <w:t xml:space="preserve"> network</w:t>
      </w:r>
      <w:r w:rsidRPr="00CE71BD">
        <w:t xml:space="preserve">. </w:t>
      </w:r>
    </w:p>
    <w:p w:rsidR="00361EE4" w:rsidRPr="00CE71BD" w:rsidRDefault="00C57997">
      <w:pPr>
        <w:pStyle w:val="BodyText1"/>
        <w:numPr>
          <w:ilvl w:val="0"/>
          <w:numId w:val="14"/>
        </w:numPr>
        <w:ind w:left="1418" w:hanging="284"/>
      </w:pPr>
      <w:r w:rsidRPr="00CE71BD">
        <w:t>Avoid access to loading areas along key pedestrian routes</w:t>
      </w:r>
      <w:r w:rsidR="00C42481" w:rsidRPr="00CE71BD">
        <w:t>, including the Main Street</w:t>
      </w:r>
      <w:r w:rsidRPr="00CE71BD">
        <w:t xml:space="preserve">. </w:t>
      </w:r>
    </w:p>
    <w:p w:rsidR="00361EE4" w:rsidRPr="00CE71BD" w:rsidRDefault="004B70D8">
      <w:pPr>
        <w:pStyle w:val="BodyText1"/>
        <w:rPr>
          <w:b/>
        </w:rPr>
      </w:pPr>
      <w:r w:rsidRPr="00CE71BD">
        <w:rPr>
          <w:b/>
        </w:rPr>
        <w:t>Car Parking</w:t>
      </w:r>
    </w:p>
    <w:p w:rsidR="00361EE4" w:rsidRDefault="00641C24">
      <w:pPr>
        <w:pStyle w:val="BodyText1"/>
        <w:numPr>
          <w:ilvl w:val="0"/>
          <w:numId w:val="16"/>
        </w:numPr>
        <w:ind w:left="1418" w:hanging="284"/>
      </w:pPr>
      <w:r w:rsidRPr="00CE71BD">
        <w:t>Encourage</w:t>
      </w:r>
      <w:r>
        <w:t xml:space="preserve"> c</w:t>
      </w:r>
      <w:r w:rsidR="004B5D39" w:rsidRPr="004B5D39">
        <w:t xml:space="preserve">ar parking </w:t>
      </w:r>
      <w:r>
        <w:t>to</w:t>
      </w:r>
      <w:r w:rsidR="004B5D39" w:rsidRPr="004B5D39">
        <w:t xml:space="preserve"> be located in a small number of consolidated parking areas</w:t>
      </w:r>
      <w:r w:rsidR="00E92006">
        <w:t xml:space="preserve"> </w:t>
      </w:r>
      <w:r w:rsidR="006E5DA1">
        <w:t>in the activity centre and restricted retail precinct.</w:t>
      </w:r>
      <w:r w:rsidR="004B5D39" w:rsidRPr="004B5D39">
        <w:t xml:space="preserve"> </w:t>
      </w:r>
    </w:p>
    <w:p w:rsidR="00361EE4" w:rsidRDefault="004561D9">
      <w:pPr>
        <w:pStyle w:val="BodyText1"/>
        <w:numPr>
          <w:ilvl w:val="0"/>
          <w:numId w:val="16"/>
        </w:numPr>
        <w:ind w:left="1418" w:hanging="284"/>
      </w:pPr>
      <w:r>
        <w:t>Locate c</w:t>
      </w:r>
      <w:r w:rsidR="004B5D39" w:rsidRPr="004B5D39">
        <w:t xml:space="preserve">ar parking away from </w:t>
      </w:r>
      <w:r w:rsidR="006E5DA1">
        <w:t>sensitive</w:t>
      </w:r>
      <w:r w:rsidR="006E5DA1" w:rsidRPr="004B5D39">
        <w:t xml:space="preserve"> </w:t>
      </w:r>
      <w:r w:rsidR="004B5D39" w:rsidRPr="004B5D39">
        <w:t>interfaces.</w:t>
      </w:r>
    </w:p>
    <w:p w:rsidR="00361EE4" w:rsidRDefault="004B5D39">
      <w:pPr>
        <w:pStyle w:val="BodyText1"/>
        <w:numPr>
          <w:ilvl w:val="0"/>
          <w:numId w:val="16"/>
        </w:numPr>
        <w:ind w:left="1418" w:hanging="284"/>
      </w:pPr>
      <w:r w:rsidRPr="004B5D39">
        <w:t xml:space="preserve">Ensure there is an efficient layout of internal access roads and parking aisles. </w:t>
      </w:r>
    </w:p>
    <w:p w:rsidR="00361EE4" w:rsidRDefault="00EF5664">
      <w:pPr>
        <w:pStyle w:val="BodyText1"/>
        <w:numPr>
          <w:ilvl w:val="0"/>
          <w:numId w:val="16"/>
        </w:numPr>
        <w:ind w:left="1418" w:hanging="284"/>
        <w:rPr>
          <w:strike/>
          <w:color w:val="FF0000"/>
        </w:rPr>
      </w:pPr>
      <w:r>
        <w:t>Ensure t</w:t>
      </w:r>
      <w:r w:rsidR="004B5D39" w:rsidRPr="004B5D39">
        <w:t xml:space="preserve">he dimensions of individual car spaces allow for ease of use and movement, particularly in high turnover areas. </w:t>
      </w:r>
    </w:p>
    <w:p w:rsidR="00361EE4" w:rsidRDefault="004B5D39">
      <w:pPr>
        <w:pStyle w:val="BodyText1"/>
        <w:numPr>
          <w:ilvl w:val="0"/>
          <w:numId w:val="16"/>
        </w:numPr>
        <w:ind w:left="1418" w:hanging="284"/>
      </w:pPr>
      <w:r w:rsidRPr="004B5D39">
        <w:t>Provide pedestrian footpaths and safe movement routes</w:t>
      </w:r>
      <w:r w:rsidR="00675991">
        <w:t xml:space="preserve"> that respect desire lines</w:t>
      </w:r>
      <w:r w:rsidRPr="004B5D39">
        <w:t xml:space="preserve"> </w:t>
      </w:r>
      <w:r w:rsidRPr="004940C9">
        <w:rPr>
          <w:color w:val="000000" w:themeColor="text1"/>
        </w:rPr>
        <w:t xml:space="preserve">through </w:t>
      </w:r>
      <w:r w:rsidRPr="004B5D39">
        <w:t>car parks</w:t>
      </w:r>
      <w:r w:rsidR="00C42481">
        <w:t xml:space="preserve"> particularly to major anchors.</w:t>
      </w:r>
    </w:p>
    <w:p w:rsidR="00361EE4" w:rsidRDefault="004940C9">
      <w:pPr>
        <w:pStyle w:val="BodyText1"/>
        <w:numPr>
          <w:ilvl w:val="0"/>
          <w:numId w:val="16"/>
        </w:numPr>
        <w:ind w:left="1418" w:hanging="284"/>
      </w:pPr>
      <w:r>
        <w:t xml:space="preserve">Incorporate CPTED for car parks. </w:t>
      </w:r>
    </w:p>
    <w:p w:rsidR="00361EE4" w:rsidRDefault="00E92006">
      <w:pPr>
        <w:pStyle w:val="BodyText1"/>
        <w:numPr>
          <w:ilvl w:val="0"/>
          <w:numId w:val="16"/>
        </w:numPr>
        <w:ind w:left="1418" w:hanging="284"/>
      </w:pPr>
      <w:r>
        <w:t xml:space="preserve">Avoid dominant car parking areas on the </w:t>
      </w:r>
      <w:r w:rsidR="00DC3033">
        <w:t>Main Street</w:t>
      </w:r>
      <w:r>
        <w:t xml:space="preserve"> including angle car parking</w:t>
      </w:r>
      <w:r w:rsidR="005E6AF1">
        <w:t xml:space="preserve"> and parking close to the Grubb Road signalised intersection</w:t>
      </w:r>
      <w:r>
        <w:t>.</w:t>
      </w:r>
    </w:p>
    <w:p w:rsidR="008B62B9" w:rsidRPr="00857F96" w:rsidRDefault="008B62B9" w:rsidP="008B62B9">
      <w:pPr>
        <w:pStyle w:val="BodyText1"/>
        <w:rPr>
          <w:b/>
          <w:iCs/>
        </w:rPr>
      </w:pPr>
      <w:r w:rsidRPr="00857F96">
        <w:rPr>
          <w:b/>
          <w:iCs/>
        </w:rPr>
        <w:t>Landscap</w:t>
      </w:r>
      <w:r w:rsidR="00636DCB">
        <w:rPr>
          <w:b/>
          <w:iCs/>
        </w:rPr>
        <w:t>ing</w:t>
      </w:r>
    </w:p>
    <w:p w:rsidR="00361EE4" w:rsidRDefault="00E92006">
      <w:pPr>
        <w:pStyle w:val="BodyText1"/>
        <w:numPr>
          <w:ilvl w:val="0"/>
          <w:numId w:val="17"/>
        </w:numPr>
        <w:ind w:left="1418" w:hanging="284"/>
      </w:pPr>
      <w:r>
        <w:t xml:space="preserve">Landscaping should draw upon the surrounding context including the Ocean Grove Nature Reserve. </w:t>
      </w:r>
    </w:p>
    <w:p w:rsidR="00361EE4" w:rsidRDefault="00122D47">
      <w:pPr>
        <w:pStyle w:val="BodyText1"/>
        <w:numPr>
          <w:ilvl w:val="0"/>
          <w:numId w:val="17"/>
        </w:numPr>
        <w:ind w:left="1418" w:hanging="284"/>
      </w:pPr>
      <w:r>
        <w:t>Provide high quality landscaping to public realm areas including key pedestrian routes and key entry points</w:t>
      </w:r>
      <w:r w:rsidR="000E691F">
        <w:t xml:space="preserve"> using a variety of hard and soft </w:t>
      </w:r>
      <w:r w:rsidR="00C42481">
        <w:t xml:space="preserve">landscaping </w:t>
      </w:r>
      <w:r w:rsidR="000E691F">
        <w:t>materials.</w:t>
      </w:r>
    </w:p>
    <w:p w:rsidR="00361EE4" w:rsidRDefault="00122D47">
      <w:pPr>
        <w:pStyle w:val="BodyText1"/>
        <w:numPr>
          <w:ilvl w:val="0"/>
          <w:numId w:val="17"/>
        </w:numPr>
        <w:ind w:left="1418" w:hanging="284"/>
      </w:pPr>
      <w:r>
        <w:t xml:space="preserve">Provide high quality landscaping that responds to the scale and siting of built form along the </w:t>
      </w:r>
      <w:r w:rsidR="00DC3033">
        <w:t>Main Street</w:t>
      </w:r>
      <w:r>
        <w:t xml:space="preserve"> and </w:t>
      </w:r>
      <w:r w:rsidR="00135EC6">
        <w:t>Cheviot Terrace</w:t>
      </w:r>
      <w:r>
        <w:t>.</w:t>
      </w:r>
    </w:p>
    <w:p w:rsidR="00361EE4" w:rsidRDefault="00BC4A3A">
      <w:pPr>
        <w:pStyle w:val="BodyText1"/>
        <w:numPr>
          <w:ilvl w:val="0"/>
          <w:numId w:val="17"/>
        </w:numPr>
        <w:ind w:left="1418" w:hanging="284"/>
      </w:pPr>
      <w:r w:rsidRPr="004B5D39">
        <w:t>Incorporate landscap</w:t>
      </w:r>
      <w:r>
        <w:t>ing in car parking areas i</w:t>
      </w:r>
      <w:r w:rsidRPr="004B5D39">
        <w:t>nclud</w:t>
      </w:r>
      <w:r>
        <w:t>ing</w:t>
      </w:r>
      <w:r w:rsidRPr="004B5D39">
        <w:t xml:space="preserve"> opportunities for </w:t>
      </w:r>
      <w:r>
        <w:t xml:space="preserve">canopy </w:t>
      </w:r>
      <w:r w:rsidRPr="004B5D39">
        <w:t>trees</w:t>
      </w:r>
      <w:r>
        <w:t xml:space="preserve"> to provide appropriate for shading</w:t>
      </w:r>
    </w:p>
    <w:p w:rsidR="004B70D8" w:rsidRDefault="004B70D8" w:rsidP="007C0EA0">
      <w:pPr>
        <w:pStyle w:val="BodyText1"/>
        <w:rPr>
          <w:b/>
        </w:rPr>
      </w:pPr>
      <w:r w:rsidRPr="004B70D8">
        <w:rPr>
          <w:b/>
        </w:rPr>
        <w:t>Sustainability</w:t>
      </w:r>
      <w:r w:rsidR="00272FDC">
        <w:rPr>
          <w:b/>
        </w:rPr>
        <w:t xml:space="preserve"> and W</w:t>
      </w:r>
      <w:r w:rsidR="00675991">
        <w:rPr>
          <w:b/>
        </w:rPr>
        <w:t xml:space="preserve">ater Sensitive </w:t>
      </w:r>
      <w:r w:rsidR="00272FDC">
        <w:rPr>
          <w:b/>
        </w:rPr>
        <w:t>U</w:t>
      </w:r>
      <w:r w:rsidR="00675991">
        <w:rPr>
          <w:b/>
        </w:rPr>
        <w:t xml:space="preserve">rban </w:t>
      </w:r>
      <w:r w:rsidR="00272FDC">
        <w:rPr>
          <w:b/>
        </w:rPr>
        <w:t>D</w:t>
      </w:r>
      <w:r w:rsidR="00675991">
        <w:rPr>
          <w:b/>
        </w:rPr>
        <w:t>esign (WSUD)</w:t>
      </w:r>
    </w:p>
    <w:p w:rsidR="00361EE4" w:rsidRDefault="00E20530">
      <w:pPr>
        <w:pStyle w:val="BodyText1"/>
        <w:numPr>
          <w:ilvl w:val="0"/>
          <w:numId w:val="18"/>
        </w:numPr>
        <w:ind w:left="1418" w:hanging="284"/>
      </w:pPr>
      <w:r>
        <w:t xml:space="preserve">Encourage new development incorporate environmentally sustainable design measures in the areas of water and energy efficiency. </w:t>
      </w:r>
    </w:p>
    <w:p w:rsidR="00361EE4" w:rsidRDefault="00E20530">
      <w:pPr>
        <w:pStyle w:val="BodyText1"/>
        <w:numPr>
          <w:ilvl w:val="0"/>
          <w:numId w:val="18"/>
        </w:numPr>
        <w:ind w:left="1418" w:hanging="284"/>
      </w:pPr>
      <w:r w:rsidRPr="00E20530">
        <w:t>Provide a range of WSUD initiatives to limit runoff from roofs, structures and impermeable surfaces.</w:t>
      </w:r>
    </w:p>
    <w:p w:rsidR="007C4B19" w:rsidRPr="007C0EA0" w:rsidRDefault="00536B29" w:rsidP="007C0EA0">
      <w:pPr>
        <w:pStyle w:val="HeadB"/>
      </w:pPr>
      <w:r w:rsidRPr="00536B29">
        <w:rPr>
          <w:noProof/>
          <w:lang w:val="en-GB" w:eastAsia="en-GB"/>
        </w:rPr>
        <w:lastRenderedPageBreak/>
        <w:pict>
          <v:shape id="_x0000_s1029" type="#_x0000_t202" style="position:absolute;left:0;text-align:left;margin-left:-11.3pt;margin-top:21.15pt;width:63pt;height:23.1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" stroked="f">
            <v:textbox>
              <w:txbxContent>
                <w:p w:rsidR="00C93F25" w:rsidRDefault="00C93F25" w:rsidP="00C93F25">
                  <w:pPr>
                    <w:pStyle w:val="BodyText0"/>
                    <w:rPr>
                      <w:rFonts w:ascii="Arial" w:hAnsi="Arial"/>
                      <w:b/>
                      <w:sz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--/--/----</w:t>
                  </w:r>
                </w:p>
                <w:p w:rsidR="00C93F25" w:rsidRDefault="00C93F25" w:rsidP="00C93F25">
                  <w:pPr>
                    <w:pStyle w:val="BodyText0"/>
                    <w:rPr>
                      <w:rFonts w:ascii="Arial" w:hAnsi="Arial"/>
                      <w:b/>
                      <w:sz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Proposed C346</w:t>
                  </w:r>
                </w:p>
              </w:txbxContent>
            </v:textbox>
          </v:shape>
        </w:pict>
      </w:r>
      <w:r w:rsidR="007C4B19" w:rsidRPr="007C0EA0">
        <w:t>3.0</w:t>
      </w:r>
      <w:r w:rsidR="007C4B19" w:rsidRPr="007C0EA0">
        <w:tab/>
        <w:t>Subdivision</w:t>
      </w:r>
    </w:p>
    <w:p w:rsidR="00BC4A3A" w:rsidRDefault="00BC4A3A" w:rsidP="007C0EA0">
      <w:pPr>
        <w:pStyle w:val="BodyText1"/>
      </w:pPr>
      <w:r>
        <w:t>The subdivision of land should satisfy the following principles:</w:t>
      </w:r>
    </w:p>
    <w:p w:rsidR="00361EE4" w:rsidRDefault="00200206">
      <w:pPr>
        <w:pStyle w:val="BodyText1"/>
        <w:numPr>
          <w:ilvl w:val="0"/>
          <w:numId w:val="8"/>
        </w:numPr>
        <w:ind w:left="1418" w:hanging="284"/>
      </w:pPr>
      <w:r w:rsidRPr="007C0EA0">
        <w:t>Subdivisio</w:t>
      </w:r>
      <w:r w:rsidR="00AC1817">
        <w:t xml:space="preserve">n of land within the </w:t>
      </w:r>
      <w:r w:rsidR="001E3C9A">
        <w:t>activity c</w:t>
      </w:r>
      <w:r w:rsidR="008B08EE">
        <w:t>entre</w:t>
      </w:r>
      <w:r w:rsidR="00EF1D18">
        <w:t xml:space="preserve"> and </w:t>
      </w:r>
      <w:r w:rsidR="001E3C9A">
        <w:t>restricted r</w:t>
      </w:r>
      <w:r w:rsidR="008B08EE">
        <w:t>etail precinct</w:t>
      </w:r>
      <w:r w:rsidRPr="007C0EA0">
        <w:t xml:space="preserve"> should maximise opportunities to create active street frontages </w:t>
      </w:r>
      <w:r w:rsidR="00AC1817">
        <w:t xml:space="preserve">to </w:t>
      </w:r>
      <w:r w:rsidR="008B08EE">
        <w:t xml:space="preserve">the </w:t>
      </w:r>
      <w:r w:rsidR="00DC3033">
        <w:t>Main Street</w:t>
      </w:r>
      <w:r w:rsidR="00A832E8">
        <w:t xml:space="preserve"> and </w:t>
      </w:r>
      <w:r w:rsidR="00D016D2">
        <w:t xml:space="preserve">to </w:t>
      </w:r>
      <w:r w:rsidR="00A832E8">
        <w:t xml:space="preserve">address Grubb Road in a manner </w:t>
      </w:r>
      <w:r w:rsidR="00517852">
        <w:t>that provides a</w:t>
      </w:r>
      <w:r w:rsidR="00CB1E94">
        <w:t>n attractive</w:t>
      </w:r>
      <w:r w:rsidR="00517852">
        <w:t xml:space="preserve"> gateway </w:t>
      </w:r>
      <w:r w:rsidR="006E7C49">
        <w:t xml:space="preserve">entrance to the Town. </w:t>
      </w:r>
    </w:p>
    <w:p w:rsidR="00361EE4" w:rsidRDefault="008B08EE">
      <w:pPr>
        <w:pStyle w:val="BodyText1"/>
        <w:numPr>
          <w:ilvl w:val="0"/>
          <w:numId w:val="8"/>
        </w:numPr>
        <w:ind w:left="1418" w:hanging="284"/>
      </w:pPr>
      <w:r w:rsidRPr="007C0EA0">
        <w:t xml:space="preserve">Subdivisions should maintain the opportunity for development to reflect the </w:t>
      </w:r>
      <w:r>
        <w:t>land uses typically provided for in respective land use zones.</w:t>
      </w:r>
    </w:p>
    <w:p w:rsidR="00ED25C9" w:rsidRDefault="00536B29" w:rsidP="007C0EA0">
      <w:pPr>
        <w:pStyle w:val="HeadB"/>
      </w:pPr>
      <w:r w:rsidRPr="00536B29">
        <w:rPr>
          <w:noProof/>
          <w:lang w:val="en-GB" w:eastAsia="en-GB"/>
        </w:rPr>
        <w:pict>
          <v:shape id="_x0000_s1030" type="#_x0000_t202" style="position:absolute;left:0;text-align:left;margin-left:-11.5pt;margin-top:28.15pt;width:63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" stroked="f">
            <v:textbox>
              <w:txbxContent>
                <w:p w:rsidR="00C93F25" w:rsidRDefault="00C93F25" w:rsidP="00C93F25">
                  <w:pPr>
                    <w:pStyle w:val="BodyText0"/>
                    <w:rPr>
                      <w:rFonts w:ascii="Arial" w:hAnsi="Arial"/>
                      <w:b/>
                      <w:sz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--/--/----</w:t>
                  </w:r>
                </w:p>
                <w:p w:rsidR="00C93F25" w:rsidRDefault="00C93F25" w:rsidP="00C93F25">
                  <w:pPr>
                    <w:pStyle w:val="BodyText0"/>
                    <w:rPr>
                      <w:rFonts w:ascii="Arial" w:hAnsi="Arial"/>
                      <w:b/>
                      <w:sz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Proposed C346</w:t>
                  </w:r>
                </w:p>
              </w:txbxContent>
            </v:textbox>
          </v:shape>
        </w:pict>
      </w:r>
      <w:r w:rsidR="00392DD2" w:rsidRPr="007C0EA0">
        <w:t>4.0</w:t>
      </w:r>
      <w:r w:rsidR="00392DD2" w:rsidRPr="007C0EA0">
        <w:tab/>
      </w:r>
      <w:r w:rsidR="00ED25C9">
        <w:t>Advertising signs</w:t>
      </w:r>
    </w:p>
    <w:p w:rsidR="00361EE4" w:rsidRDefault="00ED25C9">
      <w:pPr>
        <w:pStyle w:val="HeadB"/>
        <w:spacing w:before="60" w:after="80"/>
        <w:rPr>
          <w:rFonts w:ascii="Times New Roman" w:hAnsi="Times New Roman"/>
          <w:b w:val="0"/>
        </w:rPr>
      </w:pPr>
      <w:r>
        <w:tab/>
      </w:r>
      <w:r w:rsidR="009073DD" w:rsidRPr="009073DD">
        <w:rPr>
          <w:rFonts w:ascii="Times New Roman" w:hAnsi="Times New Roman"/>
          <w:b w:val="0"/>
        </w:rPr>
        <w:t>The design and siting of advertising sign(s) should satisfy the following design principles:</w:t>
      </w:r>
    </w:p>
    <w:p w:rsidR="00361EE4" w:rsidRDefault="00ED25C9">
      <w:pPr>
        <w:pStyle w:val="BodyText1"/>
        <w:numPr>
          <w:ilvl w:val="0"/>
          <w:numId w:val="7"/>
        </w:numPr>
        <w:ind w:left="1418" w:hanging="284"/>
      </w:pPr>
      <w:r>
        <w:t xml:space="preserve">Signs should be </w:t>
      </w:r>
      <w:r w:rsidRPr="008B62B9">
        <w:t>incorporated into the</w:t>
      </w:r>
      <w:r>
        <w:t xml:space="preserve"> </w:t>
      </w:r>
      <w:r w:rsidRPr="008B62B9">
        <w:t>built form.</w:t>
      </w:r>
    </w:p>
    <w:p w:rsidR="00361EE4" w:rsidRDefault="00ED25C9">
      <w:pPr>
        <w:pStyle w:val="BodyText1"/>
        <w:numPr>
          <w:ilvl w:val="0"/>
          <w:numId w:val="7"/>
        </w:numPr>
        <w:ind w:left="1418" w:hanging="284"/>
      </w:pPr>
      <w:r>
        <w:t xml:space="preserve">Signs should be of a size and height that is complementary to the built form of the buildings and surrounding landscape. </w:t>
      </w:r>
    </w:p>
    <w:p w:rsidR="00361EE4" w:rsidRDefault="00A56E45">
      <w:pPr>
        <w:pStyle w:val="BodyText1"/>
        <w:numPr>
          <w:ilvl w:val="0"/>
          <w:numId w:val="7"/>
        </w:numPr>
        <w:ind w:left="1418" w:hanging="284"/>
      </w:pPr>
      <w:r>
        <w:t xml:space="preserve">Signs should be limited in number and incorporate limited detail other than is necessary to identify the building name and key tenants; and </w:t>
      </w:r>
    </w:p>
    <w:p w:rsidR="00361EE4" w:rsidRDefault="00ED25C9">
      <w:pPr>
        <w:pStyle w:val="BodyText1"/>
        <w:numPr>
          <w:ilvl w:val="0"/>
          <w:numId w:val="7"/>
        </w:numPr>
        <w:ind w:left="1418" w:hanging="284"/>
      </w:pPr>
      <w:r>
        <w:t>Signs should be c</w:t>
      </w:r>
      <w:r w:rsidRPr="008B62B9">
        <w:t>onsolidate</w:t>
      </w:r>
      <w:r>
        <w:t>d</w:t>
      </w:r>
      <w:r w:rsidRPr="008B62B9">
        <w:t xml:space="preserve"> </w:t>
      </w:r>
      <w:r>
        <w:t xml:space="preserve">to avoid the visual clutter of signage and displays. </w:t>
      </w:r>
    </w:p>
    <w:p w:rsidR="00392DD2" w:rsidRPr="007C0EA0" w:rsidRDefault="00536B29" w:rsidP="007C0EA0">
      <w:pPr>
        <w:pStyle w:val="HeadB"/>
      </w:pPr>
      <w:r>
        <w:rPr>
          <w:noProof/>
        </w:rPr>
        <w:pict>
          <v:shape id="_x0000_s1032" type="#_x0000_t202" style="position:absolute;left:0;text-align:left;margin-left:-11.3pt;margin-top:21.15pt;width:63pt;height:21.6pt;z-index:2516695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" stroked="f">
            <v:textbox>
              <w:txbxContent>
                <w:p w:rsidR="00C93F25" w:rsidRDefault="00C93F25" w:rsidP="00C93F25">
                  <w:pPr>
                    <w:pStyle w:val="BodyText0"/>
                    <w:rPr>
                      <w:rFonts w:ascii="Arial" w:hAnsi="Arial"/>
                      <w:b/>
                      <w:sz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--/--/----</w:t>
                  </w:r>
                </w:p>
                <w:p w:rsidR="00C93F25" w:rsidRDefault="00C93F25" w:rsidP="00C93F25">
                  <w:pPr>
                    <w:pStyle w:val="BodyText0"/>
                    <w:rPr>
                      <w:rFonts w:ascii="Arial" w:hAnsi="Arial"/>
                      <w:b/>
                      <w:sz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Proposed C346</w:t>
                  </w:r>
                </w:p>
                <w:p w:rsidR="0027691E" w:rsidRPr="00C659E4" w:rsidRDefault="0027691E" w:rsidP="00ED25C9">
                  <w:pPr>
                    <w:rPr>
                      <w:rFonts w:ascii="Arial" w:hAnsi="Arial" w:cs="Arial"/>
                      <w:b/>
                      <w:sz w:val="16"/>
                    </w:rPr>
                  </w:pPr>
                </w:p>
              </w:txbxContent>
            </v:textbox>
          </v:shape>
        </w:pict>
      </w:r>
      <w:r w:rsidR="00ED25C9">
        <w:t>5.0</w:t>
      </w:r>
      <w:r w:rsidR="00ED25C9">
        <w:tab/>
      </w:r>
      <w:r w:rsidR="00392DD2" w:rsidRPr="007C0EA0">
        <w:t>Decision guidelines</w:t>
      </w:r>
    </w:p>
    <w:p w:rsidR="00361EE4" w:rsidRDefault="00392DD2">
      <w:pPr>
        <w:pStyle w:val="BodyText1"/>
      </w:pPr>
      <w:r w:rsidRPr="007C0EA0">
        <w:t xml:space="preserve">Before deciding on an application, the responsible authority must </w:t>
      </w:r>
      <w:r w:rsidR="00A51701">
        <w:t>have regard to the following</w:t>
      </w:r>
      <w:r w:rsidRPr="007C0EA0">
        <w:t>:</w:t>
      </w:r>
    </w:p>
    <w:p w:rsidR="00A51701" w:rsidRDefault="001E3C9A" w:rsidP="007C0EA0">
      <w:pPr>
        <w:pStyle w:val="Bodytext"/>
      </w:pPr>
      <w:r>
        <w:t xml:space="preserve">Whether the design responds to the requirements of this schedule. </w:t>
      </w:r>
    </w:p>
    <w:p w:rsidR="00A51701" w:rsidRDefault="001E3C9A" w:rsidP="007C0EA0">
      <w:pPr>
        <w:pStyle w:val="Bodytext"/>
      </w:pPr>
      <w:r>
        <w:t>Whether the design provides for a high quality urban design outcome</w:t>
      </w:r>
      <w:r w:rsidR="00135EC6">
        <w:t xml:space="preserve"> for the Main Street, Cheviot Terrace and Grubb Road.</w:t>
      </w:r>
    </w:p>
    <w:p w:rsidR="001E3C9A" w:rsidRDefault="001E3C9A" w:rsidP="007C0EA0">
      <w:pPr>
        <w:pStyle w:val="Bodytext"/>
      </w:pPr>
      <w:r>
        <w:t xml:space="preserve">Whether the design caters for pedestrian and cyclist connections. </w:t>
      </w:r>
    </w:p>
    <w:p w:rsidR="00A51701" w:rsidRDefault="001E3C9A" w:rsidP="007C0EA0">
      <w:pPr>
        <w:pStyle w:val="Bodytext"/>
      </w:pPr>
      <w:r>
        <w:t xml:space="preserve">Whether the location of car parking maximises layout and functionality. </w:t>
      </w:r>
    </w:p>
    <w:p w:rsidR="001E3C9A" w:rsidRDefault="001E3C9A" w:rsidP="007C0EA0">
      <w:pPr>
        <w:pStyle w:val="Bodytext"/>
      </w:pPr>
      <w:r>
        <w:t xml:space="preserve">Whether design creates active frontages to the </w:t>
      </w:r>
      <w:r w:rsidR="00DC3033">
        <w:t>Main Street</w:t>
      </w:r>
      <w:r>
        <w:t xml:space="preserve"> and key pedestrian routes.</w:t>
      </w:r>
    </w:p>
    <w:p w:rsidR="00A51701" w:rsidRDefault="001E3C9A" w:rsidP="001E3C9A">
      <w:pPr>
        <w:pStyle w:val="Bodytext"/>
      </w:pPr>
      <w:r>
        <w:t xml:space="preserve">Whether subdivision </w:t>
      </w:r>
      <w:r w:rsidR="00CB1E94">
        <w:t xml:space="preserve">in both commercial zones </w:t>
      </w:r>
      <w:r>
        <w:t xml:space="preserve">provides </w:t>
      </w:r>
      <w:r w:rsidR="00CB1E94">
        <w:t xml:space="preserve">an appropriate response to the </w:t>
      </w:r>
      <w:r w:rsidR="00DC3033">
        <w:t>Main Street</w:t>
      </w:r>
      <w:r>
        <w:t xml:space="preserve"> and maximise</w:t>
      </w:r>
      <w:r w:rsidR="00CB1E94">
        <w:t>s</w:t>
      </w:r>
      <w:r>
        <w:t xml:space="preserve"> development opportunities. </w:t>
      </w:r>
    </w:p>
    <w:p w:rsidR="007C4B19" w:rsidRDefault="004B70D8" w:rsidP="004E78A1">
      <w:pPr>
        <w:pStyle w:val="Bodytext"/>
      </w:pPr>
      <w:r>
        <w:t>Whether there is appropriate interface treatment with adjoining zones and land uses.</w:t>
      </w:r>
    </w:p>
    <w:p w:rsidR="00774062" w:rsidRDefault="00CB1E94" w:rsidP="004E78A1">
      <w:pPr>
        <w:pStyle w:val="Bodytext"/>
      </w:pPr>
      <w:r>
        <w:t xml:space="preserve">Whether the design incorporates environmentally sensitive measures. </w:t>
      </w:r>
    </w:p>
    <w:p w:rsidR="00774062" w:rsidRPr="00774062" w:rsidRDefault="00774062" w:rsidP="00774062">
      <w:pPr>
        <w:tabs>
          <w:tab w:val="left" w:pos="1848"/>
        </w:tabs>
      </w:pPr>
      <w:r>
        <w:tab/>
      </w:r>
    </w:p>
    <w:sectPr w:rsidR="00774062" w:rsidRPr="00774062" w:rsidSect="00637F54">
      <w:headerReference w:type="default" r:id="rId7"/>
      <w:footerReference w:type="default" r:id="rId8"/>
      <w:pgSz w:w="11879" w:h="16817"/>
      <w:pgMar w:top="1417" w:right="1701" w:bottom="170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91E" w:rsidRDefault="0027691E">
      <w:r>
        <w:separator/>
      </w:r>
    </w:p>
  </w:endnote>
  <w:endnote w:type="continuationSeparator" w:id="0">
    <w:p w:rsidR="0027691E" w:rsidRDefault="00276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91E" w:rsidRDefault="0027691E">
    <w:pPr>
      <w:pStyle w:val="Footer"/>
      <w:pBdr>
        <w:top w:val="dotted" w:sz="4" w:space="1" w:color="auto"/>
      </w:pBdr>
      <w:tabs>
        <w:tab w:val="clear" w:pos="8640"/>
        <w:tab w:val="right" w:pos="8505"/>
      </w:tabs>
      <w:rPr>
        <w:smallCaps/>
      </w:rPr>
    </w:pPr>
    <w:r>
      <w:rPr>
        <w:smallCaps/>
      </w:rPr>
      <w:t>Design and Development Overlay – Schedule 39</w:t>
    </w:r>
    <w:r>
      <w:rPr>
        <w:smallCaps/>
      </w:rPr>
      <w:tab/>
    </w:r>
    <w:r>
      <w:rPr>
        <w:smallCaps/>
      </w:rPr>
      <w:tab/>
    </w:r>
    <w:r w:rsidRPr="007C0EA0">
      <w:rPr>
        <w:smallCaps/>
      </w:rPr>
      <w:t xml:space="preserve">Page </w:t>
    </w:r>
    <w:r w:rsidR="00536B29" w:rsidRPr="007C0EA0">
      <w:rPr>
        <w:rStyle w:val="PageNumber"/>
        <w:smallCaps/>
      </w:rPr>
      <w:fldChar w:fldCharType="begin"/>
    </w:r>
    <w:r w:rsidRPr="007C0EA0">
      <w:rPr>
        <w:rStyle w:val="PageNumber"/>
        <w:smallCaps/>
      </w:rPr>
      <w:instrText xml:space="preserve"> PAGE </w:instrText>
    </w:r>
    <w:r w:rsidR="00536B29" w:rsidRPr="007C0EA0">
      <w:rPr>
        <w:rStyle w:val="PageNumber"/>
        <w:smallCaps/>
      </w:rPr>
      <w:fldChar w:fldCharType="separate"/>
    </w:r>
    <w:r w:rsidR="00675991">
      <w:rPr>
        <w:rStyle w:val="PageNumber"/>
        <w:smallCaps/>
        <w:noProof/>
      </w:rPr>
      <w:t>1</w:t>
    </w:r>
    <w:r w:rsidR="00536B29" w:rsidRPr="007C0EA0">
      <w:rPr>
        <w:rStyle w:val="PageNumber"/>
        <w:smallCaps/>
      </w:rPr>
      <w:fldChar w:fldCharType="end"/>
    </w:r>
    <w:r w:rsidRPr="007C0EA0">
      <w:rPr>
        <w:smallCaps/>
      </w:rPr>
      <w:t xml:space="preserve"> of </w:t>
    </w:r>
    <w:r w:rsidR="00536B29" w:rsidRPr="007C0EA0">
      <w:rPr>
        <w:rStyle w:val="PageNumber"/>
        <w:smallCaps/>
      </w:rPr>
      <w:fldChar w:fldCharType="begin"/>
    </w:r>
    <w:r w:rsidRPr="007C0EA0">
      <w:rPr>
        <w:rStyle w:val="PageNumber"/>
        <w:smallCaps/>
      </w:rPr>
      <w:instrText xml:space="preserve"> NUMPAGES  \* Arabic </w:instrText>
    </w:r>
    <w:r w:rsidR="00536B29" w:rsidRPr="007C0EA0">
      <w:rPr>
        <w:rStyle w:val="PageNumber"/>
        <w:smallCaps/>
      </w:rPr>
      <w:fldChar w:fldCharType="separate"/>
    </w:r>
    <w:r w:rsidR="00675991">
      <w:rPr>
        <w:rStyle w:val="PageNumber"/>
        <w:smallCaps/>
        <w:noProof/>
      </w:rPr>
      <w:t>3</w:t>
    </w:r>
    <w:r w:rsidR="00536B29" w:rsidRPr="007C0EA0">
      <w:rPr>
        <w:rStyle w:val="PageNumber"/>
        <w:smallCaps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91E" w:rsidRDefault="0027691E">
      <w:r>
        <w:separator/>
      </w:r>
    </w:p>
  </w:footnote>
  <w:footnote w:type="continuationSeparator" w:id="0">
    <w:p w:rsidR="0027691E" w:rsidRDefault="002769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91E" w:rsidRDefault="0027691E">
    <w:pPr>
      <w:pStyle w:val="Header"/>
      <w:jc w:val="center"/>
    </w:pPr>
    <w:r>
      <w:rPr>
        <w:smallCaps/>
      </w:rPr>
      <w:t>Greater Geelong Planning Scheme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24A8"/>
    <w:multiLevelType w:val="multilevel"/>
    <w:tmpl w:val="D2C0B8E4"/>
    <w:lvl w:ilvl="0">
      <w:start w:val="5"/>
      <w:numFmt w:val="decimal"/>
      <w:lvlText w:val="%1.0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60"/>
        </w:tabs>
        <w:ind w:left="546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5FE0001"/>
    <w:multiLevelType w:val="hybridMultilevel"/>
    <w:tmpl w:val="6D7492A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07A82"/>
    <w:multiLevelType w:val="hybridMultilevel"/>
    <w:tmpl w:val="4ADAF300"/>
    <w:lvl w:ilvl="0" w:tplc="F42CBB68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  <w:strike w:val="0"/>
        <w:color w:val="auto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0A382DC6"/>
    <w:multiLevelType w:val="hybridMultilevel"/>
    <w:tmpl w:val="5BDA1AF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E6CCB"/>
    <w:multiLevelType w:val="hybridMultilevel"/>
    <w:tmpl w:val="FD9ABE26"/>
    <w:lvl w:ilvl="0" w:tplc="F42CBB68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  <w:strike w:val="0"/>
        <w:color w:val="auto"/>
      </w:rPr>
    </w:lvl>
    <w:lvl w:ilvl="1" w:tplc="0C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2213755A"/>
    <w:multiLevelType w:val="hybridMultilevel"/>
    <w:tmpl w:val="8520B024"/>
    <w:lvl w:ilvl="0" w:tplc="F42CBB68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  <w:strike w:val="0"/>
        <w:color w:val="auto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22FF3A37"/>
    <w:multiLevelType w:val="hybridMultilevel"/>
    <w:tmpl w:val="3FEC8A6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675B5A"/>
    <w:multiLevelType w:val="hybridMultilevel"/>
    <w:tmpl w:val="9FA87024"/>
    <w:lvl w:ilvl="0" w:tplc="A5A2E3AA">
      <w:start w:val="1"/>
      <w:numFmt w:val="bullet"/>
      <w:lvlText w:val="•"/>
      <w:legacy w:legacy="1" w:legacySpace="0" w:legacyIndent="425"/>
      <w:lvlJc w:val="left"/>
      <w:pPr>
        <w:ind w:left="992" w:hanging="425"/>
      </w:pPr>
      <w:rPr>
        <w:rFonts w:ascii="Times" w:hAnsi="Times" w:cs="Time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2C1055"/>
    <w:multiLevelType w:val="hybridMultilevel"/>
    <w:tmpl w:val="46C66EB8"/>
    <w:lvl w:ilvl="0" w:tplc="F42CBB68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  <w:strike w:val="0"/>
        <w:color w:val="auto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3BB13C55"/>
    <w:multiLevelType w:val="hybridMultilevel"/>
    <w:tmpl w:val="989873DE"/>
    <w:lvl w:ilvl="0" w:tplc="0C0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>
    <w:nsid w:val="3C0C53D3"/>
    <w:multiLevelType w:val="hybridMultilevel"/>
    <w:tmpl w:val="DBAAB100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71515F"/>
    <w:multiLevelType w:val="hybridMultilevel"/>
    <w:tmpl w:val="C172BCF0"/>
    <w:lvl w:ilvl="0" w:tplc="F42CBB68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  <w:strike w:val="0"/>
        <w:color w:val="auto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41A51C21"/>
    <w:multiLevelType w:val="hybridMultilevel"/>
    <w:tmpl w:val="CD9ECEF6"/>
    <w:lvl w:ilvl="0" w:tplc="0C0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>
    <w:nsid w:val="4384669A"/>
    <w:multiLevelType w:val="hybridMultilevel"/>
    <w:tmpl w:val="6C4881E0"/>
    <w:lvl w:ilvl="0" w:tplc="1A466080">
      <w:start w:val="1"/>
      <w:numFmt w:val="bullet"/>
      <w:pStyle w:val="Tabletex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4">
    <w:nsid w:val="494814D3"/>
    <w:multiLevelType w:val="hybridMultilevel"/>
    <w:tmpl w:val="145EE222"/>
    <w:lvl w:ilvl="0" w:tplc="0C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5CC25AE3"/>
    <w:multiLevelType w:val="singleLevel"/>
    <w:tmpl w:val="1B74AE38"/>
    <w:lvl w:ilvl="0">
      <w:start w:val="1"/>
      <w:numFmt w:val="bullet"/>
      <w:pStyle w:val="Bodytex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6">
    <w:nsid w:val="6EF75B82"/>
    <w:multiLevelType w:val="hybridMultilevel"/>
    <w:tmpl w:val="9B1E54EC"/>
    <w:lvl w:ilvl="0" w:tplc="F42CBB68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  <w:strike w:val="0"/>
        <w:color w:val="auto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71CD14B8"/>
    <w:multiLevelType w:val="hybridMultilevel"/>
    <w:tmpl w:val="2CDA314A"/>
    <w:lvl w:ilvl="0" w:tplc="F42CBB68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  <w:strike w:val="0"/>
        <w:color w:val="auto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0"/>
  </w:num>
  <w:num w:numId="4">
    <w:abstractNumId w:val="7"/>
  </w:num>
  <w:num w:numId="5">
    <w:abstractNumId w:val="13"/>
  </w:num>
  <w:num w:numId="6">
    <w:abstractNumId w:val="6"/>
  </w:num>
  <w:num w:numId="7">
    <w:abstractNumId w:val="9"/>
  </w:num>
  <w:num w:numId="8">
    <w:abstractNumId w:val="12"/>
  </w:num>
  <w:num w:numId="9">
    <w:abstractNumId w:val="8"/>
  </w:num>
  <w:num w:numId="10">
    <w:abstractNumId w:val="4"/>
  </w:num>
  <w:num w:numId="11">
    <w:abstractNumId w:val="1"/>
  </w:num>
  <w:num w:numId="12">
    <w:abstractNumId w:val="16"/>
  </w:num>
  <w:num w:numId="13">
    <w:abstractNumId w:val="14"/>
  </w:num>
  <w:num w:numId="14">
    <w:abstractNumId w:val="17"/>
  </w:num>
  <w:num w:numId="15">
    <w:abstractNumId w:val="3"/>
  </w:num>
  <w:num w:numId="16">
    <w:abstractNumId w:val="11"/>
  </w:num>
  <w:num w:numId="17">
    <w:abstractNumId w:val="2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intFractionalCharacterWidth/>
  <w:proofState w:spelling="clean" w:grammar="clean"/>
  <w:stylePaneFormatFilter w:val="3F01"/>
  <w:defaultTabStop w:val="720"/>
  <w:consecutiveHyphenLimit w:val="2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7C4B19"/>
    <w:rsid w:val="00001E75"/>
    <w:rsid w:val="000306A0"/>
    <w:rsid w:val="000342F8"/>
    <w:rsid w:val="0003678F"/>
    <w:rsid w:val="000377DB"/>
    <w:rsid w:val="00041359"/>
    <w:rsid w:val="00052718"/>
    <w:rsid w:val="00054281"/>
    <w:rsid w:val="00054D03"/>
    <w:rsid w:val="0007636F"/>
    <w:rsid w:val="00076780"/>
    <w:rsid w:val="00087B56"/>
    <w:rsid w:val="000932AC"/>
    <w:rsid w:val="000C06D6"/>
    <w:rsid w:val="000C2B4A"/>
    <w:rsid w:val="000D1C20"/>
    <w:rsid w:val="000D711D"/>
    <w:rsid w:val="000D7298"/>
    <w:rsid w:val="000E691F"/>
    <w:rsid w:val="000E6EA1"/>
    <w:rsid w:val="000E74BE"/>
    <w:rsid w:val="00115D85"/>
    <w:rsid w:val="00121CCD"/>
    <w:rsid w:val="00122D47"/>
    <w:rsid w:val="00125A19"/>
    <w:rsid w:val="00127411"/>
    <w:rsid w:val="00130468"/>
    <w:rsid w:val="00135C11"/>
    <w:rsid w:val="00135EC6"/>
    <w:rsid w:val="00162CA4"/>
    <w:rsid w:val="001B2B49"/>
    <w:rsid w:val="001C0AD8"/>
    <w:rsid w:val="001D39A2"/>
    <w:rsid w:val="001D7203"/>
    <w:rsid w:val="001E3C9A"/>
    <w:rsid w:val="001E52F2"/>
    <w:rsid w:val="00200206"/>
    <w:rsid w:val="00225F98"/>
    <w:rsid w:val="00234F92"/>
    <w:rsid w:val="00272FDC"/>
    <w:rsid w:val="0027691E"/>
    <w:rsid w:val="00281177"/>
    <w:rsid w:val="00290E08"/>
    <w:rsid w:val="002B00D2"/>
    <w:rsid w:val="002F0D6F"/>
    <w:rsid w:val="00322E5C"/>
    <w:rsid w:val="003360C2"/>
    <w:rsid w:val="00336BBC"/>
    <w:rsid w:val="00346255"/>
    <w:rsid w:val="00361EE4"/>
    <w:rsid w:val="003924FD"/>
    <w:rsid w:val="00392DD2"/>
    <w:rsid w:val="003979DB"/>
    <w:rsid w:val="003B58B6"/>
    <w:rsid w:val="003B73F5"/>
    <w:rsid w:val="003D1A93"/>
    <w:rsid w:val="003D470E"/>
    <w:rsid w:val="003F6943"/>
    <w:rsid w:val="00401FA6"/>
    <w:rsid w:val="00406CE7"/>
    <w:rsid w:val="00423C3C"/>
    <w:rsid w:val="0042436B"/>
    <w:rsid w:val="00432912"/>
    <w:rsid w:val="004439F5"/>
    <w:rsid w:val="00444FD7"/>
    <w:rsid w:val="004561D9"/>
    <w:rsid w:val="004940C9"/>
    <w:rsid w:val="004B5D39"/>
    <w:rsid w:val="004B70D8"/>
    <w:rsid w:val="004D6121"/>
    <w:rsid w:val="004E78A1"/>
    <w:rsid w:val="004F3941"/>
    <w:rsid w:val="004F58A5"/>
    <w:rsid w:val="00506A51"/>
    <w:rsid w:val="00517852"/>
    <w:rsid w:val="00522618"/>
    <w:rsid w:val="00536B29"/>
    <w:rsid w:val="00536D19"/>
    <w:rsid w:val="00546417"/>
    <w:rsid w:val="00564734"/>
    <w:rsid w:val="00565B90"/>
    <w:rsid w:val="00595466"/>
    <w:rsid w:val="005A195B"/>
    <w:rsid w:val="005B074F"/>
    <w:rsid w:val="005B3B1F"/>
    <w:rsid w:val="005B72C8"/>
    <w:rsid w:val="005C3F11"/>
    <w:rsid w:val="005C5909"/>
    <w:rsid w:val="005D31C4"/>
    <w:rsid w:val="005D741D"/>
    <w:rsid w:val="005E6AF1"/>
    <w:rsid w:val="005F0FCC"/>
    <w:rsid w:val="006044E9"/>
    <w:rsid w:val="00624341"/>
    <w:rsid w:val="00636DCB"/>
    <w:rsid w:val="00637F54"/>
    <w:rsid w:val="00641C24"/>
    <w:rsid w:val="00643FA5"/>
    <w:rsid w:val="00654172"/>
    <w:rsid w:val="006559F5"/>
    <w:rsid w:val="00675991"/>
    <w:rsid w:val="00693D53"/>
    <w:rsid w:val="006A094B"/>
    <w:rsid w:val="006C05E3"/>
    <w:rsid w:val="006E4222"/>
    <w:rsid w:val="006E5DA1"/>
    <w:rsid w:val="006E7C49"/>
    <w:rsid w:val="00714337"/>
    <w:rsid w:val="00726DFA"/>
    <w:rsid w:val="0073652F"/>
    <w:rsid w:val="00743C52"/>
    <w:rsid w:val="007522F0"/>
    <w:rsid w:val="00754D6D"/>
    <w:rsid w:val="00773F69"/>
    <w:rsid w:val="00774062"/>
    <w:rsid w:val="0078385C"/>
    <w:rsid w:val="007A2CB7"/>
    <w:rsid w:val="007B320D"/>
    <w:rsid w:val="007B78DC"/>
    <w:rsid w:val="007C0EA0"/>
    <w:rsid w:val="007C4B19"/>
    <w:rsid w:val="007D1B4F"/>
    <w:rsid w:val="007D362A"/>
    <w:rsid w:val="007F05D9"/>
    <w:rsid w:val="008000C8"/>
    <w:rsid w:val="00813270"/>
    <w:rsid w:val="00821122"/>
    <w:rsid w:val="00857F96"/>
    <w:rsid w:val="00866622"/>
    <w:rsid w:val="00874DE3"/>
    <w:rsid w:val="00874FB2"/>
    <w:rsid w:val="00883A6C"/>
    <w:rsid w:val="00884123"/>
    <w:rsid w:val="008A1D47"/>
    <w:rsid w:val="008B08EE"/>
    <w:rsid w:val="008B62B9"/>
    <w:rsid w:val="008B7682"/>
    <w:rsid w:val="008C4685"/>
    <w:rsid w:val="008D3F39"/>
    <w:rsid w:val="009073DD"/>
    <w:rsid w:val="009168A2"/>
    <w:rsid w:val="00935675"/>
    <w:rsid w:val="009618B2"/>
    <w:rsid w:val="00963B59"/>
    <w:rsid w:val="009A29D5"/>
    <w:rsid w:val="009B3C7C"/>
    <w:rsid w:val="009B5600"/>
    <w:rsid w:val="009D509C"/>
    <w:rsid w:val="009F1E65"/>
    <w:rsid w:val="009F3673"/>
    <w:rsid w:val="009F76F2"/>
    <w:rsid w:val="00A03371"/>
    <w:rsid w:val="00A11294"/>
    <w:rsid w:val="00A15A2A"/>
    <w:rsid w:val="00A215DE"/>
    <w:rsid w:val="00A32D07"/>
    <w:rsid w:val="00A35E5D"/>
    <w:rsid w:val="00A51701"/>
    <w:rsid w:val="00A55627"/>
    <w:rsid w:val="00A56E45"/>
    <w:rsid w:val="00A6461B"/>
    <w:rsid w:val="00A67D25"/>
    <w:rsid w:val="00A71852"/>
    <w:rsid w:val="00A72811"/>
    <w:rsid w:val="00A832E8"/>
    <w:rsid w:val="00AA1632"/>
    <w:rsid w:val="00AB015D"/>
    <w:rsid w:val="00AB6CF6"/>
    <w:rsid w:val="00AC1817"/>
    <w:rsid w:val="00AC1DA7"/>
    <w:rsid w:val="00B159C0"/>
    <w:rsid w:val="00B233B2"/>
    <w:rsid w:val="00B3693E"/>
    <w:rsid w:val="00B925E7"/>
    <w:rsid w:val="00BA026D"/>
    <w:rsid w:val="00BA71B5"/>
    <w:rsid w:val="00BC09E1"/>
    <w:rsid w:val="00BC4A3A"/>
    <w:rsid w:val="00BD2BBA"/>
    <w:rsid w:val="00BE1518"/>
    <w:rsid w:val="00BE3651"/>
    <w:rsid w:val="00C1361F"/>
    <w:rsid w:val="00C21819"/>
    <w:rsid w:val="00C2210F"/>
    <w:rsid w:val="00C42481"/>
    <w:rsid w:val="00C5070A"/>
    <w:rsid w:val="00C519F4"/>
    <w:rsid w:val="00C57997"/>
    <w:rsid w:val="00C62E34"/>
    <w:rsid w:val="00C659E4"/>
    <w:rsid w:val="00C66BBD"/>
    <w:rsid w:val="00C90652"/>
    <w:rsid w:val="00C93F25"/>
    <w:rsid w:val="00CA43EE"/>
    <w:rsid w:val="00CB0F88"/>
    <w:rsid w:val="00CB1E94"/>
    <w:rsid w:val="00CB3FF4"/>
    <w:rsid w:val="00CB7FC6"/>
    <w:rsid w:val="00CE40D8"/>
    <w:rsid w:val="00CE71BD"/>
    <w:rsid w:val="00D016D2"/>
    <w:rsid w:val="00D02E9C"/>
    <w:rsid w:val="00D4290E"/>
    <w:rsid w:val="00D44C5C"/>
    <w:rsid w:val="00DB3B21"/>
    <w:rsid w:val="00DB6767"/>
    <w:rsid w:val="00DC3033"/>
    <w:rsid w:val="00DF2D8B"/>
    <w:rsid w:val="00E1465D"/>
    <w:rsid w:val="00E20530"/>
    <w:rsid w:val="00E320E4"/>
    <w:rsid w:val="00E532C1"/>
    <w:rsid w:val="00E66710"/>
    <w:rsid w:val="00E72714"/>
    <w:rsid w:val="00E826E0"/>
    <w:rsid w:val="00E9147B"/>
    <w:rsid w:val="00E92006"/>
    <w:rsid w:val="00E97632"/>
    <w:rsid w:val="00ED25C9"/>
    <w:rsid w:val="00ED72E1"/>
    <w:rsid w:val="00EF09BD"/>
    <w:rsid w:val="00EF1D18"/>
    <w:rsid w:val="00EF24B7"/>
    <w:rsid w:val="00EF5664"/>
    <w:rsid w:val="00F23E50"/>
    <w:rsid w:val="00F30118"/>
    <w:rsid w:val="00F500F3"/>
    <w:rsid w:val="00F67566"/>
    <w:rsid w:val="00F717D7"/>
    <w:rsid w:val="00FA3A5F"/>
    <w:rsid w:val="00FB2CBE"/>
    <w:rsid w:val="00FB4D99"/>
    <w:rsid w:val="00FD052E"/>
    <w:rsid w:val="00FD12CC"/>
    <w:rsid w:val="00FE6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7F54"/>
    <w:rPr>
      <w:rFonts w:ascii="Times New Roman" w:hAnsi="Times New Roman"/>
      <w:lang w:val="en-AU" w:eastAsia="en-AU"/>
    </w:rPr>
  </w:style>
  <w:style w:type="paragraph" w:styleId="Heading2">
    <w:name w:val="heading 2"/>
    <w:basedOn w:val="Normal"/>
    <w:next w:val="Normal"/>
    <w:qFormat/>
    <w:rsid w:val="00637F54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637F54"/>
    <w:pPr>
      <w:keepNext/>
      <w:spacing w:before="24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7F54"/>
    <w:pPr>
      <w:tabs>
        <w:tab w:val="center" w:pos="4320"/>
        <w:tab w:val="right" w:pos="8640"/>
      </w:tabs>
    </w:pPr>
    <w:rPr>
      <w:sz w:val="18"/>
    </w:rPr>
  </w:style>
  <w:style w:type="character" w:styleId="PageNumber">
    <w:name w:val="page number"/>
    <w:basedOn w:val="DefaultParagraphFont"/>
    <w:rsid w:val="00637F54"/>
    <w:rPr>
      <w:rFonts w:ascii="Times New Roman" w:hAnsi="Times New Roman"/>
    </w:rPr>
  </w:style>
  <w:style w:type="paragraph" w:customStyle="1" w:styleId="Tabletext0">
    <w:name w:val="Table text"/>
    <w:basedOn w:val="Normal"/>
    <w:rsid w:val="007C0EA0"/>
    <w:pPr>
      <w:spacing w:before="60" w:after="60"/>
      <w:jc w:val="both"/>
    </w:pPr>
    <w:rPr>
      <w:rFonts w:ascii="Arial" w:hAnsi="Arial"/>
      <w:sz w:val="18"/>
    </w:rPr>
  </w:style>
  <w:style w:type="paragraph" w:customStyle="1" w:styleId="Tablelabel">
    <w:name w:val="Table label"/>
    <w:basedOn w:val="Normal"/>
    <w:rsid w:val="007C0EA0"/>
    <w:pPr>
      <w:spacing w:before="120" w:after="80"/>
    </w:pPr>
    <w:rPr>
      <w:rFonts w:ascii="Arial Bold" w:hAnsi="Arial Bold"/>
      <w:b/>
      <w:color w:val="FFFFFF"/>
      <w:sz w:val="18"/>
    </w:rPr>
  </w:style>
  <w:style w:type="paragraph" w:customStyle="1" w:styleId="Notetext">
    <w:name w:val="Note text"/>
    <w:basedOn w:val="Normal"/>
    <w:rsid w:val="00637F54"/>
    <w:pPr>
      <w:tabs>
        <w:tab w:val="left" w:pos="1134"/>
      </w:tabs>
      <w:spacing w:before="80" w:after="119"/>
      <w:jc w:val="both"/>
    </w:pPr>
    <w:rPr>
      <w:i/>
    </w:rPr>
  </w:style>
  <w:style w:type="paragraph" w:customStyle="1" w:styleId="Tablehead">
    <w:name w:val="Table head"/>
    <w:basedOn w:val="Normal"/>
    <w:rsid w:val="00637F54"/>
    <w:pPr>
      <w:tabs>
        <w:tab w:val="left" w:pos="1134"/>
      </w:tabs>
      <w:spacing w:after="60"/>
      <w:ind w:left="1134" w:hanging="1134"/>
    </w:pPr>
    <w:rPr>
      <w:rFonts w:ascii="Arial" w:hAnsi="Arial"/>
      <w:b/>
    </w:rPr>
  </w:style>
  <w:style w:type="paragraph" w:customStyle="1" w:styleId="Tabletextbold">
    <w:name w:val="Table text bold"/>
    <w:basedOn w:val="Tabletext0"/>
    <w:rsid w:val="00637F54"/>
    <w:pPr>
      <w:jc w:val="left"/>
    </w:pPr>
    <w:rPr>
      <w:b/>
    </w:rPr>
  </w:style>
  <w:style w:type="paragraph" w:customStyle="1" w:styleId="BodyText1">
    <w:name w:val="Body Text1"/>
    <w:basedOn w:val="Normal"/>
    <w:rsid w:val="007C0EA0"/>
    <w:pPr>
      <w:spacing w:before="60" w:after="80"/>
      <w:ind w:left="1134"/>
      <w:jc w:val="both"/>
    </w:pPr>
  </w:style>
  <w:style w:type="paragraph" w:customStyle="1" w:styleId="HeadA">
    <w:name w:val="Head A"/>
    <w:basedOn w:val="Normal"/>
    <w:rsid w:val="00637F54"/>
    <w:pPr>
      <w:tabs>
        <w:tab w:val="left" w:pos="1134"/>
      </w:tabs>
      <w:spacing w:before="240" w:after="240"/>
      <w:ind w:left="1134" w:hanging="1134"/>
    </w:pPr>
    <w:rPr>
      <w:rFonts w:ascii="Arial" w:hAnsi="Arial"/>
      <w:b/>
      <w:caps/>
    </w:rPr>
  </w:style>
  <w:style w:type="paragraph" w:customStyle="1" w:styleId="HeadB">
    <w:name w:val="Head B"/>
    <w:basedOn w:val="HeadA"/>
    <w:next w:val="BodyText1"/>
    <w:rsid w:val="00637F54"/>
    <w:rPr>
      <w:caps w:val="0"/>
    </w:rPr>
  </w:style>
  <w:style w:type="paragraph" w:customStyle="1" w:styleId="Bodytext">
    <w:name w:val="Body text •"/>
    <w:basedOn w:val="BodyText1"/>
    <w:rsid w:val="00637F54"/>
    <w:pPr>
      <w:numPr>
        <w:numId w:val="1"/>
      </w:numPr>
      <w:tabs>
        <w:tab w:val="clear" w:pos="360"/>
      </w:tabs>
      <w:spacing w:line="240" w:lineRule="exact"/>
      <w:ind w:left="1418" w:hanging="284"/>
    </w:pPr>
  </w:style>
  <w:style w:type="paragraph" w:customStyle="1" w:styleId="HeadC">
    <w:name w:val="Head C"/>
    <w:basedOn w:val="HeadB"/>
    <w:rsid w:val="00637F54"/>
    <w:rPr>
      <w:b w:val="0"/>
    </w:rPr>
  </w:style>
  <w:style w:type="paragraph" w:styleId="Footer">
    <w:name w:val="footer"/>
    <w:basedOn w:val="Normal"/>
    <w:rsid w:val="00637F54"/>
    <w:pPr>
      <w:tabs>
        <w:tab w:val="center" w:pos="4320"/>
        <w:tab w:val="right" w:pos="8640"/>
      </w:tabs>
    </w:pPr>
    <w:rPr>
      <w:sz w:val="18"/>
    </w:rPr>
  </w:style>
  <w:style w:type="paragraph" w:customStyle="1" w:styleId="TableHeadSchedules">
    <w:name w:val="Table Head Schedules"/>
    <w:basedOn w:val="Tabletext0"/>
    <w:rsid w:val="00637F54"/>
    <w:pPr>
      <w:jc w:val="left"/>
    </w:pPr>
  </w:style>
  <w:style w:type="paragraph" w:styleId="BodyText0">
    <w:name w:val="Body Text"/>
    <w:basedOn w:val="Normal"/>
    <w:link w:val="BodyTextChar"/>
    <w:rsid w:val="00637F54"/>
    <w:rPr>
      <w:sz w:val="16"/>
    </w:rPr>
  </w:style>
  <w:style w:type="character" w:styleId="CommentReference">
    <w:name w:val="annotation reference"/>
    <w:basedOn w:val="DefaultParagraphFont"/>
    <w:semiHidden/>
    <w:rsid w:val="00D4290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4290E"/>
  </w:style>
  <w:style w:type="paragraph" w:styleId="BalloonText">
    <w:name w:val="Balloon Text"/>
    <w:basedOn w:val="Normal"/>
    <w:semiHidden/>
    <w:rsid w:val="00D4290E"/>
    <w:rPr>
      <w:rFonts w:ascii="Tahoma" w:hAnsi="Tahoma" w:cs="Tahoma"/>
      <w:sz w:val="16"/>
      <w:szCs w:val="16"/>
    </w:rPr>
  </w:style>
  <w:style w:type="paragraph" w:customStyle="1" w:styleId="ListSmallTypeLeaded">
    <w:name w:val="List Small Type Leaded"/>
    <w:basedOn w:val="Normal"/>
    <w:rsid w:val="00BE1518"/>
    <w:pPr>
      <w:tabs>
        <w:tab w:val="left" w:pos="425"/>
        <w:tab w:val="left" w:pos="709"/>
        <w:tab w:val="left" w:pos="992"/>
      </w:tabs>
      <w:suppressAutoHyphens/>
      <w:spacing w:after="120"/>
      <w:jc w:val="both"/>
    </w:pPr>
    <w:rPr>
      <w:rFonts w:ascii="Arial" w:eastAsia="Times" w:hAnsi="Arial"/>
      <w:sz w:val="18"/>
    </w:rPr>
  </w:style>
  <w:style w:type="paragraph" w:styleId="NormalWeb">
    <w:name w:val="Normal (Web)"/>
    <w:basedOn w:val="Normal"/>
    <w:rsid w:val="00BE151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Mapcode">
    <w:name w:val="Map code"/>
    <w:basedOn w:val="DefaultParagraphFont"/>
    <w:qFormat/>
    <w:rsid w:val="007C0EA0"/>
    <w:rPr>
      <w:rFonts w:ascii="Arial" w:hAnsi="Arial"/>
      <w:b/>
      <w:sz w:val="20"/>
    </w:rPr>
  </w:style>
  <w:style w:type="paragraph" w:customStyle="1" w:styleId="Tabletext">
    <w:name w:val="Table text •"/>
    <w:basedOn w:val="Tabletext0"/>
    <w:qFormat/>
    <w:rsid w:val="00D44C5C"/>
    <w:pPr>
      <w:numPr>
        <w:numId w:val="5"/>
      </w:numPr>
    </w:pPr>
  </w:style>
  <w:style w:type="character" w:customStyle="1" w:styleId="BodyTextChar">
    <w:name w:val="Body Text Char"/>
    <w:basedOn w:val="DefaultParagraphFont"/>
    <w:link w:val="BodyText0"/>
    <w:rsid w:val="008B7682"/>
    <w:rPr>
      <w:rFonts w:ascii="Times New Roman" w:hAnsi="Times New Roman"/>
      <w:sz w:val="16"/>
      <w:lang w:val="en-AU" w:eastAsia="en-AU"/>
    </w:rPr>
  </w:style>
  <w:style w:type="paragraph" w:styleId="ListParagraph">
    <w:name w:val="List Paragraph"/>
    <w:basedOn w:val="Normal"/>
    <w:uiPriority w:val="72"/>
    <w:rsid w:val="00A215DE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4B70D8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B70D8"/>
    <w:rPr>
      <w:rFonts w:ascii="Times New Roman" w:hAnsi="Times New Roman"/>
      <w:lang w:val="en-AU" w:eastAsia="en-AU"/>
    </w:rPr>
  </w:style>
  <w:style w:type="character" w:customStyle="1" w:styleId="CommentSubjectChar">
    <w:name w:val="Comment Subject Char"/>
    <w:basedOn w:val="CommentTextChar"/>
    <w:link w:val="CommentSubject"/>
    <w:rsid w:val="004B70D8"/>
  </w:style>
  <w:style w:type="paragraph" w:styleId="Revision">
    <w:name w:val="Revision"/>
    <w:hidden/>
    <w:uiPriority w:val="71"/>
    <w:rsid w:val="004B70D8"/>
    <w:rPr>
      <w:rFonts w:ascii="Times New Roman" w:hAnsi="Times New Roman"/>
      <w:lang w:val="en-AU"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0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1122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MINISTERIAL DIRECTION</vt:lpstr>
    </vt:vector>
  </TitlesOfParts>
  <Company>DOI</Company>
  <LinksUpToDate>false</LinksUpToDate>
  <CharactersWithSpaces>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MINISTERIAL DIRECTION</dc:title>
  <dc:creator>jd83</dc:creator>
  <cp:lastModifiedBy>ps03775</cp:lastModifiedBy>
  <cp:revision>17</cp:revision>
  <cp:lastPrinted>2016-01-05T22:32:00Z</cp:lastPrinted>
  <dcterms:created xsi:type="dcterms:W3CDTF">2015-12-16T22:26:00Z</dcterms:created>
  <dcterms:modified xsi:type="dcterms:W3CDTF">2016-01-11T22:41:00Z</dcterms:modified>
</cp:coreProperties>
</file>