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69" w:rsidRPr="00C2137B" w:rsidRDefault="00FF1469" w:rsidP="00095BAD">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FF1469" w:rsidRPr="00FF1469" w:rsidRDefault="00FF1469" w:rsidP="00095BAD">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FF1469" w:rsidRPr="00C2137B" w:rsidRDefault="00FF1469" w:rsidP="00095BAD">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A3142B" w:rsidRPr="001A2154" w:rsidRDefault="00A3142B" w:rsidP="00095BAD">
      <w:pPr>
        <w:spacing w:before="120" w:after="120"/>
        <w:jc w:val="center"/>
        <w:rPr>
          <w:rFonts w:ascii="Tahoma" w:hAnsi="Tahoma" w:cs="Tahoma"/>
          <w:b/>
          <w:color w:val="000000" w:themeColor="text1"/>
          <w:sz w:val="22"/>
          <w:szCs w:val="22"/>
        </w:rPr>
      </w:pPr>
      <w:r w:rsidRPr="001A2154">
        <w:rPr>
          <w:rFonts w:ascii="Tahoma" w:hAnsi="Tahoma" w:cs="Tahoma"/>
          <w:b/>
          <w:color w:val="000000" w:themeColor="text1"/>
          <w:sz w:val="22"/>
          <w:szCs w:val="22"/>
        </w:rPr>
        <w:t xml:space="preserve">Amendment </w:t>
      </w:r>
      <w:r w:rsidR="001A2154" w:rsidRPr="001A2154">
        <w:rPr>
          <w:rFonts w:ascii="Tahoma" w:hAnsi="Tahoma" w:cs="Tahoma"/>
          <w:b/>
          <w:color w:val="000000" w:themeColor="text1"/>
          <w:sz w:val="22"/>
          <w:szCs w:val="22"/>
        </w:rPr>
        <w:t xml:space="preserve">C353 Beckley Park Corio </w:t>
      </w:r>
      <w:bookmarkStart w:id="0" w:name="_GoBack"/>
      <w:bookmarkEnd w:id="0"/>
    </w:p>
    <w:p w:rsidR="001A2154" w:rsidRPr="001A2154" w:rsidRDefault="001A2154" w:rsidP="001A2154">
      <w:pPr>
        <w:spacing w:before="240"/>
        <w:rPr>
          <w:rFonts w:ascii="Tahoma" w:hAnsi="Tahoma" w:cs="Tahoma"/>
          <w:sz w:val="22"/>
          <w:szCs w:val="22"/>
        </w:rPr>
      </w:pPr>
      <w:r w:rsidRPr="001A2154">
        <w:rPr>
          <w:rFonts w:ascii="Tahoma" w:hAnsi="Tahoma" w:cs="Tahoma"/>
          <w:color w:val="000000"/>
          <w:sz w:val="22"/>
          <w:szCs w:val="22"/>
        </w:rPr>
        <w:t>The City of Greater Geelong Council has prepared Amendment</w:t>
      </w:r>
      <w:r w:rsidRPr="001A2154">
        <w:rPr>
          <w:rFonts w:ascii="Tahoma" w:hAnsi="Tahoma" w:cs="Tahoma"/>
          <w:sz w:val="22"/>
          <w:szCs w:val="22"/>
        </w:rPr>
        <w:t xml:space="preserve"> C353 to the </w:t>
      </w:r>
      <w:r w:rsidRPr="001A2154">
        <w:rPr>
          <w:rFonts w:ascii="Tahoma" w:hAnsi="Tahoma" w:cs="Tahoma"/>
          <w:color w:val="000000"/>
          <w:sz w:val="22"/>
          <w:szCs w:val="22"/>
        </w:rPr>
        <w:t>Greater Geelong Planning</w:t>
      </w:r>
      <w:r w:rsidRPr="001A2154">
        <w:rPr>
          <w:rFonts w:ascii="Tahoma" w:hAnsi="Tahoma" w:cs="Tahoma"/>
          <w:sz w:val="22"/>
          <w:szCs w:val="22"/>
        </w:rPr>
        <w:t xml:space="preserve"> Scheme.</w:t>
      </w:r>
    </w:p>
    <w:p w:rsidR="001A2154" w:rsidRPr="001A2154" w:rsidRDefault="001A2154" w:rsidP="001A2154">
      <w:pPr>
        <w:spacing w:before="120"/>
        <w:jc w:val="both"/>
        <w:rPr>
          <w:rFonts w:ascii="Tahoma" w:hAnsi="Tahoma" w:cs="Tahoma"/>
          <w:sz w:val="22"/>
          <w:szCs w:val="22"/>
        </w:rPr>
      </w:pPr>
      <w:r w:rsidRPr="001A2154">
        <w:rPr>
          <w:rFonts w:ascii="Tahoma" w:hAnsi="Tahoma" w:cs="Tahoma"/>
          <w:sz w:val="22"/>
          <w:szCs w:val="22"/>
        </w:rPr>
        <w:t xml:space="preserve">The land affected by the amendment is Beckley Park, 40 Broderick Road, Corio. </w:t>
      </w:r>
    </w:p>
    <w:p w:rsidR="001A2154" w:rsidRPr="001A2154" w:rsidRDefault="001A2154" w:rsidP="001A2154">
      <w:pPr>
        <w:spacing w:before="120"/>
        <w:jc w:val="both"/>
        <w:rPr>
          <w:rFonts w:ascii="Tahoma" w:hAnsi="Tahoma" w:cs="Tahoma"/>
          <w:sz w:val="22"/>
          <w:szCs w:val="22"/>
        </w:rPr>
      </w:pPr>
      <w:r w:rsidRPr="001A2154">
        <w:rPr>
          <w:rFonts w:ascii="Tahoma" w:hAnsi="Tahoma" w:cs="Tahoma"/>
          <w:sz w:val="22"/>
          <w:szCs w:val="22"/>
        </w:rPr>
        <w:t xml:space="preserve">The amendment proposes to change the Special Use Zone Schedule 4 to enable a permit to be sought for major promotional signs at Beckley Park.  </w:t>
      </w:r>
    </w:p>
    <w:p w:rsidR="001A2154" w:rsidRPr="001A2154" w:rsidRDefault="001A2154" w:rsidP="001A2154">
      <w:pPr>
        <w:snapToGrid w:val="0"/>
        <w:spacing w:before="120"/>
        <w:jc w:val="both"/>
        <w:rPr>
          <w:rFonts w:ascii="Tahoma" w:hAnsi="Tahoma" w:cs="Tahoma"/>
          <w:sz w:val="22"/>
          <w:szCs w:val="22"/>
        </w:rPr>
      </w:pPr>
      <w:r w:rsidRPr="001A2154">
        <w:rPr>
          <w:rFonts w:ascii="Tahoma" w:hAnsi="Tahoma" w:cs="Tahoma"/>
          <w:sz w:val="22"/>
          <w:szCs w:val="22"/>
        </w:rPr>
        <w:t>You may inspect the amendment, any documents that support the amendment and the explanatory report about the amendment, free of charge, at the following locations:</w:t>
      </w:r>
    </w:p>
    <w:p w:rsidR="001A2154" w:rsidRPr="001A2154" w:rsidRDefault="001A2154" w:rsidP="001A2154">
      <w:pPr>
        <w:numPr>
          <w:ilvl w:val="0"/>
          <w:numId w:val="1"/>
        </w:numPr>
        <w:tabs>
          <w:tab w:val="num" w:pos="426"/>
        </w:tabs>
        <w:spacing w:before="60" w:after="60"/>
        <w:ind w:left="426" w:hanging="426"/>
        <w:rPr>
          <w:rFonts w:ascii="Tahoma" w:hAnsi="Tahoma" w:cs="Tahoma"/>
          <w:b/>
          <w:sz w:val="22"/>
          <w:szCs w:val="22"/>
        </w:rPr>
      </w:pPr>
      <w:r w:rsidRPr="001A2154">
        <w:rPr>
          <w:rFonts w:ascii="Tahoma" w:hAnsi="Tahoma" w:cs="Tahoma"/>
          <w:sz w:val="22"/>
          <w:szCs w:val="22"/>
        </w:rPr>
        <w:t xml:space="preserve">during office hours, at Greater Geelong City Council, Brougham Street Customer Service Centre, Ground Floor, 100 Brougham Street. GEELONG – </w:t>
      </w:r>
      <w:r w:rsidRPr="001A2154">
        <w:rPr>
          <w:rFonts w:ascii="Tahoma" w:hAnsi="Tahoma" w:cs="Tahoma"/>
          <w:b/>
          <w:sz w:val="22"/>
          <w:szCs w:val="22"/>
        </w:rPr>
        <w:t xml:space="preserve">8.00am to 5.00pm weekdays </w:t>
      </w:r>
    </w:p>
    <w:p w:rsidR="001A2154" w:rsidRPr="001A2154" w:rsidRDefault="001A2154" w:rsidP="001A2154">
      <w:pPr>
        <w:numPr>
          <w:ilvl w:val="0"/>
          <w:numId w:val="1"/>
        </w:numPr>
        <w:tabs>
          <w:tab w:val="num" w:pos="426"/>
        </w:tabs>
        <w:spacing w:before="60" w:after="60"/>
        <w:ind w:left="426" w:hanging="426"/>
        <w:rPr>
          <w:rFonts w:ascii="Tahoma" w:hAnsi="Tahoma" w:cs="Tahoma"/>
          <w:sz w:val="22"/>
          <w:szCs w:val="22"/>
        </w:rPr>
      </w:pPr>
      <w:r w:rsidRPr="001A2154">
        <w:rPr>
          <w:rFonts w:ascii="Tahoma" w:hAnsi="Tahoma" w:cs="Tahoma"/>
          <w:b/>
          <w:sz w:val="22"/>
          <w:szCs w:val="22"/>
        </w:rPr>
        <w:t>‘Amendments’</w:t>
      </w:r>
      <w:r w:rsidRPr="001A2154">
        <w:rPr>
          <w:rFonts w:ascii="Tahoma" w:hAnsi="Tahoma" w:cs="Tahoma"/>
          <w:sz w:val="22"/>
          <w:szCs w:val="22"/>
        </w:rPr>
        <w:t xml:space="preserve"> section of the City’s website </w:t>
      </w:r>
      <w:hyperlink r:id="rId7" w:history="1">
        <w:r w:rsidRPr="001A2154">
          <w:rPr>
            <w:rFonts w:ascii="Tahoma" w:hAnsi="Tahoma" w:cs="Tahoma"/>
            <w:color w:val="0000FF"/>
            <w:sz w:val="22"/>
            <w:szCs w:val="22"/>
            <w:u w:val="single"/>
          </w:rPr>
          <w:t>www.geelongaustralia.com.au/amendments</w:t>
        </w:r>
      </w:hyperlink>
    </w:p>
    <w:p w:rsidR="001A2154" w:rsidRPr="001A2154" w:rsidRDefault="001A2154" w:rsidP="001A2154">
      <w:pPr>
        <w:numPr>
          <w:ilvl w:val="0"/>
          <w:numId w:val="1"/>
        </w:numPr>
        <w:tabs>
          <w:tab w:val="num" w:pos="426"/>
        </w:tabs>
        <w:ind w:left="426" w:hanging="426"/>
        <w:rPr>
          <w:rFonts w:ascii="Tahoma" w:hAnsi="Tahoma" w:cs="Tahoma"/>
          <w:sz w:val="22"/>
          <w:szCs w:val="22"/>
        </w:rPr>
      </w:pPr>
      <w:r w:rsidRPr="001A2154">
        <w:rPr>
          <w:rFonts w:ascii="Tahoma" w:hAnsi="Tahoma" w:cs="Tahoma"/>
          <w:sz w:val="22"/>
          <w:szCs w:val="22"/>
        </w:rPr>
        <w:t xml:space="preserve">at the Department of Environment, Land, Water and Planning website </w:t>
      </w:r>
      <w:hyperlink r:id="rId8" w:history="1">
        <w:r w:rsidRPr="001A2154">
          <w:rPr>
            <w:rFonts w:ascii="Arial" w:hAnsi="Arial" w:cs="Arial"/>
            <w:color w:val="0000FF"/>
            <w:sz w:val="22"/>
            <w:szCs w:val="22"/>
            <w:u w:val="single"/>
          </w:rPr>
          <w:t>www.delwp.vic.gov.au/public-inspection</w:t>
        </w:r>
      </w:hyperlink>
    </w:p>
    <w:p w:rsidR="001A2154" w:rsidRPr="001A2154" w:rsidRDefault="001A2154" w:rsidP="001A2154">
      <w:pPr>
        <w:spacing w:before="120"/>
        <w:rPr>
          <w:rFonts w:ascii="Tahoma" w:hAnsi="Tahoma" w:cs="Tahoma"/>
          <w:sz w:val="22"/>
          <w:szCs w:val="22"/>
        </w:rPr>
      </w:pPr>
      <w:r w:rsidRPr="001A2154">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1A2154" w:rsidRPr="001A2154" w:rsidRDefault="001A2154" w:rsidP="001A2154">
      <w:pPr>
        <w:spacing w:before="120"/>
        <w:rPr>
          <w:rFonts w:ascii="Tahoma" w:hAnsi="Tahoma" w:cs="Tahoma"/>
          <w:sz w:val="22"/>
          <w:szCs w:val="22"/>
        </w:rPr>
      </w:pPr>
      <w:r w:rsidRPr="001A2154">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1A2154" w:rsidRPr="001A2154" w:rsidRDefault="001A2154" w:rsidP="001A2154">
      <w:pPr>
        <w:spacing w:before="120"/>
        <w:rPr>
          <w:rFonts w:ascii="Tahoma" w:hAnsi="Tahoma" w:cs="Tahoma"/>
          <w:sz w:val="22"/>
          <w:szCs w:val="22"/>
        </w:rPr>
      </w:pPr>
      <w:r w:rsidRPr="001A2154">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1A2154" w:rsidRPr="001A2154" w:rsidRDefault="001A2154" w:rsidP="001A2154">
      <w:pPr>
        <w:spacing w:before="120"/>
        <w:rPr>
          <w:rFonts w:ascii="Tahoma" w:hAnsi="Tahoma" w:cs="Tahoma"/>
          <w:snapToGrid w:val="0"/>
          <w:color w:val="000000" w:themeColor="text1"/>
          <w:sz w:val="22"/>
          <w:szCs w:val="22"/>
          <w:lang w:val="en-US" w:eastAsia="en-US"/>
        </w:rPr>
      </w:pPr>
      <w:r w:rsidRPr="001A2154">
        <w:rPr>
          <w:rFonts w:ascii="Tahoma" w:hAnsi="Tahoma" w:cs="Tahoma"/>
          <w:b/>
          <w:color w:val="000000" w:themeColor="text1"/>
          <w:sz w:val="22"/>
          <w:szCs w:val="22"/>
        </w:rPr>
        <w:t>The closing date for submissions is Monday 14</w:t>
      </w:r>
      <w:r w:rsidRPr="001A2154">
        <w:rPr>
          <w:rFonts w:ascii="Tahoma" w:hAnsi="Tahoma" w:cs="Tahoma"/>
          <w:b/>
          <w:color w:val="000000" w:themeColor="text1"/>
          <w:sz w:val="22"/>
          <w:szCs w:val="22"/>
          <w:vertAlign w:val="superscript"/>
        </w:rPr>
        <w:t>th</w:t>
      </w:r>
      <w:r w:rsidRPr="001A2154">
        <w:rPr>
          <w:rFonts w:ascii="Tahoma" w:hAnsi="Tahoma" w:cs="Tahoma"/>
          <w:b/>
          <w:color w:val="000000" w:themeColor="text1"/>
          <w:sz w:val="22"/>
          <w:szCs w:val="22"/>
        </w:rPr>
        <w:t xml:space="preserve"> August 2017</w:t>
      </w:r>
    </w:p>
    <w:p w:rsidR="001A2154" w:rsidRPr="001A2154" w:rsidRDefault="001A2154" w:rsidP="001A2154">
      <w:pPr>
        <w:spacing w:before="120"/>
        <w:rPr>
          <w:rFonts w:ascii="Tahoma" w:hAnsi="Tahoma" w:cs="Tahoma"/>
          <w:sz w:val="22"/>
          <w:szCs w:val="22"/>
        </w:rPr>
      </w:pPr>
      <w:r w:rsidRPr="001A2154">
        <w:rPr>
          <w:rFonts w:ascii="Tahoma" w:hAnsi="Tahoma" w:cs="Tahoma"/>
          <w:sz w:val="22"/>
          <w:szCs w:val="22"/>
        </w:rPr>
        <w:t xml:space="preserve">Submissions must be in writing and sent to: </w:t>
      </w:r>
    </w:p>
    <w:p w:rsidR="001A2154" w:rsidRPr="001A2154" w:rsidRDefault="001A2154" w:rsidP="001A2154">
      <w:pPr>
        <w:jc w:val="both"/>
        <w:rPr>
          <w:rFonts w:ascii="Tahoma" w:hAnsi="Tahoma" w:cs="Tahoma"/>
          <w:sz w:val="22"/>
          <w:szCs w:val="22"/>
        </w:rPr>
      </w:pPr>
      <w:r w:rsidRPr="001A2154">
        <w:rPr>
          <w:rFonts w:ascii="Tahoma" w:hAnsi="Tahoma" w:cs="Tahoma"/>
          <w:sz w:val="22"/>
          <w:szCs w:val="22"/>
        </w:rPr>
        <w:t>The Coordinator</w:t>
      </w:r>
    </w:p>
    <w:p w:rsidR="001A2154" w:rsidRPr="001A2154" w:rsidRDefault="001A2154" w:rsidP="001A2154">
      <w:pPr>
        <w:jc w:val="both"/>
        <w:rPr>
          <w:rFonts w:ascii="Tahoma" w:hAnsi="Tahoma" w:cs="Tahoma"/>
          <w:sz w:val="22"/>
          <w:szCs w:val="22"/>
        </w:rPr>
      </w:pPr>
      <w:r w:rsidRPr="001A2154">
        <w:rPr>
          <w:rFonts w:ascii="Tahoma" w:hAnsi="Tahoma" w:cs="Tahoma"/>
          <w:sz w:val="22"/>
          <w:szCs w:val="22"/>
        </w:rPr>
        <w:t>Strategic Implementation Unit</w:t>
      </w:r>
    </w:p>
    <w:p w:rsidR="001A2154" w:rsidRPr="001A2154" w:rsidRDefault="001A2154" w:rsidP="001A2154">
      <w:pPr>
        <w:jc w:val="both"/>
        <w:rPr>
          <w:rFonts w:ascii="Tahoma" w:hAnsi="Tahoma" w:cs="Tahoma"/>
          <w:sz w:val="22"/>
          <w:szCs w:val="22"/>
        </w:rPr>
      </w:pPr>
      <w:r w:rsidRPr="001A2154">
        <w:rPr>
          <w:rFonts w:ascii="Tahoma" w:hAnsi="Tahoma" w:cs="Tahoma"/>
          <w:sz w:val="22"/>
          <w:szCs w:val="22"/>
        </w:rPr>
        <w:t xml:space="preserve">City of Greater </w:t>
      </w:r>
      <w:smartTag w:uri="urn:schemas-microsoft-com:office:smarttags" w:element="City">
        <w:smartTag w:uri="urn:schemas-microsoft-com:office:smarttags" w:element="place">
          <w:r w:rsidRPr="001A2154">
            <w:rPr>
              <w:rFonts w:ascii="Tahoma" w:hAnsi="Tahoma" w:cs="Tahoma"/>
              <w:sz w:val="22"/>
              <w:szCs w:val="22"/>
            </w:rPr>
            <w:t>Geelong</w:t>
          </w:r>
        </w:smartTag>
      </w:smartTag>
      <w:r w:rsidRPr="001A2154">
        <w:rPr>
          <w:rFonts w:ascii="Tahoma" w:hAnsi="Tahoma" w:cs="Tahoma"/>
          <w:sz w:val="22"/>
          <w:szCs w:val="22"/>
        </w:rPr>
        <w:t xml:space="preserve"> </w:t>
      </w:r>
    </w:p>
    <w:p w:rsidR="001A2154" w:rsidRPr="001A2154" w:rsidRDefault="001A2154" w:rsidP="001A2154">
      <w:pPr>
        <w:jc w:val="both"/>
        <w:rPr>
          <w:rFonts w:ascii="Tahoma" w:hAnsi="Tahoma" w:cs="Tahoma"/>
          <w:sz w:val="22"/>
          <w:szCs w:val="22"/>
        </w:rPr>
      </w:pPr>
      <w:smartTag w:uri="urn:schemas-microsoft-com:office:smarttags" w:element="address">
        <w:smartTag w:uri="urn:schemas-microsoft-com:office:smarttags" w:element="Street">
          <w:r w:rsidRPr="001A2154">
            <w:rPr>
              <w:rFonts w:ascii="Tahoma" w:hAnsi="Tahoma" w:cs="Tahoma"/>
              <w:sz w:val="22"/>
              <w:szCs w:val="22"/>
            </w:rPr>
            <w:t>P O Box</w:t>
          </w:r>
        </w:smartTag>
        <w:r w:rsidRPr="001A2154">
          <w:rPr>
            <w:rFonts w:ascii="Tahoma" w:hAnsi="Tahoma" w:cs="Tahoma"/>
            <w:sz w:val="22"/>
            <w:szCs w:val="22"/>
          </w:rPr>
          <w:t xml:space="preserve"> 104</w:t>
        </w:r>
      </w:smartTag>
      <w:r w:rsidRPr="001A2154">
        <w:rPr>
          <w:rFonts w:ascii="Tahoma" w:hAnsi="Tahoma" w:cs="Tahoma"/>
          <w:sz w:val="22"/>
          <w:szCs w:val="22"/>
        </w:rPr>
        <w:t xml:space="preserve">, </w:t>
      </w:r>
    </w:p>
    <w:p w:rsidR="001A2154" w:rsidRPr="001A2154" w:rsidRDefault="001A2154" w:rsidP="001A2154">
      <w:pPr>
        <w:jc w:val="both"/>
        <w:rPr>
          <w:rFonts w:ascii="Tahoma" w:hAnsi="Tahoma" w:cs="Tahoma"/>
          <w:sz w:val="22"/>
          <w:szCs w:val="22"/>
        </w:rPr>
      </w:pPr>
      <w:r w:rsidRPr="001A2154">
        <w:rPr>
          <w:rFonts w:ascii="Tahoma" w:hAnsi="Tahoma" w:cs="Tahoma"/>
          <w:sz w:val="22"/>
          <w:szCs w:val="22"/>
        </w:rPr>
        <w:t xml:space="preserve">Geelong VIC 3220; or </w:t>
      </w:r>
    </w:p>
    <w:p w:rsidR="001A2154" w:rsidRPr="001A2154" w:rsidRDefault="001A2154" w:rsidP="001A2154">
      <w:pPr>
        <w:numPr>
          <w:ilvl w:val="0"/>
          <w:numId w:val="6"/>
        </w:numPr>
        <w:spacing w:before="120"/>
        <w:jc w:val="both"/>
        <w:rPr>
          <w:rFonts w:ascii="Tahoma" w:hAnsi="Tahoma" w:cs="Tahoma"/>
          <w:sz w:val="22"/>
          <w:szCs w:val="22"/>
        </w:rPr>
      </w:pPr>
      <w:r w:rsidRPr="001A2154">
        <w:rPr>
          <w:rFonts w:ascii="Tahoma" w:hAnsi="Tahoma" w:cs="Tahoma"/>
          <w:sz w:val="22"/>
          <w:szCs w:val="22"/>
        </w:rPr>
        <w:t xml:space="preserve">by e-mail to </w:t>
      </w:r>
      <w:hyperlink r:id="rId9" w:history="1">
        <w:r w:rsidRPr="001A2154">
          <w:rPr>
            <w:rFonts w:ascii="Tahoma" w:hAnsi="Tahoma" w:cs="Tahoma"/>
            <w:color w:val="0000FF"/>
            <w:sz w:val="22"/>
            <w:szCs w:val="22"/>
            <w:u w:val="single"/>
          </w:rPr>
          <w:t>strategicplanning@geelongcity.vic.gov.au</w:t>
        </w:r>
      </w:hyperlink>
      <w:r w:rsidRPr="001A2154">
        <w:rPr>
          <w:rFonts w:ascii="Tahoma" w:hAnsi="Tahoma" w:cs="Tahoma"/>
          <w:sz w:val="22"/>
          <w:szCs w:val="22"/>
        </w:rPr>
        <w:t xml:space="preserve"> or </w:t>
      </w:r>
    </w:p>
    <w:p w:rsidR="001A2154" w:rsidRPr="001A2154" w:rsidRDefault="001A2154" w:rsidP="001A2154">
      <w:pPr>
        <w:numPr>
          <w:ilvl w:val="0"/>
          <w:numId w:val="6"/>
        </w:numPr>
        <w:spacing w:before="120"/>
        <w:jc w:val="both"/>
        <w:rPr>
          <w:rFonts w:ascii="Tahoma" w:hAnsi="Tahoma" w:cs="Tahoma"/>
          <w:sz w:val="22"/>
          <w:szCs w:val="22"/>
        </w:rPr>
      </w:pPr>
      <w:r w:rsidRPr="001A2154">
        <w:rPr>
          <w:rFonts w:ascii="Tahoma" w:hAnsi="Tahoma" w:cs="Tahoma"/>
          <w:sz w:val="22"/>
          <w:szCs w:val="22"/>
        </w:rPr>
        <w:t xml:space="preserve">lodged online at </w:t>
      </w:r>
      <w:hyperlink r:id="rId10" w:history="1">
        <w:r w:rsidRPr="001A2154">
          <w:rPr>
            <w:rFonts w:ascii="Tahoma" w:hAnsi="Tahoma" w:cs="Tahoma"/>
            <w:color w:val="0000FF"/>
            <w:sz w:val="22"/>
            <w:szCs w:val="22"/>
            <w:u w:val="single"/>
          </w:rPr>
          <w:t>www.geelongaustralia.com.au/amendments</w:t>
        </w:r>
      </w:hyperlink>
    </w:p>
    <w:p w:rsidR="001A2154" w:rsidRPr="001A2154" w:rsidRDefault="001A2154" w:rsidP="001A2154">
      <w:pPr>
        <w:spacing w:before="120"/>
        <w:rPr>
          <w:rFonts w:ascii="Tahoma" w:hAnsi="Tahoma" w:cs="Tahoma"/>
          <w:sz w:val="22"/>
          <w:szCs w:val="22"/>
        </w:rPr>
      </w:pPr>
      <w:r w:rsidRPr="001A2154">
        <w:rPr>
          <w:rFonts w:ascii="Tahoma" w:hAnsi="Tahoma" w:cs="Tahoma"/>
          <w:sz w:val="22"/>
          <w:szCs w:val="22"/>
        </w:rPr>
        <w:t>For further information call the Strategic Implementation Unit on 5272 4820.</w:t>
      </w:r>
    </w:p>
    <w:p w:rsidR="001A2154" w:rsidRPr="001A2154" w:rsidRDefault="001A2154" w:rsidP="001A2154">
      <w:pPr>
        <w:rPr>
          <w:rFonts w:ascii="Tahoma" w:hAnsi="Tahoma" w:cs="Tahoma"/>
          <w:b/>
          <w:sz w:val="22"/>
          <w:szCs w:val="22"/>
        </w:rPr>
      </w:pPr>
    </w:p>
    <w:p w:rsidR="001A2154" w:rsidRPr="001A2154" w:rsidRDefault="001A2154" w:rsidP="001A2154">
      <w:pPr>
        <w:rPr>
          <w:rFonts w:ascii="Tahoma" w:hAnsi="Tahoma" w:cs="Tahoma"/>
          <w:b/>
          <w:sz w:val="22"/>
          <w:szCs w:val="22"/>
        </w:rPr>
      </w:pPr>
      <w:r w:rsidRPr="001A2154">
        <w:rPr>
          <w:rFonts w:ascii="Tahoma" w:hAnsi="Tahoma" w:cs="Tahoma"/>
          <w:b/>
          <w:sz w:val="22"/>
          <w:szCs w:val="22"/>
        </w:rPr>
        <w:t xml:space="preserve">PETER SMITH </w:t>
      </w:r>
    </w:p>
    <w:p w:rsidR="001A2154" w:rsidRPr="001A2154" w:rsidRDefault="001A2154" w:rsidP="001A2154">
      <w:pPr>
        <w:widowControl w:val="0"/>
        <w:rPr>
          <w:rFonts w:ascii="Tahoma" w:hAnsi="Tahoma" w:cs="Tahoma"/>
          <w:b/>
          <w:sz w:val="22"/>
          <w:szCs w:val="22"/>
        </w:rPr>
      </w:pPr>
      <w:r w:rsidRPr="001A2154">
        <w:rPr>
          <w:rFonts w:ascii="Tahoma" w:hAnsi="Tahoma" w:cs="Tahoma"/>
          <w:b/>
          <w:sz w:val="22"/>
          <w:szCs w:val="22"/>
        </w:rPr>
        <w:t xml:space="preserve">COORDINATOR STRATEGIC IMPLEMENTATION </w:t>
      </w:r>
    </w:p>
    <w:p w:rsidR="001A2154" w:rsidRPr="001A2154" w:rsidRDefault="001A2154" w:rsidP="001A2154"/>
    <w:sectPr w:rsidR="001A2154" w:rsidRPr="001A2154" w:rsidSect="00516DC2">
      <w:footerReference w:type="default" r:id="rId11"/>
      <w:pgSz w:w="11906" w:h="16838" w:code="9"/>
      <w:pgMar w:top="993" w:right="1797" w:bottom="993"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C5D" w:rsidRDefault="00EF7C5D">
      <w:r>
        <w:separator/>
      </w:r>
    </w:p>
  </w:endnote>
  <w:endnote w:type="continuationSeparator" w:id="0">
    <w:p w:rsidR="00EF7C5D" w:rsidRDefault="00EF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D70" w:rsidRPr="00A519CC" w:rsidRDefault="00B95D70">
    <w:pPr>
      <w:pStyle w:val="Footer"/>
      <w:rPr>
        <w:sz w:val="16"/>
        <w:szCs w:val="16"/>
      </w:rPr>
    </w:pPr>
    <w:r w:rsidRPr="00A519CC">
      <w:rPr>
        <w:sz w:val="16"/>
        <w:szCs w:val="16"/>
      </w:rPr>
      <w:t>C01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C5D" w:rsidRDefault="00EF7C5D">
      <w:r>
        <w:separator/>
      </w:r>
    </w:p>
  </w:footnote>
  <w:footnote w:type="continuationSeparator" w:id="0">
    <w:p w:rsidR="00EF7C5D" w:rsidRDefault="00EF7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6AC6CF1"/>
    <w:multiLevelType w:val="hybridMultilevel"/>
    <w:tmpl w:val="57FCC0FC"/>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562463A1"/>
    <w:multiLevelType w:val="hybridMultilevel"/>
    <w:tmpl w:val="BFF6C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F:\temp\LAP\HEAD01758479.DAT"/>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thwaySessionID" w:val="27728"/>
  </w:docVars>
  <w:rsids>
    <w:rsidRoot w:val="00EF7C5D"/>
    <w:rsid w:val="000054E3"/>
    <w:rsid w:val="00016BDD"/>
    <w:rsid w:val="00022838"/>
    <w:rsid w:val="00033BA2"/>
    <w:rsid w:val="00043B70"/>
    <w:rsid w:val="00067C85"/>
    <w:rsid w:val="00095BAD"/>
    <w:rsid w:val="000C23FA"/>
    <w:rsid w:val="000D3338"/>
    <w:rsid w:val="000D56C7"/>
    <w:rsid w:val="001413EC"/>
    <w:rsid w:val="00146BB6"/>
    <w:rsid w:val="001935F3"/>
    <w:rsid w:val="00195720"/>
    <w:rsid w:val="001A0829"/>
    <w:rsid w:val="001A2154"/>
    <w:rsid w:val="001A7315"/>
    <w:rsid w:val="001B2489"/>
    <w:rsid w:val="001B6536"/>
    <w:rsid w:val="001D0528"/>
    <w:rsid w:val="001E4E2D"/>
    <w:rsid w:val="00230234"/>
    <w:rsid w:val="0024458A"/>
    <w:rsid w:val="00254509"/>
    <w:rsid w:val="0026008A"/>
    <w:rsid w:val="00272760"/>
    <w:rsid w:val="00281FC6"/>
    <w:rsid w:val="002C1423"/>
    <w:rsid w:val="002D6069"/>
    <w:rsid w:val="002D6FE9"/>
    <w:rsid w:val="002E1745"/>
    <w:rsid w:val="002E23E8"/>
    <w:rsid w:val="0030669E"/>
    <w:rsid w:val="00307EE1"/>
    <w:rsid w:val="00331B86"/>
    <w:rsid w:val="003561CE"/>
    <w:rsid w:val="00383FB2"/>
    <w:rsid w:val="003878AA"/>
    <w:rsid w:val="00396B5F"/>
    <w:rsid w:val="003C0AFC"/>
    <w:rsid w:val="003C7D7D"/>
    <w:rsid w:val="00405494"/>
    <w:rsid w:val="0043007F"/>
    <w:rsid w:val="00454458"/>
    <w:rsid w:val="00455AE1"/>
    <w:rsid w:val="00462ABD"/>
    <w:rsid w:val="004635B0"/>
    <w:rsid w:val="00464DF6"/>
    <w:rsid w:val="004F7D0D"/>
    <w:rsid w:val="00516DC2"/>
    <w:rsid w:val="00522FB4"/>
    <w:rsid w:val="00554665"/>
    <w:rsid w:val="00567409"/>
    <w:rsid w:val="005C6796"/>
    <w:rsid w:val="005D388C"/>
    <w:rsid w:val="005F3ADD"/>
    <w:rsid w:val="00607CF8"/>
    <w:rsid w:val="00610366"/>
    <w:rsid w:val="0063683F"/>
    <w:rsid w:val="0063782D"/>
    <w:rsid w:val="00667EF3"/>
    <w:rsid w:val="00671BBA"/>
    <w:rsid w:val="006855AC"/>
    <w:rsid w:val="006C20A6"/>
    <w:rsid w:val="006E370B"/>
    <w:rsid w:val="007603E7"/>
    <w:rsid w:val="00762E1C"/>
    <w:rsid w:val="00794BDE"/>
    <w:rsid w:val="00800A55"/>
    <w:rsid w:val="008754BA"/>
    <w:rsid w:val="008A1C4D"/>
    <w:rsid w:val="008F180C"/>
    <w:rsid w:val="008F5331"/>
    <w:rsid w:val="00912B5E"/>
    <w:rsid w:val="00913C11"/>
    <w:rsid w:val="009326BF"/>
    <w:rsid w:val="00944264"/>
    <w:rsid w:val="00964EA6"/>
    <w:rsid w:val="0099398D"/>
    <w:rsid w:val="009A0D48"/>
    <w:rsid w:val="00A12779"/>
    <w:rsid w:val="00A1560D"/>
    <w:rsid w:val="00A303DF"/>
    <w:rsid w:val="00A3142B"/>
    <w:rsid w:val="00A35041"/>
    <w:rsid w:val="00A43130"/>
    <w:rsid w:val="00A461F5"/>
    <w:rsid w:val="00A5096E"/>
    <w:rsid w:val="00A519CC"/>
    <w:rsid w:val="00A57BE2"/>
    <w:rsid w:val="00A81A8D"/>
    <w:rsid w:val="00AB15F7"/>
    <w:rsid w:val="00B11880"/>
    <w:rsid w:val="00B24C05"/>
    <w:rsid w:val="00B37C68"/>
    <w:rsid w:val="00B57886"/>
    <w:rsid w:val="00B87F6C"/>
    <w:rsid w:val="00B95D70"/>
    <w:rsid w:val="00BB7238"/>
    <w:rsid w:val="00BC7A5D"/>
    <w:rsid w:val="00BD169C"/>
    <w:rsid w:val="00BD1C35"/>
    <w:rsid w:val="00BE788E"/>
    <w:rsid w:val="00BF67F3"/>
    <w:rsid w:val="00C01874"/>
    <w:rsid w:val="00C24EF4"/>
    <w:rsid w:val="00C628EB"/>
    <w:rsid w:val="00C6399A"/>
    <w:rsid w:val="00C83112"/>
    <w:rsid w:val="00CA2CD4"/>
    <w:rsid w:val="00CB4400"/>
    <w:rsid w:val="00CE1625"/>
    <w:rsid w:val="00CF28D5"/>
    <w:rsid w:val="00D17173"/>
    <w:rsid w:val="00D2243C"/>
    <w:rsid w:val="00D42FE7"/>
    <w:rsid w:val="00D51CDA"/>
    <w:rsid w:val="00D521C4"/>
    <w:rsid w:val="00D80D32"/>
    <w:rsid w:val="00D847D3"/>
    <w:rsid w:val="00DF1EAE"/>
    <w:rsid w:val="00E06401"/>
    <w:rsid w:val="00E129DF"/>
    <w:rsid w:val="00E30D8F"/>
    <w:rsid w:val="00E32204"/>
    <w:rsid w:val="00E55BD8"/>
    <w:rsid w:val="00E569AD"/>
    <w:rsid w:val="00E70925"/>
    <w:rsid w:val="00E76B5A"/>
    <w:rsid w:val="00EB5FD5"/>
    <w:rsid w:val="00ED37AE"/>
    <w:rsid w:val="00ED7094"/>
    <w:rsid w:val="00EE1816"/>
    <w:rsid w:val="00EE2D5B"/>
    <w:rsid w:val="00EF4D6D"/>
    <w:rsid w:val="00EF7C5D"/>
    <w:rsid w:val="00F216EC"/>
    <w:rsid w:val="00F570A0"/>
    <w:rsid w:val="00F63068"/>
    <w:rsid w:val="00F63719"/>
    <w:rsid w:val="00F82695"/>
    <w:rsid w:val="00F87184"/>
    <w:rsid w:val="00FB03D5"/>
    <w:rsid w:val="00FB7D74"/>
    <w:rsid w:val="00FC0AF8"/>
    <w:rsid w:val="00FF1469"/>
    <w:rsid w:val="00FF1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8B38CB65-DC52-422C-AFE6-C1DC957D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1">
    <w:name w:val="Body Text1"/>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313">
      <w:bodyDiv w:val="1"/>
      <w:marLeft w:val="0"/>
      <w:marRight w:val="0"/>
      <w:marTop w:val="0"/>
      <w:marBottom w:val="0"/>
      <w:divBdr>
        <w:top w:val="none" w:sz="0" w:space="0" w:color="auto"/>
        <w:left w:val="none" w:sz="0" w:space="0" w:color="auto"/>
        <w:bottom w:val="none" w:sz="0" w:space="0" w:color="auto"/>
        <w:right w:val="none" w:sz="0" w:space="0" w:color="auto"/>
      </w:divBdr>
    </w:div>
    <w:div w:id="305747071">
      <w:bodyDiv w:val="1"/>
      <w:marLeft w:val="0"/>
      <w:marRight w:val="0"/>
      <w:marTop w:val="0"/>
      <w:marBottom w:val="0"/>
      <w:divBdr>
        <w:top w:val="none" w:sz="0" w:space="0" w:color="auto"/>
        <w:left w:val="none" w:sz="0" w:space="0" w:color="auto"/>
        <w:bottom w:val="none" w:sz="0" w:space="0" w:color="auto"/>
        <w:right w:val="none" w:sz="0" w:space="0" w:color="auto"/>
      </w:divBdr>
    </w:div>
    <w:div w:id="904030880">
      <w:bodyDiv w:val="1"/>
      <w:marLeft w:val="0"/>
      <w:marRight w:val="0"/>
      <w:marTop w:val="0"/>
      <w:marBottom w:val="0"/>
      <w:divBdr>
        <w:top w:val="none" w:sz="0" w:space="0" w:color="auto"/>
        <w:left w:val="none" w:sz="0" w:space="0" w:color="auto"/>
        <w:bottom w:val="none" w:sz="0" w:space="0" w:color="auto"/>
        <w:right w:val="none" w:sz="0" w:space="0" w:color="auto"/>
      </w:divBdr>
    </w:div>
    <w:div w:id="1294021372">
      <w:bodyDiv w:val="1"/>
      <w:marLeft w:val="0"/>
      <w:marRight w:val="0"/>
      <w:marTop w:val="0"/>
      <w:marBottom w:val="0"/>
      <w:divBdr>
        <w:top w:val="none" w:sz="0" w:space="0" w:color="auto"/>
        <w:left w:val="none" w:sz="0" w:space="0" w:color="auto"/>
        <w:bottom w:val="none" w:sz="0" w:space="0" w:color="auto"/>
        <w:right w:val="none" w:sz="0" w:space="0" w:color="auto"/>
      </w:divBdr>
    </w:div>
    <w:div w:id="20345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Strategic%20Implemention\Exhibition%20CxxxLocal%20Newspaper%20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Exhibition CxxxLocal Newspaper Notice.dotx</Template>
  <TotalTime>4</TotalTime>
  <Pages>1</Pages>
  <Words>342</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2554</CharactersWithSpaces>
  <SharedDoc>false</SharedDoc>
  <HLinks>
    <vt:vector size="24" baseType="variant">
      <vt:variant>
        <vt:i4>262160</vt:i4>
      </vt:variant>
      <vt:variant>
        <vt:i4>21</vt:i4>
      </vt:variant>
      <vt:variant>
        <vt:i4>0</vt:i4>
      </vt:variant>
      <vt:variant>
        <vt:i4>5</vt:i4>
      </vt:variant>
      <vt:variant>
        <vt:lpwstr>http://www.geelongaustralia.vic.gov.au/amendments</vt:lpwstr>
      </vt:variant>
      <vt:variant>
        <vt:lpwstr/>
      </vt:variant>
      <vt:variant>
        <vt:i4>6291546</vt:i4>
      </vt:variant>
      <vt:variant>
        <vt:i4>18</vt:i4>
      </vt:variant>
      <vt:variant>
        <vt:i4>0</vt:i4>
      </vt:variant>
      <vt:variant>
        <vt:i4>5</vt:i4>
      </vt:variant>
      <vt:variant>
        <vt:lpwstr>mailto:strategicplanning@geelongcity.vic.gov.au</vt:lpwstr>
      </vt:variant>
      <vt:variant>
        <vt:lpwstr/>
      </vt:variant>
      <vt:variant>
        <vt:i4>458845</vt:i4>
      </vt:variant>
      <vt:variant>
        <vt:i4>15</vt:i4>
      </vt:variant>
      <vt:variant>
        <vt:i4>0</vt:i4>
      </vt:variant>
      <vt:variant>
        <vt:i4>5</vt:i4>
      </vt:variant>
      <vt:variant>
        <vt:lpwstr>http://www.delwp.vic.gov.au/public-inspection</vt:lpwstr>
      </vt:variant>
      <vt:variant>
        <vt:lpwstr/>
      </vt:variant>
      <vt:variant>
        <vt:i4>4390938</vt:i4>
      </vt:variant>
      <vt:variant>
        <vt:i4>12</vt:i4>
      </vt:variant>
      <vt:variant>
        <vt:i4>0</vt:i4>
      </vt:variant>
      <vt:variant>
        <vt:i4>5</vt:i4>
      </vt:variant>
      <vt:variant>
        <vt:lpwstr>http://www.geelongaustralia.com.au/amendments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Cramer</dc:creator>
  <cp:lastModifiedBy>Lyn Cramer</cp:lastModifiedBy>
  <cp:revision>2</cp:revision>
  <cp:lastPrinted>2012-09-14T01:08:00Z</cp:lastPrinted>
  <dcterms:created xsi:type="dcterms:W3CDTF">2017-06-27T03:10:00Z</dcterms:created>
  <dcterms:modified xsi:type="dcterms:W3CDTF">2017-06-27T03:15:00Z</dcterms:modified>
</cp:coreProperties>
</file>