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69" w:rsidRPr="00C2137B" w:rsidRDefault="00FF1469" w:rsidP="00095BAD">
      <w:pPr>
        <w:spacing w:before="120" w:after="120"/>
        <w:jc w:val="center"/>
        <w:rPr>
          <w:rFonts w:ascii="Tahoma" w:hAnsi="Tahoma" w:cs="Tahoma"/>
          <w:b/>
          <w:sz w:val="22"/>
          <w:szCs w:val="22"/>
        </w:rPr>
      </w:pPr>
      <w:r w:rsidRPr="00C2137B">
        <w:rPr>
          <w:rFonts w:ascii="Tahoma" w:hAnsi="Tahoma" w:cs="Tahoma"/>
          <w:b/>
          <w:sz w:val="22"/>
          <w:szCs w:val="22"/>
        </w:rPr>
        <w:t>Planning and Environment Act 1987</w:t>
      </w:r>
    </w:p>
    <w:p w:rsidR="00FF1469" w:rsidRPr="00FF1469" w:rsidRDefault="00FF1469" w:rsidP="00095BAD">
      <w:pPr>
        <w:spacing w:before="120" w:after="120"/>
        <w:jc w:val="center"/>
        <w:rPr>
          <w:rFonts w:ascii="Tahoma" w:hAnsi="Tahoma" w:cs="Tahoma"/>
          <w:b/>
          <w:color w:val="000000"/>
          <w:sz w:val="22"/>
          <w:szCs w:val="22"/>
        </w:rPr>
      </w:pPr>
      <w:r w:rsidRPr="00FF1469">
        <w:rPr>
          <w:rFonts w:ascii="Tahoma" w:hAnsi="Tahoma" w:cs="Tahoma"/>
          <w:b/>
          <w:color w:val="000000"/>
          <w:sz w:val="22"/>
          <w:szCs w:val="22"/>
        </w:rPr>
        <w:t>GREATER GEELONG PLANNING SCHEME</w:t>
      </w:r>
    </w:p>
    <w:p w:rsidR="00FF1469" w:rsidRPr="00C2137B" w:rsidRDefault="00FF1469" w:rsidP="00095BAD">
      <w:pPr>
        <w:spacing w:before="120" w:after="120"/>
        <w:jc w:val="center"/>
        <w:rPr>
          <w:rFonts w:ascii="Tahoma" w:hAnsi="Tahoma" w:cs="Tahoma"/>
          <w:b/>
          <w:sz w:val="22"/>
          <w:szCs w:val="22"/>
        </w:rPr>
      </w:pPr>
      <w:r w:rsidRPr="00C2137B">
        <w:rPr>
          <w:rFonts w:ascii="Tahoma" w:hAnsi="Tahoma" w:cs="Tahoma"/>
          <w:b/>
          <w:sz w:val="22"/>
          <w:szCs w:val="22"/>
        </w:rPr>
        <w:t>Notice of Preparation of Amendment</w:t>
      </w:r>
    </w:p>
    <w:p w:rsidR="00A3142B" w:rsidRPr="00FA3BBA" w:rsidRDefault="00A3142B" w:rsidP="00095BAD">
      <w:pPr>
        <w:spacing w:before="120" w:after="120"/>
        <w:jc w:val="center"/>
        <w:rPr>
          <w:rFonts w:ascii="Tahoma" w:hAnsi="Tahoma" w:cs="Tahoma"/>
          <w:b/>
          <w:sz w:val="22"/>
          <w:szCs w:val="22"/>
        </w:rPr>
      </w:pPr>
      <w:r w:rsidRPr="00FA3BBA">
        <w:rPr>
          <w:rFonts w:ascii="Tahoma" w:hAnsi="Tahoma" w:cs="Tahoma"/>
          <w:b/>
          <w:sz w:val="22"/>
          <w:szCs w:val="22"/>
        </w:rPr>
        <w:t xml:space="preserve">Amendment </w:t>
      </w:r>
      <w:r w:rsidR="00FA3BBA" w:rsidRPr="00FA3BBA">
        <w:rPr>
          <w:rFonts w:ascii="Tahoma" w:hAnsi="Tahoma" w:cs="Tahoma"/>
          <w:b/>
          <w:sz w:val="22"/>
          <w:szCs w:val="22"/>
        </w:rPr>
        <w:t>C359</w:t>
      </w:r>
    </w:p>
    <w:p w:rsidR="00A3142B" w:rsidRDefault="00A3142B" w:rsidP="00516DC2">
      <w:pPr>
        <w:spacing w:before="240"/>
        <w:rPr>
          <w:rFonts w:ascii="Tahoma" w:hAnsi="Tahoma" w:cs="Tahoma"/>
          <w:sz w:val="22"/>
          <w:szCs w:val="22"/>
        </w:rPr>
      </w:pPr>
      <w:r w:rsidRPr="00FF1469">
        <w:rPr>
          <w:rFonts w:ascii="Tahoma" w:hAnsi="Tahoma" w:cs="Tahoma"/>
          <w:color w:val="000000"/>
          <w:sz w:val="22"/>
          <w:szCs w:val="22"/>
        </w:rPr>
        <w:t>The City of Greater Geelong Council has prepared Amendment</w:t>
      </w:r>
      <w:r w:rsidRPr="00FF1469">
        <w:rPr>
          <w:rFonts w:ascii="Tahoma" w:hAnsi="Tahoma" w:cs="Tahoma"/>
          <w:sz w:val="22"/>
          <w:szCs w:val="22"/>
        </w:rPr>
        <w:t xml:space="preserve"> </w:t>
      </w:r>
      <w:r w:rsidR="00FA3BBA">
        <w:rPr>
          <w:rFonts w:ascii="Tahoma" w:hAnsi="Tahoma" w:cs="Tahoma"/>
          <w:sz w:val="22"/>
          <w:szCs w:val="22"/>
        </w:rPr>
        <w:t>C359 to</w:t>
      </w:r>
      <w:r w:rsidRPr="00FF1469">
        <w:rPr>
          <w:rFonts w:ascii="Tahoma" w:hAnsi="Tahoma" w:cs="Tahoma"/>
          <w:sz w:val="22"/>
          <w:szCs w:val="22"/>
        </w:rPr>
        <w:t xml:space="preserve"> the </w:t>
      </w:r>
      <w:r w:rsidRPr="00FF1469">
        <w:rPr>
          <w:rFonts w:ascii="Tahoma" w:hAnsi="Tahoma" w:cs="Tahoma"/>
          <w:color w:val="000000"/>
          <w:sz w:val="22"/>
          <w:szCs w:val="22"/>
        </w:rPr>
        <w:t>Greater Geelong Planning</w:t>
      </w:r>
      <w:r w:rsidRPr="00FF1469">
        <w:rPr>
          <w:rFonts w:ascii="Tahoma" w:hAnsi="Tahoma" w:cs="Tahoma"/>
          <w:sz w:val="22"/>
          <w:szCs w:val="22"/>
        </w:rPr>
        <w:t xml:space="preserve"> Scheme.</w:t>
      </w:r>
    </w:p>
    <w:p w:rsidR="00FA3BBA" w:rsidRDefault="00800A55" w:rsidP="00800A55">
      <w:pPr>
        <w:spacing w:before="120"/>
        <w:jc w:val="both"/>
        <w:rPr>
          <w:rFonts w:ascii="Tahoma" w:hAnsi="Tahoma" w:cs="Tahoma"/>
          <w:sz w:val="22"/>
          <w:szCs w:val="22"/>
        </w:rPr>
      </w:pPr>
      <w:r w:rsidRPr="00FF1469">
        <w:rPr>
          <w:rFonts w:ascii="Tahoma" w:hAnsi="Tahoma" w:cs="Tahoma"/>
          <w:sz w:val="22"/>
          <w:szCs w:val="22"/>
        </w:rPr>
        <w:t>The land affected by the amendment is</w:t>
      </w:r>
      <w:r w:rsidR="00FA3BBA">
        <w:rPr>
          <w:rFonts w:ascii="Tahoma" w:hAnsi="Tahoma" w:cs="Tahoma"/>
          <w:sz w:val="22"/>
          <w:szCs w:val="22"/>
        </w:rPr>
        <w:t>:</w:t>
      </w:r>
    </w:p>
    <w:p w:rsidR="00FA3BBA" w:rsidRDefault="00FA3BBA" w:rsidP="00FA3BBA">
      <w:pPr>
        <w:pStyle w:val="ListParagraph"/>
        <w:numPr>
          <w:ilvl w:val="0"/>
          <w:numId w:val="6"/>
        </w:numPr>
        <w:spacing w:before="120"/>
        <w:ind w:left="360"/>
        <w:rPr>
          <w:rFonts w:ascii="Arial" w:hAnsi="Arial" w:cs="Arial"/>
          <w:sz w:val="22"/>
          <w:szCs w:val="22"/>
        </w:rPr>
      </w:pPr>
      <w:r w:rsidRPr="00003336">
        <w:rPr>
          <w:rFonts w:ascii="Arial" w:hAnsi="Arial" w:cs="Arial"/>
          <w:i/>
          <w:sz w:val="22"/>
          <w:szCs w:val="22"/>
        </w:rPr>
        <w:t>Ceres</w:t>
      </w:r>
      <w:r w:rsidRPr="00003336">
        <w:rPr>
          <w:rFonts w:ascii="Arial" w:hAnsi="Arial" w:cs="Arial"/>
          <w:sz w:val="22"/>
          <w:szCs w:val="22"/>
        </w:rPr>
        <w:t xml:space="preserve">: 605 </w:t>
      </w:r>
      <w:proofErr w:type="spellStart"/>
      <w:r w:rsidRPr="00003336">
        <w:rPr>
          <w:rFonts w:ascii="Arial" w:hAnsi="Arial" w:cs="Arial"/>
          <w:sz w:val="22"/>
          <w:szCs w:val="22"/>
        </w:rPr>
        <w:t>Barrabool</w:t>
      </w:r>
      <w:proofErr w:type="spellEnd"/>
      <w:r w:rsidRPr="00003336">
        <w:rPr>
          <w:rFonts w:ascii="Arial" w:hAnsi="Arial" w:cs="Arial"/>
          <w:sz w:val="22"/>
          <w:szCs w:val="22"/>
        </w:rPr>
        <w:t xml:space="preserve"> Road, 20 </w:t>
      </w:r>
      <w:proofErr w:type="spellStart"/>
      <w:r w:rsidRPr="00003336">
        <w:rPr>
          <w:rFonts w:ascii="Arial" w:hAnsi="Arial" w:cs="Arial"/>
          <w:sz w:val="22"/>
          <w:szCs w:val="22"/>
        </w:rPr>
        <w:t>Cochranes</w:t>
      </w:r>
      <w:proofErr w:type="spellEnd"/>
      <w:r w:rsidRPr="00003336">
        <w:rPr>
          <w:rFonts w:ascii="Arial" w:hAnsi="Arial" w:cs="Arial"/>
          <w:sz w:val="22"/>
          <w:szCs w:val="22"/>
        </w:rPr>
        <w:t xml:space="preserve"> Road, 240 Gully Road, 285 Gully Road, 100 McCann Road and 17 McCann Street</w:t>
      </w:r>
    </w:p>
    <w:p w:rsidR="00FA3BBA" w:rsidRPr="00003336" w:rsidRDefault="00FA3BBA" w:rsidP="00FA3BBA">
      <w:pPr>
        <w:rPr>
          <w:rFonts w:ascii="Arial" w:hAnsi="Arial" w:cs="Arial"/>
          <w:sz w:val="22"/>
          <w:szCs w:val="22"/>
        </w:rPr>
      </w:pPr>
    </w:p>
    <w:p w:rsidR="00FA3BBA" w:rsidRPr="00003336" w:rsidRDefault="00FA3BBA" w:rsidP="00FA3BBA">
      <w:pPr>
        <w:pStyle w:val="ListParagraph"/>
        <w:numPr>
          <w:ilvl w:val="0"/>
          <w:numId w:val="6"/>
        </w:numPr>
        <w:ind w:left="360"/>
        <w:rPr>
          <w:rFonts w:ascii="Helvetica" w:hAnsi="Helvetica" w:cs="Helvetica"/>
          <w:sz w:val="22"/>
          <w:szCs w:val="22"/>
        </w:rPr>
      </w:pPr>
      <w:r w:rsidRPr="00003336">
        <w:rPr>
          <w:rFonts w:ascii="Arial" w:hAnsi="Arial" w:cs="Arial"/>
          <w:i/>
          <w:sz w:val="22"/>
          <w:szCs w:val="22"/>
        </w:rPr>
        <w:t xml:space="preserve">City Fringe Heritage Area: </w:t>
      </w:r>
      <w:r w:rsidRPr="00003336">
        <w:rPr>
          <w:rFonts w:ascii="Arial" w:hAnsi="Arial" w:cs="Arial"/>
          <w:sz w:val="22"/>
          <w:szCs w:val="22"/>
        </w:rPr>
        <w:t xml:space="preserve">All land currently within the extent of the City Fringe Heritage Area (HO1639), </w:t>
      </w:r>
      <w:r w:rsidRPr="00003336">
        <w:rPr>
          <w:rFonts w:ascii="Helvetica" w:hAnsi="Helvetica" w:cs="Helvetica"/>
          <w:sz w:val="22"/>
          <w:szCs w:val="22"/>
        </w:rPr>
        <w:t>56-60, 65A, 69-75 Sydney Parade; 30, 32, 34, 36, 38, 40, 42, 44, 46-48, 50, 52-54, 56, 58 Western Beach Road; 11 Mercer Street and 3 Little Ryrie Street; The City South Heritage Area (HO1641) and the Geelong Commercial Heritage Area (HO1637).</w:t>
      </w:r>
    </w:p>
    <w:p w:rsidR="00FA3BBA" w:rsidRPr="00003336" w:rsidRDefault="00FA3BBA" w:rsidP="00FA3BBA">
      <w:pPr>
        <w:rPr>
          <w:rFonts w:ascii="Arial" w:hAnsi="Arial" w:cs="Arial"/>
          <w:sz w:val="22"/>
          <w:szCs w:val="22"/>
        </w:rPr>
      </w:pPr>
    </w:p>
    <w:p w:rsidR="00FA3BBA" w:rsidRPr="00003336" w:rsidRDefault="00FA3BBA" w:rsidP="00FA3BBA">
      <w:pPr>
        <w:pStyle w:val="ListParagraph"/>
        <w:numPr>
          <w:ilvl w:val="0"/>
          <w:numId w:val="6"/>
        </w:numPr>
        <w:ind w:left="360"/>
        <w:rPr>
          <w:rFonts w:ascii="Arial" w:hAnsi="Arial" w:cs="Arial"/>
          <w:sz w:val="22"/>
          <w:szCs w:val="22"/>
        </w:rPr>
      </w:pPr>
      <w:r w:rsidRPr="00003336">
        <w:rPr>
          <w:rFonts w:ascii="Arial" w:hAnsi="Arial" w:cs="Arial"/>
          <w:i/>
          <w:sz w:val="22"/>
          <w:szCs w:val="22"/>
        </w:rPr>
        <w:t xml:space="preserve">Anomalies: </w:t>
      </w:r>
      <w:r w:rsidRPr="00003336">
        <w:rPr>
          <w:rFonts w:ascii="Arial" w:hAnsi="Arial" w:cs="Arial"/>
          <w:sz w:val="22"/>
          <w:szCs w:val="22"/>
        </w:rPr>
        <w:t xml:space="preserve">299 Moorabool Street Geelong, 100 Yarra Street Geelong, 12 </w:t>
      </w:r>
      <w:proofErr w:type="spellStart"/>
      <w:r w:rsidRPr="00003336">
        <w:rPr>
          <w:rFonts w:ascii="Arial" w:hAnsi="Arial" w:cs="Arial"/>
          <w:sz w:val="22"/>
          <w:szCs w:val="22"/>
        </w:rPr>
        <w:t>Candover</w:t>
      </w:r>
      <w:proofErr w:type="spellEnd"/>
      <w:r w:rsidRPr="00003336">
        <w:rPr>
          <w:rFonts w:ascii="Arial" w:hAnsi="Arial" w:cs="Arial"/>
          <w:sz w:val="22"/>
          <w:szCs w:val="22"/>
        </w:rPr>
        <w:t xml:space="preserve"> Street Geelong West, 5-55 Fyansford-Gheringhap Road Fyansford, 25 </w:t>
      </w:r>
      <w:proofErr w:type="spellStart"/>
      <w:r w:rsidRPr="00003336">
        <w:rPr>
          <w:rFonts w:ascii="Arial" w:hAnsi="Arial" w:cs="Arial"/>
          <w:sz w:val="22"/>
          <w:szCs w:val="22"/>
        </w:rPr>
        <w:t>Glenleith</w:t>
      </w:r>
      <w:proofErr w:type="spellEnd"/>
      <w:r w:rsidRPr="00003336">
        <w:rPr>
          <w:rFonts w:ascii="Arial" w:hAnsi="Arial" w:cs="Arial"/>
          <w:sz w:val="22"/>
          <w:szCs w:val="22"/>
        </w:rPr>
        <w:t xml:space="preserve"> Avenue Drumcondra, 3 &amp; 5 Urana Street Newtown, 1-2/7 Urana Street </w:t>
      </w:r>
      <w:bookmarkStart w:id="0" w:name="_GoBack"/>
      <w:bookmarkEnd w:id="0"/>
      <w:r w:rsidRPr="00003336">
        <w:rPr>
          <w:rFonts w:ascii="Arial" w:hAnsi="Arial" w:cs="Arial"/>
          <w:sz w:val="22"/>
          <w:szCs w:val="22"/>
        </w:rPr>
        <w:t>Newtown and 82-92 Gheringhap Street Geelong</w:t>
      </w:r>
    </w:p>
    <w:p w:rsidR="00FA3BBA" w:rsidRPr="00003336" w:rsidRDefault="00FA3BBA" w:rsidP="00FA3BBA">
      <w:pPr>
        <w:rPr>
          <w:rFonts w:ascii="Arial" w:hAnsi="Arial" w:cs="Arial"/>
          <w:sz w:val="22"/>
          <w:szCs w:val="22"/>
        </w:rPr>
      </w:pPr>
    </w:p>
    <w:p w:rsidR="00FA3BBA" w:rsidRDefault="00FA3BBA" w:rsidP="00FA3BBA">
      <w:pPr>
        <w:pStyle w:val="ListParagraph"/>
        <w:numPr>
          <w:ilvl w:val="0"/>
          <w:numId w:val="6"/>
        </w:numPr>
        <w:ind w:left="360"/>
        <w:rPr>
          <w:rFonts w:ascii="Arial" w:hAnsi="Arial" w:cs="Arial"/>
          <w:sz w:val="22"/>
          <w:szCs w:val="22"/>
        </w:rPr>
      </w:pPr>
      <w:r w:rsidRPr="00003336">
        <w:rPr>
          <w:rFonts w:ascii="Arial" w:hAnsi="Arial" w:cs="Arial"/>
          <w:i/>
          <w:sz w:val="22"/>
          <w:szCs w:val="22"/>
        </w:rPr>
        <w:t>Geelong</w:t>
      </w:r>
      <w:r w:rsidRPr="00003336">
        <w:rPr>
          <w:rFonts w:ascii="Arial" w:hAnsi="Arial" w:cs="Arial"/>
          <w:sz w:val="22"/>
          <w:szCs w:val="22"/>
        </w:rPr>
        <w:t>: 20 Brougham Street</w:t>
      </w:r>
    </w:p>
    <w:p w:rsidR="00FA3BBA" w:rsidRPr="00003336" w:rsidRDefault="00FA3BBA" w:rsidP="00FA3BBA">
      <w:pPr>
        <w:rPr>
          <w:rFonts w:ascii="Arial" w:hAnsi="Arial" w:cs="Arial"/>
          <w:sz w:val="22"/>
          <w:szCs w:val="22"/>
        </w:rPr>
      </w:pPr>
    </w:p>
    <w:p w:rsidR="00FA3BBA" w:rsidRPr="00003336" w:rsidRDefault="00FA3BBA" w:rsidP="00FA3BBA">
      <w:pPr>
        <w:pStyle w:val="ListParagraph"/>
        <w:numPr>
          <w:ilvl w:val="0"/>
          <w:numId w:val="6"/>
        </w:numPr>
        <w:ind w:left="360"/>
        <w:rPr>
          <w:rFonts w:ascii="Arial" w:hAnsi="Arial" w:cs="Arial"/>
          <w:sz w:val="22"/>
          <w:szCs w:val="22"/>
        </w:rPr>
      </w:pPr>
      <w:r w:rsidRPr="00003336">
        <w:rPr>
          <w:rFonts w:ascii="Arial" w:hAnsi="Arial" w:cs="Arial"/>
          <w:i/>
          <w:sz w:val="22"/>
          <w:szCs w:val="22"/>
        </w:rPr>
        <w:t xml:space="preserve">Geelong West: </w:t>
      </w:r>
      <w:r w:rsidRPr="00003336">
        <w:rPr>
          <w:rFonts w:ascii="Arial" w:hAnsi="Arial" w:cs="Arial"/>
          <w:sz w:val="22"/>
          <w:szCs w:val="22"/>
        </w:rPr>
        <w:t>9 Scarlett Street</w:t>
      </w:r>
      <w:r>
        <w:rPr>
          <w:rFonts w:ascii="Arial" w:hAnsi="Arial" w:cs="Arial"/>
          <w:sz w:val="22"/>
          <w:szCs w:val="22"/>
        </w:rPr>
        <w:t>.</w:t>
      </w:r>
    </w:p>
    <w:p w:rsidR="00800A55" w:rsidRPr="00FA3BBA" w:rsidRDefault="00800A55" w:rsidP="00800A55">
      <w:pPr>
        <w:spacing w:before="120"/>
        <w:jc w:val="both"/>
        <w:rPr>
          <w:rFonts w:ascii="Tahoma" w:hAnsi="Tahoma" w:cs="Tahoma"/>
          <w:sz w:val="22"/>
          <w:szCs w:val="22"/>
        </w:rPr>
      </w:pPr>
      <w:r w:rsidRPr="00FF1469">
        <w:rPr>
          <w:rFonts w:ascii="Tahoma" w:hAnsi="Tahoma" w:cs="Tahoma"/>
          <w:sz w:val="22"/>
          <w:szCs w:val="22"/>
        </w:rPr>
        <w:t>The amendment proposes to</w:t>
      </w:r>
      <w:r w:rsidR="00FA3BBA">
        <w:rPr>
          <w:rFonts w:ascii="Tahoma" w:hAnsi="Tahoma" w:cs="Tahoma"/>
          <w:sz w:val="22"/>
          <w:szCs w:val="22"/>
        </w:rPr>
        <w:t xml:space="preserve"> </w:t>
      </w:r>
      <w:r w:rsidR="00FA3BBA" w:rsidRPr="00003336">
        <w:rPr>
          <w:rFonts w:ascii="Arial" w:hAnsi="Arial" w:cs="Arial"/>
          <w:sz w:val="22"/>
          <w:szCs w:val="22"/>
        </w:rPr>
        <w:t xml:space="preserve">implement the findings of the </w:t>
      </w:r>
      <w:r w:rsidR="00FA3BBA" w:rsidRPr="00003336">
        <w:rPr>
          <w:rFonts w:ascii="Arial" w:hAnsi="Arial" w:cs="Arial"/>
          <w:i/>
          <w:sz w:val="22"/>
          <w:szCs w:val="22"/>
        </w:rPr>
        <w:t xml:space="preserve">City Fringe Heritage Area Review 2016, </w:t>
      </w:r>
      <w:r w:rsidR="00FA3BBA" w:rsidRPr="00003336">
        <w:rPr>
          <w:rFonts w:ascii="Arial" w:hAnsi="Arial" w:cs="Arial"/>
          <w:sz w:val="22"/>
          <w:szCs w:val="22"/>
        </w:rPr>
        <w:t xml:space="preserve">implement some of the findings of the </w:t>
      </w:r>
      <w:r w:rsidR="00FA3BBA" w:rsidRPr="00003336">
        <w:rPr>
          <w:rFonts w:ascii="Arial" w:hAnsi="Arial" w:cs="Arial"/>
          <w:i/>
          <w:sz w:val="22"/>
          <w:szCs w:val="22"/>
        </w:rPr>
        <w:t>Outer Areas Heritage Study 1998-2000</w:t>
      </w:r>
      <w:r w:rsidR="00FA3BBA" w:rsidRPr="00003336">
        <w:rPr>
          <w:rFonts w:ascii="Arial" w:hAnsi="Arial" w:cs="Arial"/>
          <w:sz w:val="22"/>
          <w:szCs w:val="22"/>
        </w:rPr>
        <w:t xml:space="preserve">, as updated by the </w:t>
      </w:r>
      <w:r w:rsidR="00FA3BBA" w:rsidRPr="00003336">
        <w:rPr>
          <w:rFonts w:ascii="Arial" w:hAnsi="Arial" w:cs="Arial"/>
          <w:i/>
          <w:sz w:val="22"/>
          <w:szCs w:val="22"/>
        </w:rPr>
        <w:t xml:space="preserve">Ceres Heritage Study Report 2017, </w:t>
      </w:r>
      <w:r w:rsidR="00FA3BBA" w:rsidRPr="00003336">
        <w:rPr>
          <w:rFonts w:ascii="Arial" w:hAnsi="Arial" w:cs="Arial"/>
          <w:sz w:val="22"/>
          <w:szCs w:val="22"/>
        </w:rPr>
        <w:t xml:space="preserve">implement the findings of the </w:t>
      </w:r>
      <w:r w:rsidR="00FA3BBA" w:rsidRPr="00003336">
        <w:rPr>
          <w:rFonts w:ascii="Arial" w:hAnsi="Arial" w:cs="Arial"/>
          <w:i/>
          <w:sz w:val="22"/>
          <w:szCs w:val="22"/>
        </w:rPr>
        <w:t xml:space="preserve">Former </w:t>
      </w:r>
      <w:proofErr w:type="spellStart"/>
      <w:r w:rsidR="00FA3BBA" w:rsidRPr="00003336">
        <w:rPr>
          <w:rFonts w:ascii="Arial" w:hAnsi="Arial" w:cs="Arial"/>
          <w:i/>
          <w:sz w:val="22"/>
          <w:szCs w:val="22"/>
        </w:rPr>
        <w:t>Dennys</w:t>
      </w:r>
      <w:proofErr w:type="spellEnd"/>
      <w:r w:rsidR="00FA3BBA" w:rsidRPr="00003336">
        <w:rPr>
          <w:rFonts w:ascii="Arial" w:hAnsi="Arial" w:cs="Arial"/>
          <w:i/>
          <w:sz w:val="22"/>
          <w:szCs w:val="22"/>
        </w:rPr>
        <w:t xml:space="preserve"> Lascelles </w:t>
      </w:r>
      <w:proofErr w:type="spellStart"/>
      <w:r w:rsidR="00FA3BBA" w:rsidRPr="00003336">
        <w:rPr>
          <w:rFonts w:ascii="Arial" w:hAnsi="Arial" w:cs="Arial"/>
          <w:i/>
          <w:sz w:val="22"/>
          <w:szCs w:val="22"/>
        </w:rPr>
        <w:t>Woolstore</w:t>
      </w:r>
      <w:proofErr w:type="spellEnd"/>
      <w:r w:rsidR="00FA3BBA" w:rsidRPr="00003336">
        <w:rPr>
          <w:rFonts w:ascii="Arial" w:hAnsi="Arial" w:cs="Arial"/>
          <w:i/>
          <w:sz w:val="22"/>
          <w:szCs w:val="22"/>
        </w:rPr>
        <w:t xml:space="preserve"> Heritage Assessment 2017, </w:t>
      </w:r>
      <w:r w:rsidR="00FA3BBA" w:rsidRPr="00003336">
        <w:rPr>
          <w:rFonts w:ascii="Arial" w:hAnsi="Arial" w:cs="Arial"/>
          <w:sz w:val="22"/>
          <w:szCs w:val="22"/>
        </w:rPr>
        <w:t xml:space="preserve">amend various mapping and schedule anomalies within the Heritage Overlay and delete the Heritage Overlay &amp; Environmental Audit Overlay from 9 Scarlett Street </w:t>
      </w:r>
      <w:r w:rsidR="00FA3BBA" w:rsidRPr="00FA3BBA">
        <w:rPr>
          <w:rFonts w:ascii="Arial" w:hAnsi="Arial" w:cs="Arial"/>
          <w:sz w:val="22"/>
          <w:szCs w:val="22"/>
        </w:rPr>
        <w:t>Geelong West.</w:t>
      </w:r>
    </w:p>
    <w:p w:rsidR="00A3142B" w:rsidRPr="00FF1469" w:rsidRDefault="00A3142B" w:rsidP="00516DC2">
      <w:pPr>
        <w:pStyle w:val="BodyText"/>
        <w:spacing w:before="120"/>
        <w:jc w:val="both"/>
        <w:rPr>
          <w:rFonts w:cs="Tahoma"/>
          <w:sz w:val="22"/>
          <w:szCs w:val="22"/>
        </w:rPr>
      </w:pPr>
      <w:r w:rsidRPr="00FF1469">
        <w:rPr>
          <w:rFonts w:cs="Tahoma"/>
          <w:sz w:val="22"/>
          <w:szCs w:val="22"/>
        </w:rPr>
        <w:t>You may inspect the amendment, any documents that support the amendment and the explanatory report about the amendment, free of charge, at the following locations:</w:t>
      </w:r>
    </w:p>
    <w:p w:rsidR="00A3142B" w:rsidRPr="00FF1469" w:rsidRDefault="00E76B5A" w:rsidP="003561CE">
      <w:pPr>
        <w:numPr>
          <w:ilvl w:val="0"/>
          <w:numId w:val="3"/>
        </w:numPr>
        <w:tabs>
          <w:tab w:val="clear" w:pos="1527"/>
          <w:tab w:val="num" w:pos="426"/>
        </w:tabs>
        <w:spacing w:before="60" w:after="60"/>
        <w:ind w:left="426" w:hanging="426"/>
        <w:rPr>
          <w:rFonts w:ascii="Tahoma" w:hAnsi="Tahoma" w:cs="Tahoma"/>
          <w:b/>
          <w:sz w:val="22"/>
          <w:szCs w:val="22"/>
        </w:rPr>
      </w:pPr>
      <w:r>
        <w:rPr>
          <w:rFonts w:ascii="Tahoma" w:hAnsi="Tahoma" w:cs="Tahoma"/>
          <w:sz w:val="22"/>
          <w:szCs w:val="22"/>
        </w:rPr>
        <w:t>during office</w:t>
      </w:r>
      <w:r w:rsidR="00B95D70">
        <w:rPr>
          <w:rFonts w:ascii="Tahoma" w:hAnsi="Tahoma" w:cs="Tahoma"/>
          <w:sz w:val="22"/>
          <w:szCs w:val="22"/>
        </w:rPr>
        <w:t xml:space="preserve"> hours, at </w:t>
      </w:r>
      <w:r w:rsidR="00A3142B" w:rsidRPr="00FF1469">
        <w:rPr>
          <w:rFonts w:ascii="Tahoma" w:hAnsi="Tahoma" w:cs="Tahoma"/>
          <w:sz w:val="22"/>
          <w:szCs w:val="22"/>
        </w:rPr>
        <w:t xml:space="preserve">Greater Geelong City Council, Brougham Street Customer Service Centre, Ground Floor, 100 Brougham Street. GEELONG – </w:t>
      </w:r>
      <w:r w:rsidR="00A3142B" w:rsidRPr="00FF1469">
        <w:rPr>
          <w:rFonts w:ascii="Tahoma" w:hAnsi="Tahoma" w:cs="Tahoma"/>
          <w:b/>
          <w:sz w:val="22"/>
          <w:szCs w:val="22"/>
        </w:rPr>
        <w:t xml:space="preserve">8.00am to 5.00pm weekdays </w:t>
      </w:r>
    </w:p>
    <w:p w:rsidR="00A3142B" w:rsidRDefault="00A3142B" w:rsidP="003561CE">
      <w:pPr>
        <w:numPr>
          <w:ilvl w:val="0"/>
          <w:numId w:val="3"/>
        </w:numPr>
        <w:tabs>
          <w:tab w:val="clear" w:pos="1527"/>
          <w:tab w:val="num" w:pos="426"/>
        </w:tabs>
        <w:spacing w:before="60" w:after="60"/>
        <w:ind w:left="426" w:hanging="426"/>
        <w:rPr>
          <w:rFonts w:ascii="Tahoma" w:hAnsi="Tahoma" w:cs="Tahoma"/>
          <w:sz w:val="22"/>
          <w:szCs w:val="22"/>
        </w:rPr>
      </w:pPr>
      <w:r w:rsidRPr="00FF1469">
        <w:rPr>
          <w:rFonts w:ascii="Tahoma" w:hAnsi="Tahoma" w:cs="Tahoma"/>
          <w:b/>
          <w:sz w:val="22"/>
          <w:szCs w:val="22"/>
        </w:rPr>
        <w:t>‘</w:t>
      </w:r>
      <w:r w:rsidR="00BC7A5D">
        <w:rPr>
          <w:rFonts w:ascii="Tahoma" w:hAnsi="Tahoma" w:cs="Tahoma"/>
          <w:b/>
          <w:sz w:val="22"/>
          <w:szCs w:val="22"/>
        </w:rPr>
        <w:t>Amendments</w:t>
      </w:r>
      <w:r w:rsidRPr="00FF1469">
        <w:rPr>
          <w:rFonts w:ascii="Tahoma" w:hAnsi="Tahoma" w:cs="Tahoma"/>
          <w:b/>
          <w:sz w:val="22"/>
          <w:szCs w:val="22"/>
        </w:rPr>
        <w:t>’</w:t>
      </w:r>
      <w:r w:rsidRPr="00FF1469">
        <w:rPr>
          <w:rFonts w:ascii="Tahoma" w:hAnsi="Tahoma" w:cs="Tahoma"/>
          <w:sz w:val="22"/>
          <w:szCs w:val="22"/>
        </w:rPr>
        <w:t xml:space="preserve"> section of the City’s website </w:t>
      </w:r>
      <w:hyperlink r:id="rId7" w:history="1">
        <w:r w:rsidR="001D0528" w:rsidRPr="00C4145D">
          <w:rPr>
            <w:rStyle w:val="Hyperlink"/>
            <w:rFonts w:ascii="Tahoma" w:hAnsi="Tahoma" w:cs="Tahoma"/>
            <w:sz w:val="22"/>
            <w:szCs w:val="22"/>
          </w:rPr>
          <w:t>www.geelongaustralia.com.au/amendments</w:t>
        </w:r>
      </w:hyperlink>
    </w:p>
    <w:p w:rsidR="004635B0" w:rsidRDefault="004635B0" w:rsidP="003561CE">
      <w:pPr>
        <w:numPr>
          <w:ilvl w:val="0"/>
          <w:numId w:val="3"/>
        </w:numPr>
        <w:tabs>
          <w:tab w:val="clear" w:pos="1527"/>
          <w:tab w:val="num" w:pos="426"/>
        </w:tabs>
        <w:ind w:left="426" w:hanging="426"/>
        <w:rPr>
          <w:rFonts w:ascii="Tahoma" w:hAnsi="Tahoma" w:cs="Tahoma"/>
          <w:sz w:val="22"/>
          <w:szCs w:val="22"/>
        </w:rPr>
      </w:pPr>
      <w:r>
        <w:rPr>
          <w:rFonts w:ascii="Tahoma" w:hAnsi="Tahoma" w:cs="Tahoma"/>
          <w:sz w:val="22"/>
          <w:szCs w:val="22"/>
        </w:rPr>
        <w:t xml:space="preserve">at the Department of Environment, Land, Water and Planning website </w:t>
      </w:r>
      <w:hyperlink r:id="rId8" w:history="1">
        <w:r w:rsidR="00F63719" w:rsidRPr="00752271">
          <w:rPr>
            <w:rStyle w:val="Hyperlink"/>
            <w:rFonts w:ascii="Arial" w:hAnsi="Arial" w:cs="Arial"/>
            <w:sz w:val="22"/>
            <w:szCs w:val="22"/>
          </w:rPr>
          <w:t>www.delwp.vic.gov.au/public-inspection</w:t>
        </w:r>
      </w:hyperlink>
    </w:p>
    <w:p w:rsidR="004635B0" w:rsidRDefault="004635B0" w:rsidP="004635B0">
      <w:pPr>
        <w:spacing w:before="120"/>
        <w:rPr>
          <w:rFonts w:ascii="Tahoma" w:hAnsi="Tahoma" w:cs="Tahoma"/>
          <w:sz w:val="22"/>
          <w:szCs w:val="22"/>
        </w:rPr>
      </w:pPr>
      <w:r>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4635B0" w:rsidRDefault="004635B0" w:rsidP="004635B0">
      <w:pPr>
        <w:spacing w:before="120"/>
        <w:rPr>
          <w:rFonts w:ascii="Tahoma" w:hAnsi="Tahoma" w:cs="Tahoma"/>
          <w:sz w:val="22"/>
          <w:szCs w:val="22"/>
        </w:rPr>
      </w:pPr>
      <w:r>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In accordance with the </w:t>
      </w:r>
      <w:r>
        <w:rPr>
          <w:rFonts w:ascii="Tahoma" w:hAnsi="Tahoma" w:cs="Tahoma"/>
          <w:sz w:val="22"/>
          <w:szCs w:val="22"/>
        </w:rPr>
        <w:lastRenderedPageBreak/>
        <w:t xml:space="preserve">Planning and Environment Act 1987, Council must make available for inspection a copy of any submissions made. </w:t>
      </w:r>
    </w:p>
    <w:p w:rsidR="00F63719" w:rsidRDefault="00F63719" w:rsidP="004635B0">
      <w:pPr>
        <w:spacing w:before="120"/>
        <w:rPr>
          <w:rFonts w:ascii="Tahoma" w:hAnsi="Tahoma" w:cs="Tahoma"/>
          <w:sz w:val="22"/>
          <w:szCs w:val="22"/>
        </w:rPr>
      </w:pPr>
      <w:r>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lapses.  </w:t>
      </w:r>
    </w:p>
    <w:p w:rsidR="00095BAD" w:rsidRPr="00516DC2" w:rsidRDefault="00516DC2" w:rsidP="00516DC2">
      <w:pPr>
        <w:spacing w:before="120"/>
        <w:rPr>
          <w:rFonts w:ascii="Tahoma" w:hAnsi="Tahoma" w:cs="Tahoma"/>
          <w:snapToGrid w:val="0"/>
          <w:sz w:val="22"/>
          <w:szCs w:val="22"/>
          <w:lang w:val="en-US" w:eastAsia="en-US"/>
        </w:rPr>
      </w:pPr>
      <w:r>
        <w:rPr>
          <w:rFonts w:ascii="Tahoma" w:hAnsi="Tahoma" w:cs="Tahoma"/>
          <w:b/>
          <w:sz w:val="22"/>
          <w:szCs w:val="22"/>
        </w:rPr>
        <w:t xml:space="preserve">The closing date for submissions is Monday </w:t>
      </w:r>
      <w:r w:rsidR="00FA3BBA">
        <w:rPr>
          <w:rFonts w:ascii="Tahoma" w:hAnsi="Tahoma" w:cs="Tahoma"/>
          <w:b/>
          <w:sz w:val="22"/>
          <w:szCs w:val="22"/>
        </w:rPr>
        <w:t>2 October 2017</w:t>
      </w:r>
      <w:r>
        <w:rPr>
          <w:rFonts w:ascii="Tahoma" w:hAnsi="Tahoma" w:cs="Tahoma"/>
          <w:b/>
          <w:sz w:val="22"/>
          <w:szCs w:val="22"/>
        </w:rPr>
        <w:t xml:space="preserve">. </w:t>
      </w:r>
    </w:p>
    <w:p w:rsidR="00B87F6C" w:rsidRDefault="00095BAD" w:rsidP="00516DC2">
      <w:pPr>
        <w:spacing w:before="120"/>
        <w:rPr>
          <w:rFonts w:ascii="Tahoma" w:hAnsi="Tahoma" w:cs="Tahoma"/>
          <w:sz w:val="22"/>
          <w:szCs w:val="22"/>
        </w:rPr>
      </w:pPr>
      <w:r w:rsidRPr="00FF1469">
        <w:rPr>
          <w:rFonts w:ascii="Tahoma" w:hAnsi="Tahoma" w:cs="Tahoma"/>
          <w:sz w:val="22"/>
          <w:szCs w:val="22"/>
        </w:rPr>
        <w:t xml:space="preserve">Submissions must be in writing </w:t>
      </w:r>
      <w:r w:rsidR="00FB7D74">
        <w:rPr>
          <w:rFonts w:ascii="Tahoma" w:hAnsi="Tahoma" w:cs="Tahoma"/>
          <w:sz w:val="22"/>
          <w:szCs w:val="22"/>
        </w:rPr>
        <w:t xml:space="preserve">and </w:t>
      </w:r>
      <w:r w:rsidRPr="00FF1469">
        <w:rPr>
          <w:rFonts w:ascii="Tahoma" w:hAnsi="Tahoma" w:cs="Tahoma"/>
          <w:sz w:val="22"/>
          <w:szCs w:val="22"/>
        </w:rPr>
        <w:t xml:space="preserve">sent to: </w:t>
      </w:r>
    </w:p>
    <w:p w:rsidR="00FA3BBA" w:rsidRDefault="00FA3BBA" w:rsidP="00516DC2">
      <w:pPr>
        <w:spacing w:before="120"/>
        <w:rPr>
          <w:rFonts w:ascii="Tahoma" w:hAnsi="Tahoma" w:cs="Tahoma"/>
          <w:sz w:val="22"/>
          <w:szCs w:val="22"/>
        </w:rPr>
      </w:pPr>
    </w:p>
    <w:p w:rsidR="00B87F6C" w:rsidRDefault="00B87F6C" w:rsidP="00B87F6C">
      <w:pPr>
        <w:jc w:val="both"/>
        <w:rPr>
          <w:rFonts w:ascii="Tahoma" w:hAnsi="Tahoma" w:cs="Tahoma"/>
          <w:sz w:val="22"/>
          <w:szCs w:val="22"/>
        </w:rPr>
      </w:pPr>
      <w:r w:rsidRPr="00B87F6C">
        <w:rPr>
          <w:rFonts w:ascii="Tahoma" w:hAnsi="Tahoma" w:cs="Tahoma"/>
          <w:sz w:val="22"/>
          <w:szCs w:val="22"/>
        </w:rPr>
        <w:t>The Coordinator</w:t>
      </w:r>
    </w:p>
    <w:p w:rsidR="00B87F6C" w:rsidRPr="00B87F6C" w:rsidRDefault="00B87F6C" w:rsidP="00B87F6C">
      <w:pPr>
        <w:jc w:val="both"/>
        <w:rPr>
          <w:rFonts w:ascii="Tahoma" w:hAnsi="Tahoma" w:cs="Tahoma"/>
          <w:sz w:val="22"/>
          <w:szCs w:val="22"/>
        </w:rPr>
      </w:pPr>
      <w:r w:rsidRPr="00B87F6C">
        <w:rPr>
          <w:rFonts w:ascii="Tahoma" w:hAnsi="Tahoma" w:cs="Tahoma"/>
          <w:sz w:val="22"/>
          <w:szCs w:val="22"/>
        </w:rPr>
        <w:t>Strategic Implementation Unit</w:t>
      </w:r>
    </w:p>
    <w:p w:rsidR="00B87F6C" w:rsidRPr="00B87F6C" w:rsidRDefault="00B87F6C" w:rsidP="00B87F6C">
      <w:pPr>
        <w:jc w:val="both"/>
        <w:rPr>
          <w:rFonts w:ascii="Tahoma" w:hAnsi="Tahoma" w:cs="Tahoma"/>
          <w:sz w:val="22"/>
          <w:szCs w:val="22"/>
        </w:rPr>
      </w:pPr>
      <w:r w:rsidRPr="00B87F6C">
        <w:rPr>
          <w:rFonts w:ascii="Tahoma" w:hAnsi="Tahoma" w:cs="Tahoma"/>
          <w:sz w:val="22"/>
          <w:szCs w:val="22"/>
        </w:rPr>
        <w:t xml:space="preserve">City of Greater </w:t>
      </w:r>
      <w:smartTag w:uri="urn:schemas-microsoft-com:office:smarttags" w:element="City">
        <w:smartTag w:uri="urn:schemas-microsoft-com:office:smarttags" w:element="place">
          <w:r w:rsidRPr="00B87F6C">
            <w:rPr>
              <w:rFonts w:ascii="Tahoma" w:hAnsi="Tahoma" w:cs="Tahoma"/>
              <w:sz w:val="22"/>
              <w:szCs w:val="22"/>
            </w:rPr>
            <w:t>Geelong</w:t>
          </w:r>
        </w:smartTag>
      </w:smartTag>
      <w:r w:rsidRPr="00B87F6C">
        <w:rPr>
          <w:rFonts w:ascii="Tahoma" w:hAnsi="Tahoma" w:cs="Tahoma"/>
          <w:sz w:val="22"/>
          <w:szCs w:val="22"/>
        </w:rPr>
        <w:t xml:space="preserve"> </w:t>
      </w:r>
    </w:p>
    <w:p w:rsidR="00B87F6C" w:rsidRPr="00B87F6C" w:rsidRDefault="00B87F6C" w:rsidP="00B87F6C">
      <w:pPr>
        <w:jc w:val="both"/>
        <w:rPr>
          <w:rFonts w:ascii="Tahoma" w:hAnsi="Tahoma" w:cs="Tahoma"/>
          <w:sz w:val="22"/>
          <w:szCs w:val="22"/>
        </w:rPr>
      </w:pPr>
      <w:smartTag w:uri="urn:schemas-microsoft-com:office:smarttags" w:element="address">
        <w:smartTag w:uri="urn:schemas-microsoft-com:office:smarttags" w:element="Street">
          <w:r w:rsidRPr="00B87F6C">
            <w:rPr>
              <w:rFonts w:ascii="Tahoma" w:hAnsi="Tahoma" w:cs="Tahoma"/>
              <w:sz w:val="22"/>
              <w:szCs w:val="22"/>
            </w:rPr>
            <w:t>P O Box</w:t>
          </w:r>
        </w:smartTag>
        <w:r w:rsidRPr="00B87F6C">
          <w:rPr>
            <w:rFonts w:ascii="Tahoma" w:hAnsi="Tahoma" w:cs="Tahoma"/>
            <w:sz w:val="22"/>
            <w:szCs w:val="22"/>
          </w:rPr>
          <w:t xml:space="preserve"> 104</w:t>
        </w:r>
      </w:smartTag>
      <w:r w:rsidRPr="00B87F6C">
        <w:rPr>
          <w:rFonts w:ascii="Tahoma" w:hAnsi="Tahoma" w:cs="Tahoma"/>
          <w:sz w:val="22"/>
          <w:szCs w:val="22"/>
        </w:rPr>
        <w:t xml:space="preserve">, </w:t>
      </w:r>
    </w:p>
    <w:p w:rsidR="00BC7A5D" w:rsidRDefault="00B87F6C" w:rsidP="00B87F6C">
      <w:pPr>
        <w:jc w:val="both"/>
        <w:rPr>
          <w:rFonts w:ascii="Tahoma" w:hAnsi="Tahoma" w:cs="Tahoma"/>
          <w:sz w:val="22"/>
          <w:szCs w:val="22"/>
        </w:rPr>
      </w:pPr>
      <w:r w:rsidRPr="00B87F6C">
        <w:rPr>
          <w:rFonts w:ascii="Tahoma" w:hAnsi="Tahoma" w:cs="Tahoma"/>
          <w:sz w:val="22"/>
          <w:szCs w:val="22"/>
        </w:rPr>
        <w:t xml:space="preserve">Geelong VIC 3220; or </w:t>
      </w:r>
    </w:p>
    <w:p w:rsidR="00BC7A5D" w:rsidRDefault="00B87F6C" w:rsidP="00BC7A5D">
      <w:pPr>
        <w:numPr>
          <w:ilvl w:val="0"/>
          <w:numId w:val="5"/>
        </w:numPr>
        <w:spacing w:before="120"/>
        <w:jc w:val="both"/>
        <w:rPr>
          <w:rFonts w:ascii="Tahoma" w:hAnsi="Tahoma" w:cs="Tahoma"/>
          <w:sz w:val="22"/>
          <w:szCs w:val="22"/>
        </w:rPr>
      </w:pPr>
      <w:r w:rsidRPr="00B87F6C">
        <w:rPr>
          <w:rFonts w:ascii="Tahoma" w:hAnsi="Tahoma" w:cs="Tahoma"/>
          <w:sz w:val="22"/>
          <w:szCs w:val="22"/>
        </w:rPr>
        <w:t xml:space="preserve">by e-mail to </w:t>
      </w:r>
      <w:hyperlink r:id="rId9" w:history="1">
        <w:r w:rsidR="00800A55" w:rsidRPr="001B4320">
          <w:rPr>
            <w:rStyle w:val="Hyperlink"/>
            <w:rFonts w:ascii="Tahoma" w:hAnsi="Tahoma" w:cs="Tahoma"/>
            <w:sz w:val="22"/>
            <w:szCs w:val="22"/>
          </w:rPr>
          <w:t>strategicplanning@geelongcity.vic.gov.au</w:t>
        </w:r>
      </w:hyperlink>
      <w:r w:rsidR="00FB7D74">
        <w:rPr>
          <w:rFonts w:ascii="Tahoma" w:hAnsi="Tahoma" w:cs="Tahoma"/>
          <w:sz w:val="22"/>
          <w:szCs w:val="22"/>
        </w:rPr>
        <w:t xml:space="preserve"> or </w:t>
      </w:r>
    </w:p>
    <w:p w:rsidR="00B87F6C" w:rsidRDefault="00FB7D74" w:rsidP="00BC7A5D">
      <w:pPr>
        <w:numPr>
          <w:ilvl w:val="0"/>
          <w:numId w:val="5"/>
        </w:numPr>
        <w:spacing w:before="120"/>
        <w:jc w:val="both"/>
        <w:rPr>
          <w:rFonts w:ascii="Tahoma" w:hAnsi="Tahoma" w:cs="Tahoma"/>
          <w:sz w:val="22"/>
          <w:szCs w:val="22"/>
        </w:rPr>
      </w:pPr>
      <w:r>
        <w:rPr>
          <w:rFonts w:ascii="Tahoma" w:hAnsi="Tahoma" w:cs="Tahoma"/>
          <w:sz w:val="22"/>
          <w:szCs w:val="22"/>
        </w:rPr>
        <w:t xml:space="preserve">lodged online at </w:t>
      </w:r>
      <w:hyperlink r:id="rId10" w:history="1">
        <w:r w:rsidR="00BC7A5D" w:rsidRPr="003609C4">
          <w:rPr>
            <w:rStyle w:val="Hyperlink"/>
            <w:rFonts w:ascii="Tahoma" w:hAnsi="Tahoma" w:cs="Tahoma"/>
            <w:sz w:val="22"/>
            <w:szCs w:val="22"/>
          </w:rPr>
          <w:t>www.geelongaustralia.</w:t>
        </w:r>
        <w:r w:rsidR="001D0528">
          <w:rPr>
            <w:rStyle w:val="Hyperlink"/>
            <w:rFonts w:ascii="Tahoma" w:hAnsi="Tahoma" w:cs="Tahoma"/>
            <w:sz w:val="22"/>
            <w:szCs w:val="22"/>
          </w:rPr>
          <w:t>com</w:t>
        </w:r>
        <w:r w:rsidR="00BC7A5D" w:rsidRPr="003609C4">
          <w:rPr>
            <w:rStyle w:val="Hyperlink"/>
            <w:rFonts w:ascii="Tahoma" w:hAnsi="Tahoma" w:cs="Tahoma"/>
            <w:sz w:val="22"/>
            <w:szCs w:val="22"/>
          </w:rPr>
          <w:t>.au/amendments</w:t>
        </w:r>
      </w:hyperlink>
    </w:p>
    <w:p w:rsidR="00800A55" w:rsidRPr="00FF1469" w:rsidRDefault="00800A55" w:rsidP="00800A55">
      <w:pPr>
        <w:spacing w:before="120"/>
        <w:rPr>
          <w:rFonts w:ascii="Tahoma" w:hAnsi="Tahoma" w:cs="Tahoma"/>
          <w:sz w:val="22"/>
          <w:szCs w:val="22"/>
        </w:rPr>
      </w:pPr>
      <w:r w:rsidRPr="00FF1469">
        <w:rPr>
          <w:rFonts w:ascii="Tahoma" w:hAnsi="Tahoma" w:cs="Tahoma"/>
          <w:sz w:val="22"/>
          <w:szCs w:val="22"/>
        </w:rPr>
        <w:t xml:space="preserve">For further information call </w:t>
      </w:r>
      <w:r>
        <w:rPr>
          <w:rFonts w:ascii="Tahoma" w:hAnsi="Tahoma" w:cs="Tahoma"/>
          <w:sz w:val="22"/>
          <w:szCs w:val="22"/>
        </w:rPr>
        <w:t xml:space="preserve">the Strategic Implementation Unit on </w:t>
      </w:r>
      <w:r w:rsidRPr="00FF1469">
        <w:rPr>
          <w:rFonts w:ascii="Tahoma" w:hAnsi="Tahoma" w:cs="Tahoma"/>
          <w:sz w:val="22"/>
          <w:szCs w:val="22"/>
        </w:rPr>
        <w:t>5272 4820.</w:t>
      </w:r>
    </w:p>
    <w:p w:rsidR="00A3142B" w:rsidRDefault="00A3142B" w:rsidP="00A3142B">
      <w:pPr>
        <w:rPr>
          <w:rFonts w:ascii="Tahoma" w:hAnsi="Tahoma" w:cs="Tahoma"/>
          <w:b/>
          <w:sz w:val="22"/>
          <w:szCs w:val="22"/>
        </w:rPr>
      </w:pPr>
    </w:p>
    <w:p w:rsidR="00FA3BBA" w:rsidRDefault="00FA3BBA" w:rsidP="00A3142B">
      <w:pPr>
        <w:rPr>
          <w:rFonts w:ascii="Tahoma" w:hAnsi="Tahoma" w:cs="Tahoma"/>
          <w:b/>
          <w:sz w:val="22"/>
          <w:szCs w:val="22"/>
        </w:rPr>
      </w:pPr>
    </w:p>
    <w:p w:rsidR="00FA3BBA" w:rsidRPr="00FF1469" w:rsidRDefault="00FA3BBA" w:rsidP="00A3142B">
      <w:pPr>
        <w:rPr>
          <w:rFonts w:ascii="Tahoma" w:hAnsi="Tahoma" w:cs="Tahoma"/>
          <w:b/>
          <w:sz w:val="22"/>
          <w:szCs w:val="22"/>
        </w:rPr>
      </w:pPr>
    </w:p>
    <w:p w:rsidR="00A3142B" w:rsidRPr="00FF1469" w:rsidRDefault="00A3142B" w:rsidP="00A3142B">
      <w:pPr>
        <w:rPr>
          <w:rFonts w:ascii="Tahoma" w:hAnsi="Tahoma" w:cs="Tahoma"/>
          <w:b/>
          <w:sz w:val="22"/>
          <w:szCs w:val="22"/>
        </w:rPr>
      </w:pPr>
      <w:r w:rsidRPr="00FF1469">
        <w:rPr>
          <w:rFonts w:ascii="Tahoma" w:hAnsi="Tahoma" w:cs="Tahoma"/>
          <w:b/>
          <w:sz w:val="22"/>
          <w:szCs w:val="22"/>
        </w:rPr>
        <w:t xml:space="preserve">PETER SMITH </w:t>
      </w:r>
    </w:p>
    <w:p w:rsidR="00A3142B" w:rsidRPr="00FF1469" w:rsidRDefault="00A3142B" w:rsidP="00A3142B">
      <w:pPr>
        <w:widowControl w:val="0"/>
        <w:rPr>
          <w:rFonts w:ascii="Tahoma" w:hAnsi="Tahoma" w:cs="Tahoma"/>
          <w:b/>
          <w:sz w:val="22"/>
          <w:szCs w:val="22"/>
        </w:rPr>
      </w:pPr>
      <w:r w:rsidRPr="00FF1469">
        <w:rPr>
          <w:rFonts w:ascii="Tahoma" w:hAnsi="Tahoma" w:cs="Tahoma"/>
          <w:b/>
          <w:sz w:val="22"/>
          <w:szCs w:val="22"/>
        </w:rPr>
        <w:t xml:space="preserve">COORDINATOR STRATEGIC IMPLEMENTATION </w:t>
      </w:r>
    </w:p>
    <w:sectPr w:rsidR="00A3142B" w:rsidRPr="00FF1469" w:rsidSect="00516DC2">
      <w:footerReference w:type="default" r:id="rId11"/>
      <w:pgSz w:w="11906" w:h="16838" w:code="9"/>
      <w:pgMar w:top="993" w:right="1797" w:bottom="993"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BBA" w:rsidRDefault="00FA3BBA">
      <w:r>
        <w:separator/>
      </w:r>
    </w:p>
  </w:endnote>
  <w:endnote w:type="continuationSeparator" w:id="0">
    <w:p w:rsidR="00FA3BBA" w:rsidRDefault="00FA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D70" w:rsidRPr="00A519CC" w:rsidRDefault="00B95D70">
    <w:pPr>
      <w:pStyle w:val="Footer"/>
      <w:rPr>
        <w:sz w:val="16"/>
        <w:szCs w:val="16"/>
      </w:rPr>
    </w:pPr>
    <w:r w:rsidRPr="00A519CC">
      <w:rPr>
        <w:sz w:val="16"/>
        <w:szCs w:val="16"/>
      </w:rPr>
      <w:t>C01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BBA" w:rsidRDefault="00FA3BBA">
      <w:r>
        <w:separator/>
      </w:r>
    </w:p>
  </w:footnote>
  <w:footnote w:type="continuationSeparator" w:id="0">
    <w:p w:rsidR="00FA3BBA" w:rsidRDefault="00FA3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6AC6CF1"/>
    <w:multiLevelType w:val="hybridMultilevel"/>
    <w:tmpl w:val="57FCC0FC"/>
    <w:lvl w:ilvl="0" w:tplc="0C090005">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562463A1"/>
    <w:multiLevelType w:val="hybridMultilevel"/>
    <w:tmpl w:val="BFF6C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6B835B93"/>
    <w:multiLevelType w:val="hybridMultilevel"/>
    <w:tmpl w:val="B2642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F:\temp\LAP\HEAD01758479.DAT"/>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thwaySessionID" w:val="27728"/>
  </w:docVars>
  <w:rsids>
    <w:rsidRoot w:val="00FA3BBA"/>
    <w:rsid w:val="000054E3"/>
    <w:rsid w:val="00016BDD"/>
    <w:rsid w:val="00022838"/>
    <w:rsid w:val="00033BA2"/>
    <w:rsid w:val="00043B70"/>
    <w:rsid w:val="00067C85"/>
    <w:rsid w:val="00095BAD"/>
    <w:rsid w:val="000C23FA"/>
    <w:rsid w:val="000D3338"/>
    <w:rsid w:val="000D56C7"/>
    <w:rsid w:val="001413EC"/>
    <w:rsid w:val="00146BB6"/>
    <w:rsid w:val="001935F3"/>
    <w:rsid w:val="00195720"/>
    <w:rsid w:val="001A0829"/>
    <w:rsid w:val="001A7315"/>
    <w:rsid w:val="001B2489"/>
    <w:rsid w:val="001B6536"/>
    <w:rsid w:val="001D0528"/>
    <w:rsid w:val="001E4E2D"/>
    <w:rsid w:val="00230234"/>
    <w:rsid w:val="0024458A"/>
    <w:rsid w:val="00254509"/>
    <w:rsid w:val="0026008A"/>
    <w:rsid w:val="00272760"/>
    <w:rsid w:val="00281FC6"/>
    <w:rsid w:val="002C1423"/>
    <w:rsid w:val="002D6069"/>
    <w:rsid w:val="002D6FE9"/>
    <w:rsid w:val="002E1745"/>
    <w:rsid w:val="002E23E8"/>
    <w:rsid w:val="0030669E"/>
    <w:rsid w:val="00307EE1"/>
    <w:rsid w:val="00331B86"/>
    <w:rsid w:val="003561CE"/>
    <w:rsid w:val="00383FB2"/>
    <w:rsid w:val="003878AA"/>
    <w:rsid w:val="00396B5F"/>
    <w:rsid w:val="003C0AFC"/>
    <w:rsid w:val="003C7D7D"/>
    <w:rsid w:val="00405494"/>
    <w:rsid w:val="0043007F"/>
    <w:rsid w:val="00454458"/>
    <w:rsid w:val="00455AE1"/>
    <w:rsid w:val="00462ABD"/>
    <w:rsid w:val="004635B0"/>
    <w:rsid w:val="00464DF6"/>
    <w:rsid w:val="004F7D0D"/>
    <w:rsid w:val="00516DC2"/>
    <w:rsid w:val="00522FB4"/>
    <w:rsid w:val="00554665"/>
    <w:rsid w:val="00567409"/>
    <w:rsid w:val="005C6796"/>
    <w:rsid w:val="005D388C"/>
    <w:rsid w:val="005F3ADD"/>
    <w:rsid w:val="00607CF8"/>
    <w:rsid w:val="00610366"/>
    <w:rsid w:val="0063683F"/>
    <w:rsid w:val="0063782D"/>
    <w:rsid w:val="00667EF3"/>
    <w:rsid w:val="00671BBA"/>
    <w:rsid w:val="006855AC"/>
    <w:rsid w:val="006C20A6"/>
    <w:rsid w:val="006E370B"/>
    <w:rsid w:val="007603E7"/>
    <w:rsid w:val="00762E1C"/>
    <w:rsid w:val="00794BDE"/>
    <w:rsid w:val="00800A55"/>
    <w:rsid w:val="008754BA"/>
    <w:rsid w:val="008A1C4D"/>
    <w:rsid w:val="008F180C"/>
    <w:rsid w:val="008F5331"/>
    <w:rsid w:val="00912B5E"/>
    <w:rsid w:val="00913C11"/>
    <w:rsid w:val="009326BF"/>
    <w:rsid w:val="00944264"/>
    <w:rsid w:val="00964EA6"/>
    <w:rsid w:val="0099398D"/>
    <w:rsid w:val="009A0D48"/>
    <w:rsid w:val="00A12779"/>
    <w:rsid w:val="00A1560D"/>
    <w:rsid w:val="00A303DF"/>
    <w:rsid w:val="00A3142B"/>
    <w:rsid w:val="00A35041"/>
    <w:rsid w:val="00A43130"/>
    <w:rsid w:val="00A461F5"/>
    <w:rsid w:val="00A5096E"/>
    <w:rsid w:val="00A519CC"/>
    <w:rsid w:val="00A57BE2"/>
    <w:rsid w:val="00A81A8D"/>
    <w:rsid w:val="00AB15F7"/>
    <w:rsid w:val="00B11880"/>
    <w:rsid w:val="00B24C05"/>
    <w:rsid w:val="00B37C68"/>
    <w:rsid w:val="00B57886"/>
    <w:rsid w:val="00B87F6C"/>
    <w:rsid w:val="00B95D70"/>
    <w:rsid w:val="00BB7238"/>
    <w:rsid w:val="00BC7A5D"/>
    <w:rsid w:val="00BD169C"/>
    <w:rsid w:val="00BD1C35"/>
    <w:rsid w:val="00BE788E"/>
    <w:rsid w:val="00BF67F3"/>
    <w:rsid w:val="00C01874"/>
    <w:rsid w:val="00C24EF4"/>
    <w:rsid w:val="00C628EB"/>
    <w:rsid w:val="00C6399A"/>
    <w:rsid w:val="00C83112"/>
    <w:rsid w:val="00CA2CD4"/>
    <w:rsid w:val="00CB4400"/>
    <w:rsid w:val="00CE1625"/>
    <w:rsid w:val="00CF28D5"/>
    <w:rsid w:val="00D17173"/>
    <w:rsid w:val="00D2243C"/>
    <w:rsid w:val="00D42FE7"/>
    <w:rsid w:val="00D51CDA"/>
    <w:rsid w:val="00D521C4"/>
    <w:rsid w:val="00D80D32"/>
    <w:rsid w:val="00D847D3"/>
    <w:rsid w:val="00DF1EAE"/>
    <w:rsid w:val="00E06401"/>
    <w:rsid w:val="00E129DF"/>
    <w:rsid w:val="00E30D8F"/>
    <w:rsid w:val="00E32204"/>
    <w:rsid w:val="00E55BD8"/>
    <w:rsid w:val="00E569AD"/>
    <w:rsid w:val="00E70925"/>
    <w:rsid w:val="00E76B5A"/>
    <w:rsid w:val="00EB5FD5"/>
    <w:rsid w:val="00ED37AE"/>
    <w:rsid w:val="00ED7094"/>
    <w:rsid w:val="00EE1816"/>
    <w:rsid w:val="00EE2D5B"/>
    <w:rsid w:val="00EF4D6D"/>
    <w:rsid w:val="00F216EC"/>
    <w:rsid w:val="00F570A0"/>
    <w:rsid w:val="00F63068"/>
    <w:rsid w:val="00F63719"/>
    <w:rsid w:val="00F82695"/>
    <w:rsid w:val="00F87184"/>
    <w:rsid w:val="00FA3BBA"/>
    <w:rsid w:val="00FB03D5"/>
    <w:rsid w:val="00FB7D74"/>
    <w:rsid w:val="00FC0AF8"/>
    <w:rsid w:val="00FF1469"/>
    <w:rsid w:val="00FF1E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docId w15:val="{92BC8E2E-A511-4416-8021-E11CA8EE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1">
    <w:name w:val="Body Text1"/>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 w:type="paragraph" w:styleId="ListParagraph">
    <w:name w:val="List Paragraph"/>
    <w:basedOn w:val="Normal"/>
    <w:uiPriority w:val="34"/>
    <w:qFormat/>
    <w:rsid w:val="00FA3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313">
      <w:bodyDiv w:val="1"/>
      <w:marLeft w:val="0"/>
      <w:marRight w:val="0"/>
      <w:marTop w:val="0"/>
      <w:marBottom w:val="0"/>
      <w:divBdr>
        <w:top w:val="none" w:sz="0" w:space="0" w:color="auto"/>
        <w:left w:val="none" w:sz="0" w:space="0" w:color="auto"/>
        <w:bottom w:val="none" w:sz="0" w:space="0" w:color="auto"/>
        <w:right w:val="none" w:sz="0" w:space="0" w:color="auto"/>
      </w:divBdr>
    </w:div>
    <w:div w:id="305747071">
      <w:bodyDiv w:val="1"/>
      <w:marLeft w:val="0"/>
      <w:marRight w:val="0"/>
      <w:marTop w:val="0"/>
      <w:marBottom w:val="0"/>
      <w:divBdr>
        <w:top w:val="none" w:sz="0" w:space="0" w:color="auto"/>
        <w:left w:val="none" w:sz="0" w:space="0" w:color="auto"/>
        <w:bottom w:val="none" w:sz="0" w:space="0" w:color="auto"/>
        <w:right w:val="none" w:sz="0" w:space="0" w:color="auto"/>
      </w:divBdr>
    </w:div>
    <w:div w:id="904030880">
      <w:bodyDiv w:val="1"/>
      <w:marLeft w:val="0"/>
      <w:marRight w:val="0"/>
      <w:marTop w:val="0"/>
      <w:marBottom w:val="0"/>
      <w:divBdr>
        <w:top w:val="none" w:sz="0" w:space="0" w:color="auto"/>
        <w:left w:val="none" w:sz="0" w:space="0" w:color="auto"/>
        <w:bottom w:val="none" w:sz="0" w:space="0" w:color="auto"/>
        <w:right w:val="none" w:sz="0" w:space="0" w:color="auto"/>
      </w:divBdr>
    </w:div>
    <w:div w:id="1294021372">
      <w:bodyDiv w:val="1"/>
      <w:marLeft w:val="0"/>
      <w:marRight w:val="0"/>
      <w:marTop w:val="0"/>
      <w:marBottom w:val="0"/>
      <w:divBdr>
        <w:top w:val="none" w:sz="0" w:space="0" w:color="auto"/>
        <w:left w:val="none" w:sz="0" w:space="0" w:color="auto"/>
        <w:bottom w:val="none" w:sz="0" w:space="0" w:color="auto"/>
        <w:right w:val="none" w:sz="0" w:space="0" w:color="auto"/>
      </w:divBdr>
    </w:div>
    <w:div w:id="20345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Strategic%20Implemention\Exhibition%20CxxxLocal%20Newspaper%20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Exhibition CxxxLocal Newspaper Notice.dotx</Template>
  <TotalTime>8</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3630</CharactersWithSpaces>
  <SharedDoc>false</SharedDoc>
  <HLinks>
    <vt:vector size="24" baseType="variant">
      <vt:variant>
        <vt:i4>262160</vt:i4>
      </vt:variant>
      <vt:variant>
        <vt:i4>21</vt:i4>
      </vt:variant>
      <vt:variant>
        <vt:i4>0</vt:i4>
      </vt:variant>
      <vt:variant>
        <vt:i4>5</vt:i4>
      </vt:variant>
      <vt:variant>
        <vt:lpwstr>http://www.geelongaustralia.vic.gov.au/amendments</vt:lpwstr>
      </vt:variant>
      <vt:variant>
        <vt:lpwstr/>
      </vt:variant>
      <vt:variant>
        <vt:i4>6291546</vt:i4>
      </vt:variant>
      <vt:variant>
        <vt:i4>18</vt:i4>
      </vt:variant>
      <vt:variant>
        <vt:i4>0</vt:i4>
      </vt:variant>
      <vt:variant>
        <vt:i4>5</vt:i4>
      </vt:variant>
      <vt:variant>
        <vt:lpwstr>mailto:strategicplanning@geelongcity.vic.gov.au</vt:lpwstr>
      </vt:variant>
      <vt:variant>
        <vt:lpwstr/>
      </vt:variant>
      <vt:variant>
        <vt:i4>458845</vt:i4>
      </vt:variant>
      <vt:variant>
        <vt:i4>15</vt:i4>
      </vt:variant>
      <vt:variant>
        <vt:i4>0</vt:i4>
      </vt:variant>
      <vt:variant>
        <vt:i4>5</vt:i4>
      </vt:variant>
      <vt:variant>
        <vt:lpwstr>http://www.delwp.vic.gov.au/public-inspection</vt:lpwstr>
      </vt:variant>
      <vt:variant>
        <vt:lpwstr/>
      </vt:variant>
      <vt:variant>
        <vt:i4>4390938</vt:i4>
      </vt:variant>
      <vt:variant>
        <vt:i4>12</vt:i4>
      </vt:variant>
      <vt:variant>
        <vt:i4>0</vt:i4>
      </vt:variant>
      <vt:variant>
        <vt:i4>5</vt:i4>
      </vt:variant>
      <vt:variant>
        <vt:lpwstr>http://www.geelongaustralia.com.au/amendments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sw0730</dc:creator>
  <cp:lastModifiedBy>Susan Williamson</cp:lastModifiedBy>
  <cp:revision>1</cp:revision>
  <cp:lastPrinted>2012-09-14T01:08:00Z</cp:lastPrinted>
  <dcterms:created xsi:type="dcterms:W3CDTF">2017-08-16T02:26:00Z</dcterms:created>
  <dcterms:modified xsi:type="dcterms:W3CDTF">2017-08-16T02:34:00Z</dcterms:modified>
</cp:coreProperties>
</file>