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62" w:rsidRPr="00240EA2" w:rsidRDefault="00655A62" w:rsidP="00655A62">
      <w:pPr>
        <w:pStyle w:val="Header"/>
        <w:tabs>
          <w:tab w:val="clear" w:pos="4153"/>
          <w:tab w:val="clear" w:pos="8306"/>
        </w:tabs>
        <w:rPr>
          <w:rFonts w:ascii="Arial" w:hAnsi="Arial" w:cs="Arial"/>
          <w:sz w:val="22"/>
          <w:szCs w:val="22"/>
        </w:rPr>
      </w:pPr>
    </w:p>
    <w:tbl>
      <w:tblPr>
        <w:tblW w:w="9072" w:type="dxa"/>
        <w:tblLayout w:type="fixed"/>
        <w:tblCellMar>
          <w:left w:w="0" w:type="dxa"/>
          <w:right w:w="0" w:type="dxa"/>
        </w:tblCellMar>
        <w:tblLook w:val="0000" w:firstRow="0" w:lastRow="0" w:firstColumn="0" w:lastColumn="0" w:noHBand="0" w:noVBand="0"/>
      </w:tblPr>
      <w:tblGrid>
        <w:gridCol w:w="4032"/>
        <w:gridCol w:w="284"/>
        <w:gridCol w:w="4756"/>
      </w:tblGrid>
      <w:tr w:rsidR="001815DF" w:rsidRPr="00240EA2" w:rsidTr="00655A62">
        <w:trPr>
          <w:cantSplit/>
        </w:trPr>
        <w:tc>
          <w:tcPr>
            <w:tcW w:w="4032" w:type="dxa"/>
          </w:tcPr>
          <w:p w:rsidR="00655A62" w:rsidRPr="00240EA2" w:rsidRDefault="00655A62" w:rsidP="00655A62">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p w:rsidR="00655A62" w:rsidRPr="00240EA2" w:rsidRDefault="00240EA2" w:rsidP="00655A62">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22"/>
                <w:szCs w:val="22"/>
              </w:rPr>
            </w:pPr>
            <w:r w:rsidRPr="00240EA2">
              <w:rPr>
                <w:rFonts w:ascii="Arial" w:hAnsi="Arial" w:cs="Arial"/>
                <w:b/>
                <w:caps/>
                <w:sz w:val="22"/>
                <w:szCs w:val="22"/>
              </w:rPr>
              <w:t>PLANNING</w:t>
            </w:r>
            <w:r w:rsidRPr="00240EA2">
              <w:rPr>
                <w:rFonts w:ascii="Arial" w:hAnsi="Arial" w:cs="Arial"/>
                <w:b/>
                <w:caps/>
                <w:sz w:val="22"/>
                <w:szCs w:val="22"/>
              </w:rPr>
              <w:br/>
              <w:t>PERMIT</w:t>
            </w:r>
          </w:p>
          <w:p w:rsidR="00655A62" w:rsidRPr="00240EA2" w:rsidRDefault="00240EA2" w:rsidP="00655A62">
            <w:pPr>
              <w:pStyle w:val="BodyText2"/>
              <w:rPr>
                <w:rFonts w:ascii="Arial" w:hAnsi="Arial" w:cs="Arial"/>
                <w:sz w:val="22"/>
                <w:szCs w:val="22"/>
              </w:rPr>
            </w:pPr>
            <w:r w:rsidRPr="00240EA2">
              <w:rPr>
                <w:rFonts w:ascii="Arial" w:hAnsi="Arial" w:cs="Arial"/>
                <w:sz w:val="22"/>
                <w:szCs w:val="22"/>
              </w:rPr>
              <w:t>GRANTED UNDER section 96I OF THE PLANNING AND eNVIRONMENT aCT 1987</w:t>
            </w:r>
          </w:p>
          <w:p w:rsidR="00655A62" w:rsidRPr="00240EA2" w:rsidRDefault="00655A62" w:rsidP="00655A62">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tc>
        <w:tc>
          <w:tcPr>
            <w:tcW w:w="284" w:type="dxa"/>
          </w:tcPr>
          <w:p w:rsidR="00655A62" w:rsidRPr="00240EA2" w:rsidRDefault="00655A62" w:rsidP="00655A62">
            <w:pPr>
              <w:tabs>
                <w:tab w:val="left" w:pos="-3312"/>
                <w:tab w:val="left" w:pos="-2592"/>
                <w:tab w:val="left" w:pos="-2016"/>
                <w:tab w:val="left" w:pos="-1152"/>
                <w:tab w:val="left" w:pos="288"/>
                <w:tab w:val="left" w:pos="3024"/>
              </w:tabs>
              <w:spacing w:line="240" w:lineRule="atLeast"/>
              <w:rPr>
                <w:rFonts w:ascii="Arial" w:hAnsi="Arial" w:cs="Arial"/>
                <w:b/>
                <w:sz w:val="22"/>
                <w:szCs w:val="22"/>
              </w:rPr>
            </w:pPr>
          </w:p>
        </w:tc>
        <w:tc>
          <w:tcPr>
            <w:tcW w:w="4756" w:type="dxa"/>
          </w:tcPr>
          <w:p w:rsidR="00655A62" w:rsidRPr="00240EA2" w:rsidRDefault="00032EA3" w:rsidP="00655A62">
            <w:pPr>
              <w:tabs>
                <w:tab w:val="left" w:pos="-3312"/>
                <w:tab w:val="left" w:pos="-2592"/>
                <w:tab w:val="left" w:pos="-2016"/>
                <w:tab w:val="left" w:pos="-1152"/>
                <w:tab w:val="left" w:pos="288"/>
                <w:tab w:val="left" w:pos="3024"/>
              </w:tabs>
              <w:spacing w:line="240" w:lineRule="atLeast"/>
              <w:rPr>
                <w:rFonts w:ascii="Arial" w:hAnsi="Arial" w:cs="Arial"/>
                <w:b/>
                <w:sz w:val="22"/>
                <w:szCs w:val="22"/>
              </w:rPr>
            </w:pPr>
            <w:r>
              <w:rPr>
                <w:rFonts w:ascii="Arial" w:hAnsi="Arial" w:cs="Arial"/>
                <w:b/>
                <w:sz w:val="22"/>
                <w:szCs w:val="22"/>
              </w:rPr>
              <w:t>Permit No.:  PP-1463-2016</w:t>
            </w:r>
            <w:r w:rsidR="00240EA2" w:rsidRPr="00240EA2">
              <w:rPr>
                <w:rFonts w:ascii="Arial" w:hAnsi="Arial" w:cs="Arial"/>
                <w:b/>
                <w:sz w:val="22"/>
                <w:szCs w:val="22"/>
              </w:rPr>
              <w:br/>
            </w:r>
            <w:r w:rsidR="00240EA2" w:rsidRPr="00240EA2">
              <w:rPr>
                <w:rFonts w:ascii="Arial" w:hAnsi="Arial" w:cs="Arial"/>
                <w:b/>
                <w:sz w:val="22"/>
                <w:szCs w:val="22"/>
              </w:rPr>
              <w:br/>
              <w:t>Planning scheme: Greater Geelong Planning Scheme</w:t>
            </w:r>
            <w:r w:rsidR="00240EA2" w:rsidRPr="00240EA2">
              <w:rPr>
                <w:rFonts w:ascii="Arial" w:hAnsi="Arial" w:cs="Arial"/>
                <w:b/>
                <w:sz w:val="22"/>
                <w:szCs w:val="22"/>
              </w:rPr>
              <w:br/>
            </w:r>
            <w:r w:rsidR="00240EA2" w:rsidRPr="00240EA2">
              <w:rPr>
                <w:rFonts w:ascii="Arial" w:hAnsi="Arial" w:cs="Arial"/>
                <w:b/>
                <w:sz w:val="22"/>
                <w:szCs w:val="22"/>
              </w:rPr>
              <w:br/>
              <w:t>Responsible authority: Greater Geelong City Council</w:t>
            </w:r>
            <w:r w:rsidR="00240EA2" w:rsidRPr="00240EA2">
              <w:rPr>
                <w:rFonts w:ascii="Arial" w:hAnsi="Arial" w:cs="Arial"/>
                <w:b/>
                <w:sz w:val="22"/>
                <w:szCs w:val="22"/>
              </w:rPr>
              <w:br/>
            </w:r>
          </w:p>
        </w:tc>
      </w:tr>
      <w:tr w:rsidR="001815DF" w:rsidRPr="00240EA2" w:rsidTr="00655A62">
        <w:trPr>
          <w:cantSplit/>
        </w:trPr>
        <w:tc>
          <w:tcPr>
            <w:tcW w:w="9072" w:type="dxa"/>
            <w:gridSpan w:val="3"/>
          </w:tcPr>
          <w:p w:rsidR="00655A62" w:rsidRPr="00240EA2" w:rsidRDefault="00240EA2" w:rsidP="00655A62">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240EA2">
              <w:rPr>
                <w:rFonts w:ascii="Arial" w:hAnsi="Arial" w:cs="Arial"/>
                <w:b/>
                <w:caps/>
                <w:sz w:val="22"/>
                <w:szCs w:val="22"/>
              </w:rPr>
              <w:t xml:space="preserve">Address of the Land: </w:t>
            </w:r>
            <w:r w:rsidR="00B56520" w:rsidRPr="00B56520">
              <w:rPr>
                <w:rFonts w:ascii="Arial" w:hAnsi="Arial" w:cs="Arial"/>
                <w:b/>
                <w:caps/>
                <w:sz w:val="22"/>
                <w:szCs w:val="22"/>
              </w:rPr>
              <w:t>2-120 Mollers Lane, LEOPOLD</w:t>
            </w:r>
          </w:p>
          <w:p w:rsidR="00655A62" w:rsidRPr="00240EA2" w:rsidRDefault="00655A62" w:rsidP="00655A62">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r w:rsidR="001815DF" w:rsidRPr="00240EA2" w:rsidTr="00655A62">
        <w:trPr>
          <w:cantSplit/>
        </w:trPr>
        <w:tc>
          <w:tcPr>
            <w:tcW w:w="9072" w:type="dxa"/>
            <w:gridSpan w:val="3"/>
          </w:tcPr>
          <w:p w:rsidR="00032EA3" w:rsidRPr="00032EA3" w:rsidRDefault="00240EA2" w:rsidP="00032EA3">
            <w:pPr>
              <w:rPr>
                <w:rFonts w:ascii="Arial" w:hAnsi="Arial" w:cs="Arial"/>
                <w:b/>
                <w:caps/>
                <w:sz w:val="22"/>
                <w:szCs w:val="22"/>
              </w:rPr>
            </w:pPr>
            <w:r w:rsidRPr="00240EA2">
              <w:rPr>
                <w:rFonts w:ascii="Arial" w:hAnsi="Arial" w:cs="Arial"/>
                <w:b/>
                <w:caps/>
                <w:sz w:val="22"/>
                <w:szCs w:val="22"/>
              </w:rPr>
              <w:t xml:space="preserve">The Permit allows: </w:t>
            </w:r>
            <w:r w:rsidR="00032EA3" w:rsidRPr="00032EA3">
              <w:rPr>
                <w:rFonts w:ascii="Arial" w:hAnsi="Arial" w:cs="Arial"/>
                <w:b/>
                <w:caps/>
                <w:sz w:val="22"/>
                <w:szCs w:val="22"/>
              </w:rPr>
              <w:t>Staged Multi-Lot Subdivision, Removal of</w:t>
            </w:r>
            <w:r w:rsidR="00032EA3">
              <w:rPr>
                <w:rFonts w:ascii="Arial" w:hAnsi="Arial" w:cs="Arial"/>
                <w:b/>
                <w:caps/>
                <w:sz w:val="22"/>
                <w:szCs w:val="22"/>
              </w:rPr>
              <w:t xml:space="preserve"> </w:t>
            </w:r>
            <w:r w:rsidR="00534566">
              <w:rPr>
                <w:rFonts w:ascii="Arial" w:hAnsi="Arial" w:cs="Arial"/>
                <w:b/>
                <w:caps/>
                <w:sz w:val="22"/>
                <w:szCs w:val="22"/>
              </w:rPr>
              <w:t xml:space="preserve">Native </w:t>
            </w:r>
            <w:r w:rsidR="00032EA3" w:rsidRPr="00032EA3">
              <w:rPr>
                <w:rFonts w:ascii="Arial" w:hAnsi="Arial" w:cs="Arial"/>
                <w:b/>
                <w:caps/>
                <w:sz w:val="22"/>
                <w:szCs w:val="22"/>
              </w:rPr>
              <w:t>Vegetation,  Removal of Easements, and Alteration of Access and Subdivision of Land Adjacent a Road Zone Category 1</w:t>
            </w:r>
          </w:p>
          <w:p w:rsidR="00655A62" w:rsidRPr="00240EA2" w:rsidRDefault="00655A62" w:rsidP="00240EA2">
            <w:pPr>
              <w:rPr>
                <w:rFonts w:ascii="Arial" w:hAnsi="Arial" w:cs="Arial"/>
                <w:b/>
                <w:caps/>
                <w:sz w:val="22"/>
                <w:szCs w:val="22"/>
              </w:rPr>
            </w:pPr>
          </w:p>
          <w:p w:rsidR="00240EA2" w:rsidRPr="00240EA2" w:rsidRDefault="00240EA2" w:rsidP="00240EA2">
            <w:pPr>
              <w:rPr>
                <w:rFonts w:ascii="Arial" w:hAnsi="Arial" w:cs="Arial"/>
                <w:sz w:val="22"/>
                <w:szCs w:val="22"/>
              </w:rPr>
            </w:pPr>
          </w:p>
        </w:tc>
      </w:tr>
    </w:tbl>
    <w:p w:rsidR="00655A62" w:rsidRPr="00240EA2" w:rsidRDefault="00240EA2" w:rsidP="00655A62">
      <w:pPr>
        <w:tabs>
          <w:tab w:val="left" w:pos="720"/>
          <w:tab w:val="left" w:pos="1440"/>
          <w:tab w:val="left" w:pos="2016"/>
          <w:tab w:val="left" w:pos="2880"/>
          <w:tab w:val="left" w:pos="4320"/>
          <w:tab w:val="left" w:pos="7056"/>
        </w:tabs>
        <w:spacing w:line="240" w:lineRule="atLeast"/>
        <w:rPr>
          <w:rFonts w:ascii="Arial" w:hAnsi="Arial" w:cs="Arial"/>
          <w:b/>
          <w:caps/>
          <w:sz w:val="22"/>
          <w:szCs w:val="22"/>
        </w:rPr>
      </w:pPr>
      <w:r w:rsidRPr="00240EA2">
        <w:rPr>
          <w:rFonts w:ascii="Arial" w:hAnsi="Arial" w:cs="Arial"/>
          <w:b/>
          <w:caps/>
          <w:sz w:val="22"/>
          <w:szCs w:val="22"/>
        </w:rPr>
        <w:t>The following conditions apply to this permit:</w:t>
      </w:r>
    </w:p>
    <w:p w:rsidR="00655A62" w:rsidRPr="00240EA2" w:rsidRDefault="00655A62" w:rsidP="00655A62">
      <w:pPr>
        <w:pBdr>
          <w:bottom w:val="single" w:sz="4" w:space="1" w:color="auto"/>
        </w:pBdr>
        <w:rPr>
          <w:rFonts w:ascii="Arial" w:hAnsi="Arial" w:cs="Arial"/>
          <w:sz w:val="22"/>
          <w:szCs w:val="22"/>
        </w:rPr>
      </w:pPr>
    </w:p>
    <w:p w:rsidR="00655A62" w:rsidRPr="00240EA2" w:rsidRDefault="00655A62" w:rsidP="00465A3A">
      <w:pPr>
        <w:jc w:val="both"/>
        <w:rPr>
          <w:rFonts w:ascii="Arial" w:hAnsi="Arial" w:cs="Arial"/>
          <w:sz w:val="22"/>
          <w:szCs w:val="22"/>
        </w:rPr>
      </w:pPr>
    </w:p>
    <w:p w:rsidR="00534566" w:rsidRPr="00534566" w:rsidRDefault="00534566" w:rsidP="00465A3A">
      <w:pPr>
        <w:jc w:val="both"/>
        <w:rPr>
          <w:rFonts w:ascii="Arial" w:hAnsi="Arial"/>
          <w:b/>
          <w:sz w:val="22"/>
        </w:rPr>
      </w:pPr>
      <w:r w:rsidRPr="00534566">
        <w:rPr>
          <w:rFonts w:ascii="Arial" w:hAnsi="Arial"/>
          <w:b/>
          <w:sz w:val="22"/>
        </w:rPr>
        <w:t>Amended Plans</w:t>
      </w:r>
    </w:p>
    <w:p w:rsidR="00534566" w:rsidRPr="00534566" w:rsidRDefault="00534566" w:rsidP="00465A3A">
      <w:pPr>
        <w:spacing w:after="60"/>
        <w:ind w:left="567" w:hanging="567"/>
        <w:jc w:val="both"/>
        <w:rPr>
          <w:rFonts w:ascii="Arial" w:hAnsi="Arial"/>
          <w:sz w:val="22"/>
          <w:lang w:eastAsia="en-AU"/>
        </w:rPr>
      </w:pPr>
      <w:r w:rsidRPr="00534566">
        <w:rPr>
          <w:rFonts w:ascii="Arial" w:hAnsi="Arial"/>
          <w:sz w:val="22"/>
          <w:lang w:eastAsia="en-AU"/>
        </w:rPr>
        <w:t>1.</w:t>
      </w:r>
      <w:r>
        <w:rPr>
          <w:rFonts w:ascii="Arial" w:hAnsi="Arial"/>
          <w:sz w:val="22"/>
          <w:lang w:eastAsia="en-AU"/>
        </w:rPr>
        <w:tab/>
      </w:r>
      <w:r w:rsidRPr="00534566">
        <w:rPr>
          <w:rFonts w:ascii="Arial" w:hAnsi="Arial"/>
          <w:sz w:val="22"/>
          <w:lang w:eastAsia="en-AU"/>
        </w:rPr>
        <w:t>Before the plan of subdivision is certified,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Overall Development Plan</w:t>
      </w:r>
      <w:r w:rsidR="00C02DC9">
        <w:rPr>
          <w:rFonts w:ascii="Arial" w:hAnsi="Arial"/>
          <w:sz w:val="22"/>
          <w:lang w:eastAsia="en-AU"/>
        </w:rPr>
        <w:t xml:space="preserve"> and Staging Plan</w:t>
      </w:r>
      <w:r w:rsidRPr="00534566">
        <w:rPr>
          <w:rFonts w:ascii="Arial" w:hAnsi="Arial"/>
          <w:sz w:val="22"/>
          <w:lang w:eastAsia="en-AU"/>
        </w:rPr>
        <w:t xml:space="preserve"> </w:t>
      </w:r>
      <w:r w:rsidRPr="00534566">
        <w:rPr>
          <w:rFonts w:ascii="Arial" w:hAnsi="Arial" w:cs="Arial"/>
          <w:sz w:val="22"/>
          <w:szCs w:val="22"/>
        </w:rPr>
        <w:t xml:space="preserve">prepared by TGM, Version U, 14.12.2017 </w:t>
      </w:r>
      <w:r w:rsidRPr="00534566">
        <w:rPr>
          <w:rFonts w:ascii="Arial" w:hAnsi="Arial"/>
          <w:sz w:val="22"/>
          <w:lang w:eastAsia="en-AU"/>
        </w:rPr>
        <w:t>but modified to show:</w:t>
      </w:r>
    </w:p>
    <w:p w:rsidR="008911E7" w:rsidRDefault="00C02DC9" w:rsidP="00465A3A">
      <w:pPr>
        <w:ind w:left="1134" w:hanging="567"/>
        <w:jc w:val="both"/>
        <w:rPr>
          <w:rFonts w:ascii="Arial" w:hAnsi="Arial" w:cs="Arial"/>
          <w:sz w:val="22"/>
          <w:szCs w:val="22"/>
        </w:rPr>
      </w:pPr>
      <w:r>
        <w:rPr>
          <w:rFonts w:ascii="Arial" w:hAnsi="Arial" w:cs="Arial"/>
          <w:sz w:val="22"/>
          <w:szCs w:val="22"/>
        </w:rPr>
        <w:t>a</w:t>
      </w:r>
      <w:r w:rsidR="00534566">
        <w:rPr>
          <w:rFonts w:ascii="Arial" w:hAnsi="Arial" w:cs="Arial"/>
          <w:sz w:val="22"/>
          <w:szCs w:val="22"/>
        </w:rPr>
        <w:t>)</w:t>
      </w:r>
      <w:r w:rsidR="00534566">
        <w:rPr>
          <w:rFonts w:ascii="Arial" w:hAnsi="Arial" w:cs="Arial"/>
          <w:sz w:val="22"/>
          <w:szCs w:val="22"/>
        </w:rPr>
        <w:tab/>
      </w:r>
      <w:r w:rsidR="008911E7" w:rsidRPr="008911E7">
        <w:rPr>
          <w:rFonts w:ascii="Arial" w:hAnsi="Arial" w:cs="Arial"/>
          <w:sz w:val="22"/>
          <w:szCs w:val="22"/>
        </w:rPr>
        <w:t>All bearings, distances, levels, street names, lot numbers, lo</w:t>
      </w:r>
      <w:r w:rsidR="00836A5B">
        <w:rPr>
          <w:rFonts w:ascii="Arial" w:hAnsi="Arial" w:cs="Arial"/>
          <w:sz w:val="22"/>
          <w:szCs w:val="22"/>
        </w:rPr>
        <w:t>t sizes, reserves and easements</w:t>
      </w:r>
      <w:r w:rsidR="00A9445F">
        <w:rPr>
          <w:rFonts w:ascii="Arial" w:hAnsi="Arial" w:cs="Arial"/>
          <w:sz w:val="22"/>
          <w:szCs w:val="22"/>
        </w:rPr>
        <w:t>;</w:t>
      </w:r>
    </w:p>
    <w:p w:rsidR="00A9445F" w:rsidRDefault="00C02DC9" w:rsidP="00465A3A">
      <w:pPr>
        <w:ind w:left="1134" w:hanging="567"/>
        <w:jc w:val="both"/>
        <w:rPr>
          <w:rFonts w:ascii="Arial" w:hAnsi="Arial" w:cs="Arial"/>
          <w:sz w:val="22"/>
          <w:szCs w:val="22"/>
        </w:rPr>
      </w:pPr>
      <w:r>
        <w:rPr>
          <w:rFonts w:ascii="Arial" w:hAnsi="Arial" w:cs="Arial"/>
          <w:sz w:val="22"/>
          <w:szCs w:val="22"/>
        </w:rPr>
        <w:t>b</w:t>
      </w:r>
      <w:r w:rsidR="00A9445F">
        <w:rPr>
          <w:rFonts w:ascii="Arial" w:hAnsi="Arial" w:cs="Arial"/>
          <w:sz w:val="22"/>
          <w:szCs w:val="22"/>
        </w:rPr>
        <w:t>)</w:t>
      </w:r>
      <w:r w:rsidR="00A9445F">
        <w:rPr>
          <w:rFonts w:ascii="Arial" w:hAnsi="Arial" w:cs="Arial"/>
          <w:sz w:val="22"/>
          <w:szCs w:val="22"/>
        </w:rPr>
        <w:tab/>
        <w:t>A reserve along the Bellarine Highway frontage of the subdivision to be in accordance with dimensions of the reserve abutting to the west, and to be allocated for ves</w:t>
      </w:r>
      <w:r>
        <w:rPr>
          <w:rFonts w:ascii="Arial" w:hAnsi="Arial" w:cs="Arial"/>
          <w:sz w:val="22"/>
          <w:szCs w:val="22"/>
        </w:rPr>
        <w:t>ting to City of Greater Geelong;</w:t>
      </w:r>
    </w:p>
    <w:p w:rsidR="00C02DC9" w:rsidRDefault="00C02DC9"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t>The lot size and vehicle access point(s) for the existing telecommunications facility(s), as agreed to by the facility operator;</w:t>
      </w:r>
    </w:p>
    <w:p w:rsidR="00C02DC9" w:rsidRPr="008911E7" w:rsidRDefault="00C02DC9" w:rsidP="00465A3A">
      <w:pPr>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t>The portion of Mollers Lane (adjacent to stage 13) to be included in stage 3, extending to the south, up to the boundary with stage 4.</w:t>
      </w:r>
    </w:p>
    <w:p w:rsidR="00240EA2" w:rsidRPr="00240EA2" w:rsidRDefault="00240EA2" w:rsidP="00465A3A">
      <w:pPr>
        <w:jc w:val="both"/>
        <w:rPr>
          <w:rFonts w:ascii="Arial" w:hAnsi="Arial" w:cs="Arial"/>
          <w:sz w:val="22"/>
          <w:szCs w:val="22"/>
        </w:rPr>
      </w:pPr>
    </w:p>
    <w:p w:rsidR="00240EA2" w:rsidRPr="00240EA2" w:rsidRDefault="00240EA2" w:rsidP="00465A3A">
      <w:pPr>
        <w:keepNext/>
        <w:keepLines/>
        <w:jc w:val="both"/>
        <w:outlineLvl w:val="0"/>
        <w:rPr>
          <w:rFonts w:ascii="Arial" w:hAnsi="Arial" w:cs="Arial"/>
          <w:b/>
          <w:sz w:val="22"/>
          <w:szCs w:val="22"/>
        </w:rPr>
      </w:pPr>
      <w:r w:rsidRPr="00240EA2">
        <w:rPr>
          <w:rFonts w:ascii="Arial" w:hAnsi="Arial" w:cs="Arial"/>
          <w:b/>
          <w:sz w:val="22"/>
          <w:szCs w:val="22"/>
        </w:rPr>
        <w:t>Endorsed Plan</w:t>
      </w:r>
    </w:p>
    <w:p w:rsidR="00240EA2" w:rsidRPr="00C36082" w:rsidRDefault="00836A5B" w:rsidP="00465A3A">
      <w:pPr>
        <w:ind w:left="567" w:hanging="567"/>
        <w:jc w:val="both"/>
        <w:rPr>
          <w:rFonts w:ascii="Arial" w:hAnsi="Arial" w:cs="Arial"/>
          <w:sz w:val="22"/>
          <w:szCs w:val="22"/>
        </w:rPr>
      </w:pPr>
      <w:r>
        <w:rPr>
          <w:rFonts w:ascii="Arial" w:hAnsi="Arial" w:cs="Arial"/>
          <w:sz w:val="22"/>
          <w:szCs w:val="22"/>
        </w:rPr>
        <w:t>2</w:t>
      </w:r>
      <w:r w:rsidR="00C36082" w:rsidRPr="00C36082">
        <w:rPr>
          <w:rFonts w:ascii="Arial" w:hAnsi="Arial" w:cs="Arial"/>
          <w:sz w:val="22"/>
          <w:szCs w:val="22"/>
        </w:rPr>
        <w:t>.</w:t>
      </w:r>
      <w:r w:rsidR="00C36082">
        <w:rPr>
          <w:rFonts w:ascii="Arial" w:hAnsi="Arial" w:cs="Arial"/>
          <w:sz w:val="22"/>
          <w:szCs w:val="22"/>
        </w:rPr>
        <w:tab/>
      </w:r>
      <w:r w:rsidR="00240EA2" w:rsidRPr="00C36082">
        <w:rPr>
          <w:rFonts w:ascii="Arial" w:hAnsi="Arial" w:cs="Arial"/>
          <w:sz w:val="22"/>
          <w:szCs w:val="22"/>
        </w:rPr>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240EA2" w:rsidRPr="00240EA2" w:rsidRDefault="00240EA2" w:rsidP="00465A3A">
      <w:pPr>
        <w:jc w:val="both"/>
        <w:rPr>
          <w:rFonts w:ascii="Arial" w:hAnsi="Arial" w:cs="Arial"/>
          <w:sz w:val="22"/>
          <w:szCs w:val="22"/>
        </w:rPr>
      </w:pPr>
    </w:p>
    <w:p w:rsidR="00F8080A" w:rsidRDefault="00F8080A" w:rsidP="00465A3A">
      <w:pPr>
        <w:jc w:val="both"/>
        <w:rPr>
          <w:rFonts w:ascii="Arial" w:hAnsi="Arial" w:cs="Arial"/>
          <w:b/>
          <w:sz w:val="22"/>
          <w:szCs w:val="22"/>
        </w:rPr>
      </w:pPr>
      <w:r w:rsidRPr="00F8080A">
        <w:rPr>
          <w:rFonts w:ascii="Arial" w:hAnsi="Arial" w:cs="Arial"/>
          <w:b/>
          <w:sz w:val="22"/>
          <w:szCs w:val="22"/>
        </w:rPr>
        <w:t>Staging</w:t>
      </w:r>
    </w:p>
    <w:p w:rsidR="00F8080A" w:rsidRDefault="00C36082" w:rsidP="00465A3A">
      <w:pPr>
        <w:ind w:left="567" w:hanging="567"/>
        <w:jc w:val="both"/>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00F8080A">
        <w:rPr>
          <w:rFonts w:ascii="Arial" w:hAnsi="Arial" w:cs="Arial"/>
          <w:sz w:val="22"/>
          <w:szCs w:val="22"/>
        </w:rPr>
        <w:t>Unless otherwise approved in writing by the Responsible Authority, the subdivision must be staged in accordance with the endorsed staging plan.</w:t>
      </w:r>
    </w:p>
    <w:p w:rsidR="007C684A" w:rsidRDefault="007C684A" w:rsidP="00465A3A">
      <w:pPr>
        <w:ind w:left="567" w:hanging="567"/>
        <w:jc w:val="both"/>
        <w:rPr>
          <w:rFonts w:ascii="Arial" w:hAnsi="Arial" w:cs="Arial"/>
          <w:b/>
          <w:color w:val="FF0000"/>
          <w:sz w:val="22"/>
          <w:szCs w:val="22"/>
        </w:rPr>
      </w:pPr>
    </w:p>
    <w:p w:rsidR="00836A5B" w:rsidRPr="00836A5B" w:rsidRDefault="00836A5B" w:rsidP="00465A3A">
      <w:pPr>
        <w:ind w:left="567" w:hanging="567"/>
        <w:jc w:val="both"/>
        <w:rPr>
          <w:rFonts w:ascii="Arial" w:hAnsi="Arial" w:cs="Arial"/>
          <w:b/>
          <w:sz w:val="22"/>
          <w:szCs w:val="22"/>
        </w:rPr>
      </w:pPr>
      <w:r w:rsidRPr="00836A5B">
        <w:rPr>
          <w:rFonts w:ascii="Arial" w:hAnsi="Arial" w:cs="Arial"/>
          <w:b/>
          <w:sz w:val="22"/>
          <w:szCs w:val="22"/>
        </w:rPr>
        <w:t>Garden Area Requirement</w:t>
      </w:r>
    </w:p>
    <w:p w:rsidR="00836A5B" w:rsidRPr="00836A5B" w:rsidRDefault="00865380" w:rsidP="00465A3A">
      <w:pPr>
        <w:ind w:left="567" w:hanging="567"/>
        <w:jc w:val="both"/>
        <w:rPr>
          <w:rFonts w:ascii="Arial" w:hAnsi="Arial"/>
          <w:sz w:val="22"/>
        </w:rPr>
      </w:pPr>
      <w:r>
        <w:rPr>
          <w:rFonts w:ascii="Arial" w:hAnsi="Arial"/>
          <w:sz w:val="22"/>
        </w:rPr>
        <w:t>4.</w:t>
      </w:r>
      <w:r>
        <w:rPr>
          <w:rFonts w:ascii="Arial" w:hAnsi="Arial"/>
          <w:sz w:val="22"/>
        </w:rPr>
        <w:tab/>
      </w:r>
      <w:r w:rsidR="00836A5B" w:rsidRPr="00836A5B">
        <w:rPr>
          <w:rFonts w:ascii="Arial" w:hAnsi="Arial"/>
          <w:sz w:val="22"/>
        </w:rPr>
        <w:t>Unless otherwise approved in writing by the Responsible Authority, prior to the issue of the Statement of Compliance, the owner must enter into an agreement under Section 173 of the Planning and Environment Act 1987 with the Responsible Authority. The agreement must be in a form to the satisfaction of the Responsible Authority, and the owner must be responsible for the expense of the preparation and registration of the agreement, including the Responsible Authority’s reasonable costs and expense (including legal expenses) incidental to the preparation, registration and enforcement of the agreement. The agreement must contain covenants to be registered on the Title of the property so as to run with the land, and must provide for the following:</w:t>
      </w:r>
    </w:p>
    <w:p w:rsidR="00836A5B" w:rsidRPr="00836A5B" w:rsidRDefault="00836A5B" w:rsidP="00465A3A">
      <w:pPr>
        <w:jc w:val="both"/>
        <w:rPr>
          <w:rFonts w:ascii="Arial" w:hAnsi="Arial"/>
          <w:sz w:val="22"/>
        </w:rPr>
      </w:pPr>
    </w:p>
    <w:p w:rsidR="00836A5B" w:rsidRPr="00836A5B" w:rsidRDefault="00836A5B" w:rsidP="00465A3A">
      <w:pPr>
        <w:numPr>
          <w:ilvl w:val="0"/>
          <w:numId w:val="10"/>
        </w:numPr>
        <w:jc w:val="both"/>
        <w:rPr>
          <w:rFonts w:ascii="Arial" w:hAnsi="Arial"/>
          <w:sz w:val="22"/>
        </w:rPr>
      </w:pPr>
      <w:r w:rsidRPr="00836A5B">
        <w:rPr>
          <w:rFonts w:ascii="Arial" w:hAnsi="Arial"/>
          <w:sz w:val="22"/>
        </w:rPr>
        <w:t>any future development of a lot for a dwelling or residential building must include a ‘garden area’ at ground level as set out at Clause 32.0</w:t>
      </w:r>
      <w:r>
        <w:rPr>
          <w:rFonts w:ascii="Arial" w:hAnsi="Arial"/>
          <w:sz w:val="22"/>
        </w:rPr>
        <w:t>8</w:t>
      </w:r>
      <w:r w:rsidRPr="00836A5B">
        <w:rPr>
          <w:rFonts w:ascii="Arial" w:hAnsi="Arial"/>
          <w:sz w:val="22"/>
        </w:rPr>
        <w:t>-4 of the Greater Geelong Planning Scheme. ‘Garden area’ is defined at Clause 72 of the Greater Geelong Planning Scheme.</w:t>
      </w:r>
    </w:p>
    <w:p w:rsidR="00836A5B" w:rsidRPr="00836A5B" w:rsidRDefault="00836A5B" w:rsidP="00465A3A">
      <w:pPr>
        <w:jc w:val="both"/>
        <w:rPr>
          <w:rFonts w:ascii="Arial" w:hAnsi="Arial"/>
          <w:sz w:val="22"/>
        </w:rPr>
      </w:pPr>
    </w:p>
    <w:p w:rsidR="00836A5B" w:rsidRPr="00836A5B" w:rsidRDefault="00836A5B" w:rsidP="00465A3A">
      <w:pPr>
        <w:ind w:left="567" w:hanging="567"/>
        <w:jc w:val="both"/>
        <w:rPr>
          <w:rFonts w:ascii="Arial" w:hAnsi="Arial"/>
          <w:sz w:val="22"/>
        </w:rPr>
      </w:pPr>
      <w:r w:rsidRPr="00836A5B">
        <w:rPr>
          <w:rFonts w:ascii="Arial" w:hAnsi="Arial"/>
          <w:sz w:val="22"/>
        </w:rPr>
        <w:tab/>
        <w:t>The agreement will be registered on Title in accordance with Section 181 of the Planning and Environment Act 1987.</w:t>
      </w:r>
    </w:p>
    <w:p w:rsidR="00836A5B" w:rsidRDefault="00836A5B" w:rsidP="00465A3A">
      <w:pPr>
        <w:ind w:left="567" w:hanging="567"/>
        <w:jc w:val="both"/>
        <w:rPr>
          <w:rFonts w:ascii="Arial" w:hAnsi="Arial" w:cs="Arial"/>
          <w:b/>
          <w:color w:val="FF0000"/>
          <w:sz w:val="22"/>
          <w:szCs w:val="22"/>
        </w:rPr>
      </w:pPr>
    </w:p>
    <w:p w:rsidR="00F57214" w:rsidRPr="00F848B3" w:rsidRDefault="00F57214" w:rsidP="00465A3A">
      <w:pPr>
        <w:jc w:val="both"/>
      </w:pPr>
      <w:r>
        <w:rPr>
          <w:rFonts w:ascii="Arial" w:hAnsi="Arial" w:cs="Arial"/>
          <w:b/>
          <w:sz w:val="22"/>
          <w:szCs w:val="22"/>
        </w:rPr>
        <w:t>CORANGAMITE CATCHMENT MANAGEMENT AUTHORITY CONDITIONS</w:t>
      </w:r>
    </w:p>
    <w:p w:rsidR="00F57214" w:rsidRDefault="00865380" w:rsidP="00465A3A">
      <w:pPr>
        <w:ind w:left="567" w:hanging="567"/>
        <w:jc w:val="both"/>
        <w:rPr>
          <w:rFonts w:ascii="Arial" w:hAnsi="Arial" w:cs="Arial"/>
          <w:sz w:val="22"/>
          <w:szCs w:val="22"/>
        </w:rPr>
      </w:pPr>
      <w:r>
        <w:rPr>
          <w:rFonts w:ascii="Arial" w:hAnsi="Arial" w:cs="Arial"/>
          <w:sz w:val="22"/>
          <w:szCs w:val="22"/>
        </w:rPr>
        <w:t>5</w:t>
      </w:r>
      <w:r w:rsidR="00F57214">
        <w:rPr>
          <w:rFonts w:ascii="Arial" w:hAnsi="Arial" w:cs="Arial"/>
          <w:sz w:val="22"/>
          <w:szCs w:val="22"/>
        </w:rPr>
        <w:t>.</w:t>
      </w:r>
      <w:r w:rsidR="00F57214">
        <w:rPr>
          <w:rFonts w:ascii="Arial" w:hAnsi="Arial" w:cs="Arial"/>
          <w:sz w:val="22"/>
          <w:szCs w:val="22"/>
        </w:rPr>
        <w:tab/>
      </w:r>
      <w:r w:rsidR="00F57214" w:rsidRPr="00D37125">
        <w:rPr>
          <w:rFonts w:ascii="Arial" w:hAnsi="Arial" w:cs="Arial"/>
          <w:sz w:val="22"/>
          <w:szCs w:val="22"/>
        </w:rPr>
        <w:t xml:space="preserve">The development must demonstrate that site and access safety achieved in accordance with Australian Rainfall and Runoff Revision Project 10 Safety Criteria. Safety is defined in terms of the depth and velocity of water over the area in question during a 1% AEP flood event as follows: </w:t>
      </w:r>
    </w:p>
    <w:p w:rsidR="009C4706" w:rsidRPr="00D37125" w:rsidRDefault="009C4706" w:rsidP="00465A3A">
      <w:pPr>
        <w:ind w:left="567" w:hanging="567"/>
        <w:jc w:val="both"/>
        <w:rPr>
          <w:rFonts w:ascii="Arial" w:hAnsi="Arial" w:cs="Arial"/>
          <w:sz w:val="22"/>
          <w:szCs w:val="22"/>
        </w:rPr>
      </w:pPr>
    </w:p>
    <w:p w:rsidR="00F57214" w:rsidRPr="009C4706" w:rsidRDefault="009C4706" w:rsidP="00465A3A">
      <w:pPr>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r>
      <w:r w:rsidR="00F57214" w:rsidRPr="009C4706">
        <w:rPr>
          <w:rFonts w:ascii="Arial" w:hAnsi="Arial" w:cs="Arial"/>
          <w:sz w:val="22"/>
          <w:szCs w:val="22"/>
        </w:rPr>
        <w:t xml:space="preserve">Depth must be no greater than or equal to 0.3 metres; and </w:t>
      </w:r>
    </w:p>
    <w:p w:rsidR="00F57214" w:rsidRPr="009C4706" w:rsidRDefault="00F57214" w:rsidP="00465A3A">
      <w:pPr>
        <w:ind w:left="1134" w:hanging="567"/>
        <w:jc w:val="both"/>
        <w:rPr>
          <w:rFonts w:ascii="Arial" w:hAnsi="Arial" w:cs="Arial"/>
          <w:sz w:val="22"/>
          <w:szCs w:val="22"/>
        </w:rPr>
      </w:pPr>
      <w:r w:rsidRPr="009C4706">
        <w:rPr>
          <w:rFonts w:ascii="Arial" w:hAnsi="Arial" w:cs="Arial"/>
          <w:sz w:val="22"/>
          <w:szCs w:val="22"/>
        </w:rPr>
        <w:t xml:space="preserve">b) </w:t>
      </w:r>
      <w:r w:rsidR="009C4706">
        <w:rPr>
          <w:rFonts w:ascii="Arial" w:hAnsi="Arial" w:cs="Arial"/>
          <w:sz w:val="22"/>
          <w:szCs w:val="22"/>
        </w:rPr>
        <w:tab/>
      </w:r>
      <w:r w:rsidRPr="009C4706">
        <w:rPr>
          <w:rFonts w:ascii="Arial" w:hAnsi="Arial" w:cs="Arial"/>
          <w:sz w:val="22"/>
          <w:szCs w:val="22"/>
        </w:rPr>
        <w:t xml:space="preserve">Velocity must be no greater than or equal to 3.0 m/s; and </w:t>
      </w:r>
    </w:p>
    <w:p w:rsidR="00F57214" w:rsidRPr="009C4706" w:rsidRDefault="00F57214" w:rsidP="00465A3A">
      <w:pPr>
        <w:ind w:left="1134" w:hanging="567"/>
        <w:jc w:val="both"/>
        <w:rPr>
          <w:rFonts w:ascii="Arial" w:hAnsi="Arial" w:cs="Arial"/>
          <w:sz w:val="22"/>
          <w:szCs w:val="22"/>
        </w:rPr>
      </w:pPr>
      <w:r w:rsidRPr="009C4706">
        <w:rPr>
          <w:rFonts w:ascii="Arial" w:hAnsi="Arial" w:cs="Arial"/>
          <w:sz w:val="22"/>
          <w:szCs w:val="22"/>
        </w:rPr>
        <w:t xml:space="preserve">c) </w:t>
      </w:r>
      <w:r w:rsidR="009C4706">
        <w:rPr>
          <w:rFonts w:ascii="Arial" w:hAnsi="Arial" w:cs="Arial"/>
          <w:sz w:val="22"/>
          <w:szCs w:val="22"/>
        </w:rPr>
        <w:tab/>
      </w:r>
      <w:r w:rsidRPr="009C4706">
        <w:rPr>
          <w:rFonts w:ascii="Arial" w:hAnsi="Arial" w:cs="Arial"/>
          <w:sz w:val="22"/>
          <w:szCs w:val="22"/>
        </w:rPr>
        <w:t xml:space="preserve">The product of depth multiplied by velocity must be no greater than or equal to 0.3 m2 per second. </w:t>
      </w:r>
    </w:p>
    <w:p w:rsidR="00F57214" w:rsidRDefault="00F57214" w:rsidP="00465A3A">
      <w:pPr>
        <w:ind w:left="567" w:hanging="567"/>
        <w:jc w:val="both"/>
        <w:rPr>
          <w:rFonts w:ascii="Arial" w:hAnsi="Arial" w:cs="Arial"/>
          <w:sz w:val="22"/>
          <w:szCs w:val="22"/>
        </w:rPr>
      </w:pPr>
    </w:p>
    <w:p w:rsidR="00F57214" w:rsidRPr="00D37125" w:rsidRDefault="00865380" w:rsidP="00465A3A">
      <w:pPr>
        <w:ind w:left="567" w:hanging="567"/>
        <w:jc w:val="both"/>
        <w:rPr>
          <w:rFonts w:ascii="Arial" w:hAnsi="Arial" w:cs="Arial"/>
          <w:sz w:val="22"/>
          <w:szCs w:val="22"/>
        </w:rPr>
      </w:pPr>
      <w:r>
        <w:rPr>
          <w:rFonts w:ascii="Arial" w:hAnsi="Arial" w:cs="Arial"/>
          <w:sz w:val="22"/>
          <w:szCs w:val="22"/>
        </w:rPr>
        <w:t>6</w:t>
      </w:r>
      <w:r w:rsidR="00F57214">
        <w:rPr>
          <w:rFonts w:ascii="Arial" w:hAnsi="Arial" w:cs="Arial"/>
          <w:sz w:val="22"/>
          <w:szCs w:val="22"/>
        </w:rPr>
        <w:t>.</w:t>
      </w:r>
      <w:r w:rsidR="00F57214">
        <w:rPr>
          <w:rFonts w:ascii="Arial" w:hAnsi="Arial" w:cs="Arial"/>
          <w:sz w:val="22"/>
          <w:szCs w:val="22"/>
        </w:rPr>
        <w:tab/>
      </w:r>
      <w:r w:rsidR="00F57214" w:rsidRPr="00D37125">
        <w:rPr>
          <w:rFonts w:ascii="Arial" w:hAnsi="Arial" w:cs="Arial"/>
          <w:sz w:val="22"/>
          <w:szCs w:val="22"/>
        </w:rPr>
        <w:t xml:space="preserve">Any alterations to the existing waterways must result in no loss of waterway stability, no loss in floodplain storage, no increase in flood levels, depth and velocity (hazard), duration of flooding or extents on other properties (adjacent, upstream and downstream) for a range of events up to and including the 1% AEP flood event. </w:t>
      </w:r>
    </w:p>
    <w:p w:rsidR="00F57214" w:rsidRDefault="00F57214" w:rsidP="00465A3A">
      <w:pPr>
        <w:ind w:left="567" w:hanging="567"/>
        <w:jc w:val="both"/>
        <w:rPr>
          <w:rFonts w:ascii="Arial" w:hAnsi="Arial" w:cs="Arial"/>
          <w:b/>
          <w:color w:val="FF0000"/>
          <w:sz w:val="22"/>
          <w:szCs w:val="22"/>
        </w:rPr>
      </w:pPr>
    </w:p>
    <w:p w:rsidR="00F8080A" w:rsidRPr="00872C8F" w:rsidRDefault="00872C8F" w:rsidP="00465A3A">
      <w:pPr>
        <w:ind w:left="567" w:hanging="567"/>
        <w:jc w:val="both"/>
        <w:rPr>
          <w:rFonts w:ascii="Arial" w:hAnsi="Arial" w:cs="Arial"/>
          <w:b/>
          <w:sz w:val="22"/>
          <w:szCs w:val="22"/>
        </w:rPr>
      </w:pPr>
      <w:r w:rsidRPr="00872C8F">
        <w:rPr>
          <w:rFonts w:ascii="Arial" w:hAnsi="Arial" w:cs="Arial"/>
          <w:b/>
          <w:sz w:val="22"/>
          <w:szCs w:val="22"/>
        </w:rPr>
        <w:t>ENGINEERING CONDITIONS</w:t>
      </w:r>
    </w:p>
    <w:p w:rsidR="003F30FA" w:rsidRPr="00872C8F" w:rsidRDefault="003F30FA" w:rsidP="00465A3A">
      <w:pPr>
        <w:tabs>
          <w:tab w:val="left" w:pos="284"/>
        </w:tabs>
        <w:spacing w:line="240" w:lineRule="atLeast"/>
        <w:ind w:left="284" w:hanging="284"/>
        <w:jc w:val="both"/>
        <w:rPr>
          <w:rFonts w:ascii="Arial" w:hAnsi="Arial" w:cs="Arial"/>
          <w:b/>
          <w:sz w:val="22"/>
          <w:szCs w:val="22"/>
        </w:rPr>
      </w:pPr>
      <w:r w:rsidRPr="00872C8F">
        <w:rPr>
          <w:rFonts w:ascii="Arial" w:hAnsi="Arial" w:cs="Arial"/>
          <w:b/>
          <w:sz w:val="22"/>
          <w:szCs w:val="22"/>
        </w:rPr>
        <w:t xml:space="preserve">Prior to Certification </w:t>
      </w:r>
    </w:p>
    <w:p w:rsidR="003F30FA" w:rsidRPr="00872C8F" w:rsidRDefault="00865380" w:rsidP="00465A3A">
      <w:pPr>
        <w:spacing w:line="240" w:lineRule="atLeast"/>
        <w:ind w:left="567" w:hanging="567"/>
        <w:contextualSpacing/>
        <w:jc w:val="both"/>
        <w:rPr>
          <w:rFonts w:ascii="Arial" w:hAnsi="Arial" w:cs="Arial"/>
          <w:sz w:val="22"/>
          <w:szCs w:val="22"/>
        </w:rPr>
      </w:pPr>
      <w:r>
        <w:rPr>
          <w:rFonts w:ascii="Arial" w:hAnsi="Arial" w:cs="Arial"/>
          <w:sz w:val="22"/>
          <w:szCs w:val="22"/>
        </w:rPr>
        <w:t>7</w:t>
      </w:r>
      <w:r w:rsidR="00C36082">
        <w:rPr>
          <w:rFonts w:ascii="Arial" w:hAnsi="Arial" w:cs="Arial"/>
          <w:sz w:val="22"/>
          <w:szCs w:val="22"/>
        </w:rPr>
        <w:t>.</w:t>
      </w:r>
      <w:r w:rsidR="00C36082">
        <w:rPr>
          <w:rFonts w:ascii="Arial" w:hAnsi="Arial" w:cs="Arial"/>
          <w:sz w:val="22"/>
          <w:szCs w:val="22"/>
        </w:rPr>
        <w:tab/>
      </w:r>
      <w:r w:rsidR="003F30FA" w:rsidRPr="00872C8F">
        <w:rPr>
          <w:rFonts w:ascii="Arial" w:hAnsi="Arial" w:cs="Arial"/>
          <w:sz w:val="22"/>
          <w:szCs w:val="22"/>
        </w:rPr>
        <w:t>The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satisfaction of the Responsible Authority.</w:t>
      </w:r>
    </w:p>
    <w:p w:rsidR="003F30FA" w:rsidRPr="00872C8F" w:rsidRDefault="003F30FA" w:rsidP="00465A3A">
      <w:pPr>
        <w:spacing w:line="240" w:lineRule="atLeast"/>
        <w:ind w:left="567" w:hanging="567"/>
        <w:jc w:val="both"/>
        <w:rPr>
          <w:rFonts w:ascii="Arial" w:hAnsi="Arial" w:cs="Arial"/>
          <w:sz w:val="22"/>
          <w:szCs w:val="22"/>
        </w:rPr>
      </w:pPr>
    </w:p>
    <w:p w:rsidR="003F30FA" w:rsidRPr="00872C8F" w:rsidRDefault="00865380" w:rsidP="00465A3A">
      <w:pPr>
        <w:spacing w:line="240" w:lineRule="atLeast"/>
        <w:ind w:left="567" w:hanging="567"/>
        <w:contextualSpacing/>
        <w:jc w:val="both"/>
        <w:rPr>
          <w:rFonts w:ascii="Arial" w:hAnsi="Arial" w:cs="Arial"/>
          <w:sz w:val="22"/>
          <w:szCs w:val="22"/>
        </w:rPr>
      </w:pPr>
      <w:r>
        <w:rPr>
          <w:rFonts w:ascii="Arial" w:hAnsi="Arial" w:cs="Arial"/>
          <w:sz w:val="22"/>
          <w:szCs w:val="22"/>
        </w:rPr>
        <w:lastRenderedPageBreak/>
        <w:t>8</w:t>
      </w:r>
      <w:r w:rsidR="00C36082">
        <w:rPr>
          <w:rFonts w:ascii="Arial" w:hAnsi="Arial" w:cs="Arial"/>
          <w:sz w:val="22"/>
          <w:szCs w:val="22"/>
        </w:rPr>
        <w:t>.</w:t>
      </w:r>
      <w:r w:rsidR="00C36082">
        <w:rPr>
          <w:rFonts w:ascii="Arial" w:hAnsi="Arial" w:cs="Arial"/>
          <w:sz w:val="22"/>
          <w:szCs w:val="22"/>
        </w:rPr>
        <w:tab/>
      </w:r>
      <w:r w:rsidR="003F30FA" w:rsidRPr="00872C8F">
        <w:rPr>
          <w:rFonts w:ascii="Arial" w:hAnsi="Arial" w:cs="Arial"/>
          <w:sz w:val="22"/>
          <w:szCs w:val="22"/>
        </w:rPr>
        <w:t xml:space="preserve">Prior to certification of the plan of subdivision, engineering plans for the construction of new council infrastructure must be submitted to the satisfaction of the Responsible Authority for approval. </w:t>
      </w:r>
    </w:p>
    <w:p w:rsidR="003F30FA" w:rsidRDefault="003F30FA" w:rsidP="00465A3A">
      <w:pPr>
        <w:spacing w:after="120" w:line="240" w:lineRule="atLeast"/>
        <w:ind w:left="567" w:hanging="567"/>
        <w:jc w:val="both"/>
        <w:rPr>
          <w:rFonts w:ascii="Arial" w:hAnsi="Arial" w:cs="Arial"/>
          <w:b/>
          <w:bCs/>
          <w:sz w:val="22"/>
          <w:szCs w:val="22"/>
        </w:rPr>
      </w:pPr>
    </w:p>
    <w:p w:rsidR="00872C8F" w:rsidRPr="00872C8F" w:rsidRDefault="00872C8F" w:rsidP="00465A3A">
      <w:pPr>
        <w:spacing w:line="240" w:lineRule="atLeast"/>
        <w:ind w:left="567" w:hanging="567"/>
        <w:jc w:val="both"/>
        <w:rPr>
          <w:rFonts w:ascii="Arial" w:hAnsi="Arial" w:cs="Arial"/>
          <w:b/>
          <w:bCs/>
          <w:sz w:val="22"/>
          <w:szCs w:val="22"/>
        </w:rPr>
      </w:pPr>
      <w:r w:rsidRPr="00872C8F">
        <w:rPr>
          <w:rFonts w:ascii="Arial" w:hAnsi="Arial" w:cs="Arial"/>
          <w:b/>
          <w:bCs/>
          <w:sz w:val="22"/>
          <w:szCs w:val="22"/>
        </w:rPr>
        <w:t xml:space="preserve">Easements – Drainage </w:t>
      </w:r>
    </w:p>
    <w:p w:rsidR="00872C8F" w:rsidRPr="00872C8F" w:rsidRDefault="00865380" w:rsidP="00465A3A">
      <w:pPr>
        <w:ind w:left="567" w:hanging="567"/>
        <w:jc w:val="both"/>
        <w:rPr>
          <w:rFonts w:ascii="Arial" w:hAnsi="Arial" w:cs="Arial"/>
          <w:sz w:val="22"/>
          <w:szCs w:val="22"/>
        </w:rPr>
      </w:pPr>
      <w:r>
        <w:rPr>
          <w:rFonts w:ascii="Arial" w:hAnsi="Arial" w:cs="Arial"/>
          <w:sz w:val="22"/>
          <w:szCs w:val="22"/>
        </w:rPr>
        <w:t>9</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certification of the Plan of Subdivision for each stage, easements for the purpose of ‘Drainage’ must be set aside in favour of the City of Greater Geelong, to the satisfaction of the Responsible Authority.</w:t>
      </w:r>
    </w:p>
    <w:p w:rsidR="00872C8F" w:rsidRPr="00872C8F" w:rsidRDefault="00872C8F" w:rsidP="00465A3A">
      <w:pPr>
        <w:spacing w:line="240" w:lineRule="atLeast"/>
        <w:jc w:val="both"/>
        <w:rPr>
          <w:rFonts w:ascii="Arial" w:hAnsi="Arial" w:cs="Arial"/>
          <w:sz w:val="22"/>
          <w:szCs w:val="22"/>
        </w:rPr>
      </w:pPr>
    </w:p>
    <w:p w:rsidR="00872C8F" w:rsidRPr="00872C8F" w:rsidRDefault="00872C8F" w:rsidP="00465A3A">
      <w:pPr>
        <w:spacing w:line="240" w:lineRule="atLeast"/>
        <w:ind w:left="567" w:hanging="567"/>
        <w:jc w:val="both"/>
        <w:rPr>
          <w:rFonts w:ascii="Arial" w:hAnsi="Arial" w:cs="Arial"/>
          <w:b/>
          <w:bCs/>
          <w:sz w:val="22"/>
          <w:szCs w:val="22"/>
        </w:rPr>
      </w:pPr>
      <w:r w:rsidRPr="00872C8F">
        <w:rPr>
          <w:rFonts w:ascii="Arial" w:hAnsi="Arial" w:cs="Arial"/>
          <w:b/>
          <w:bCs/>
          <w:sz w:val="22"/>
          <w:szCs w:val="22"/>
        </w:rPr>
        <w:t>Engineering Plans</w:t>
      </w:r>
      <w:r>
        <w:rPr>
          <w:rFonts w:ascii="Arial" w:hAnsi="Arial" w:cs="Arial"/>
          <w:b/>
          <w:bCs/>
          <w:sz w:val="22"/>
          <w:szCs w:val="22"/>
        </w:rPr>
        <w:t xml:space="preserve"> Required</w:t>
      </w:r>
    </w:p>
    <w:p w:rsidR="00872C8F" w:rsidRPr="00872C8F" w:rsidRDefault="00386BC6" w:rsidP="00465A3A">
      <w:pPr>
        <w:ind w:left="567" w:hanging="567"/>
        <w:contextualSpacing/>
        <w:jc w:val="both"/>
        <w:rPr>
          <w:rFonts w:ascii="Arial" w:hAnsi="Arial" w:cs="Arial"/>
          <w:sz w:val="22"/>
          <w:szCs w:val="22"/>
        </w:rPr>
      </w:pPr>
      <w:r>
        <w:rPr>
          <w:rFonts w:ascii="Arial" w:hAnsi="Arial" w:cs="Arial"/>
          <w:sz w:val="22"/>
          <w:szCs w:val="22"/>
        </w:rPr>
        <w:t>10</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 xml:space="preserve">Prior to the commencement of site works for any stage of the subdivision, the developer is required to submit detailed road and drainage construction plans </w:t>
      </w:r>
      <w:r w:rsidR="006E4B1F">
        <w:rPr>
          <w:rFonts w:ascii="Arial" w:hAnsi="Arial" w:cs="Arial"/>
          <w:sz w:val="22"/>
          <w:szCs w:val="22"/>
        </w:rPr>
        <w:t xml:space="preserve">for that stage </w:t>
      </w:r>
      <w:r w:rsidR="00872C8F" w:rsidRPr="00872C8F">
        <w:rPr>
          <w:rFonts w:ascii="Arial" w:hAnsi="Arial" w:cs="Arial"/>
          <w:sz w:val="22"/>
          <w:szCs w:val="22"/>
        </w:rPr>
        <w:t xml:space="preserve">to the Responsible Authority for approval.  The plans shall include details of pits and pipes sizes, finished and existing surface levels, creation of appropriate easements, detention basin(s) including any required drainage reserves, water quality treatment and connection to the legal point of discharge. The Consulting Engineer must show that the design for the drainage system complies with the requirements of the Infrastructure Design Manual and any other relevant standards. Site run-off shall be limited to equivalent pre-developed levels for rainfall events up to and including the critical 100 year </w:t>
      </w:r>
      <w:smartTag w:uri="urn:schemas-microsoft-com:office:smarttags" w:element="stockticker">
        <w:r w:rsidR="00872C8F" w:rsidRPr="00872C8F">
          <w:rPr>
            <w:rFonts w:ascii="Arial" w:hAnsi="Arial" w:cs="Arial"/>
            <w:sz w:val="22"/>
            <w:szCs w:val="22"/>
          </w:rPr>
          <w:t>ARI</w:t>
        </w:r>
      </w:smartTag>
      <w:r w:rsidR="00872C8F" w:rsidRPr="00872C8F">
        <w:rPr>
          <w:rFonts w:ascii="Arial" w:hAnsi="Arial" w:cs="Arial"/>
          <w:sz w:val="22"/>
          <w:szCs w:val="22"/>
        </w:rPr>
        <w:t xml:space="preserve"> event, to the satisfaction of the Responsible Authority.</w:t>
      </w:r>
    </w:p>
    <w:p w:rsidR="00872C8F" w:rsidRPr="00872C8F" w:rsidRDefault="00872C8F" w:rsidP="00465A3A">
      <w:pPr>
        <w:spacing w:line="240" w:lineRule="atLeast"/>
        <w:jc w:val="both"/>
        <w:rPr>
          <w:rFonts w:ascii="Arial" w:hAnsi="Arial" w:cs="Arial"/>
          <w:sz w:val="22"/>
          <w:szCs w:val="22"/>
        </w:rPr>
      </w:pPr>
    </w:p>
    <w:p w:rsidR="00872C8F" w:rsidRPr="00872C8F" w:rsidRDefault="00872C8F" w:rsidP="00465A3A">
      <w:pPr>
        <w:spacing w:line="240" w:lineRule="atLeast"/>
        <w:ind w:left="1134" w:hanging="567"/>
        <w:jc w:val="both"/>
        <w:rPr>
          <w:rFonts w:ascii="Arial" w:hAnsi="Arial" w:cs="Arial"/>
          <w:sz w:val="22"/>
          <w:szCs w:val="22"/>
        </w:rPr>
      </w:pPr>
      <w:r w:rsidRPr="00872C8F">
        <w:rPr>
          <w:rFonts w:ascii="Arial" w:hAnsi="Arial" w:cs="Arial"/>
          <w:sz w:val="22"/>
          <w:szCs w:val="22"/>
        </w:rPr>
        <w:t>The plans must include, but not limited to:</w:t>
      </w:r>
    </w:p>
    <w:p w:rsidR="00872C8F" w:rsidRPr="00872C8F" w:rsidRDefault="00872C8F" w:rsidP="00465A3A">
      <w:pPr>
        <w:spacing w:before="120" w:after="120"/>
        <w:ind w:left="1134" w:hanging="567"/>
        <w:jc w:val="both"/>
        <w:rPr>
          <w:rFonts w:ascii="Arial" w:hAnsi="Arial" w:cs="Arial"/>
          <w:sz w:val="22"/>
          <w:szCs w:val="22"/>
        </w:rPr>
      </w:pPr>
      <w:r w:rsidRPr="00872C8F">
        <w:rPr>
          <w:rFonts w:ascii="Arial" w:hAnsi="Arial" w:cs="Arial"/>
          <w:sz w:val="22"/>
          <w:szCs w:val="22"/>
        </w:rPr>
        <w:t>a)</w:t>
      </w:r>
      <w:r>
        <w:rPr>
          <w:rFonts w:ascii="Arial" w:hAnsi="Arial" w:cs="Arial"/>
          <w:sz w:val="22"/>
          <w:szCs w:val="22"/>
        </w:rPr>
        <w:tab/>
      </w:r>
      <w:r w:rsidRPr="00872C8F">
        <w:rPr>
          <w:rFonts w:ascii="Arial" w:hAnsi="Arial" w:cs="Arial"/>
          <w:sz w:val="22"/>
          <w:szCs w:val="22"/>
        </w:rPr>
        <w:t>The stormwater drainage system on the site must be designed such that stormwater run-off exiting the land meets the current best practice performance objectives for stormwater quality as follows:</w:t>
      </w:r>
    </w:p>
    <w:p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80% retention of the typical annual load of suspended solids;</w:t>
      </w:r>
    </w:p>
    <w:p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 xml:space="preserve">45% retention of the typical annual load of total phosphorous; </w:t>
      </w:r>
    </w:p>
    <w:p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45% retention of the typical annual load of total nitrogen; and</w:t>
      </w:r>
    </w:p>
    <w:p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70% retention of the typical annual load of gross pollutants.</w:t>
      </w:r>
    </w:p>
    <w:p w:rsidR="00872C8F" w:rsidRPr="00872C8F" w:rsidRDefault="00872C8F" w:rsidP="00465A3A">
      <w:pPr>
        <w:spacing w:before="120"/>
        <w:ind w:left="1134" w:hanging="567"/>
        <w:jc w:val="both"/>
        <w:rPr>
          <w:rFonts w:ascii="Arial" w:hAnsi="Arial" w:cs="Arial"/>
          <w:sz w:val="22"/>
          <w:szCs w:val="22"/>
        </w:rPr>
      </w:pPr>
      <w:r w:rsidRPr="00872C8F">
        <w:rPr>
          <w:rFonts w:ascii="Arial" w:hAnsi="Arial" w:cs="Arial"/>
          <w:sz w:val="22"/>
          <w:szCs w:val="22"/>
        </w:rPr>
        <w:t>b)</w:t>
      </w:r>
      <w:r>
        <w:rPr>
          <w:rFonts w:ascii="Arial" w:hAnsi="Arial" w:cs="Arial"/>
          <w:sz w:val="22"/>
          <w:szCs w:val="22"/>
        </w:rPr>
        <w:tab/>
      </w:r>
      <w:r w:rsidRPr="00872C8F">
        <w:rPr>
          <w:rFonts w:ascii="Arial" w:hAnsi="Arial" w:cs="Arial"/>
          <w:sz w:val="22"/>
          <w:szCs w:val="22"/>
        </w:rPr>
        <w:t>Replacement and/or augmentation of the culverts in Mollers Lane</w:t>
      </w:r>
    </w:p>
    <w:p w:rsidR="00872C8F" w:rsidRPr="00872C8F" w:rsidRDefault="00872C8F" w:rsidP="00465A3A">
      <w:pPr>
        <w:spacing w:before="120" w:after="120"/>
        <w:ind w:left="1134" w:hanging="567"/>
        <w:contextualSpacing/>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872C8F">
        <w:rPr>
          <w:rFonts w:ascii="Arial" w:hAnsi="Arial" w:cs="Arial"/>
          <w:sz w:val="22"/>
          <w:szCs w:val="22"/>
        </w:rPr>
        <w:t xml:space="preserve">Minimum finished surface levels on all lots must be 300mm above the relevant 1% AEP flood level. </w:t>
      </w:r>
    </w:p>
    <w:p w:rsidR="00872C8F" w:rsidRPr="00872C8F" w:rsidRDefault="00872C8F" w:rsidP="00465A3A">
      <w:pPr>
        <w:spacing w:before="120" w:after="120"/>
        <w:ind w:left="1134" w:hanging="567"/>
        <w:contextualSpacing/>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872C8F">
        <w:rPr>
          <w:rFonts w:ascii="Arial" w:hAnsi="Arial" w:cs="Arial"/>
          <w:sz w:val="22"/>
          <w:szCs w:val="22"/>
        </w:rPr>
        <w:t>Detailed methodology for the removal of existing dams.</w:t>
      </w:r>
    </w:p>
    <w:p w:rsidR="00872C8F" w:rsidRPr="00872C8F" w:rsidRDefault="00872C8F" w:rsidP="00465A3A">
      <w:pPr>
        <w:spacing w:before="120" w:after="120"/>
        <w:ind w:left="1134" w:hanging="567"/>
        <w:contextualSpacing/>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872C8F">
        <w:rPr>
          <w:rFonts w:ascii="Arial" w:hAnsi="Arial" w:cs="Arial"/>
          <w:sz w:val="22"/>
          <w:szCs w:val="22"/>
        </w:rPr>
        <w:t>Details of waterway remediation</w:t>
      </w:r>
    </w:p>
    <w:p w:rsidR="00872C8F" w:rsidRPr="00872C8F" w:rsidRDefault="00872C8F" w:rsidP="00465A3A">
      <w:pPr>
        <w:spacing w:line="240" w:lineRule="atLeast"/>
        <w:jc w:val="both"/>
        <w:rPr>
          <w:rFonts w:ascii="Arial" w:hAnsi="Arial" w:cs="Arial"/>
          <w:color w:val="548DD4"/>
          <w:sz w:val="22"/>
          <w:szCs w:val="22"/>
        </w:rPr>
      </w:pPr>
    </w:p>
    <w:p w:rsidR="00872C8F" w:rsidRPr="00872C8F" w:rsidRDefault="00872C8F" w:rsidP="00465A3A">
      <w:pPr>
        <w:spacing w:line="240" w:lineRule="atLeast"/>
        <w:ind w:left="1134" w:hanging="54"/>
        <w:jc w:val="both"/>
        <w:rPr>
          <w:rFonts w:ascii="Arial" w:hAnsi="Arial" w:cs="Arial"/>
          <w:b/>
          <w:i/>
          <w:sz w:val="22"/>
          <w:szCs w:val="22"/>
        </w:rPr>
      </w:pPr>
      <w:r w:rsidRPr="00872C8F">
        <w:rPr>
          <w:rFonts w:ascii="Arial" w:hAnsi="Arial" w:cs="Arial"/>
          <w:b/>
          <w:i/>
          <w:sz w:val="22"/>
          <w:szCs w:val="22"/>
        </w:rPr>
        <w:t>Note: Detailed Road and Drainage Design Plans for any stage that result in flood levels on existing properties being adversely affected by the proposed works will not be approved for construction.</w:t>
      </w:r>
    </w:p>
    <w:p w:rsidR="00872C8F" w:rsidRDefault="00872C8F" w:rsidP="00465A3A">
      <w:pPr>
        <w:spacing w:line="240" w:lineRule="atLeast"/>
        <w:ind w:left="1080"/>
        <w:jc w:val="both"/>
        <w:rPr>
          <w:rFonts w:ascii="Arial" w:hAnsi="Arial" w:cs="Arial"/>
          <w:sz w:val="22"/>
          <w:szCs w:val="22"/>
        </w:rPr>
      </w:pPr>
    </w:p>
    <w:p w:rsidR="009C4706" w:rsidRPr="009C4706" w:rsidRDefault="009C4706" w:rsidP="00465A3A">
      <w:pPr>
        <w:jc w:val="both"/>
        <w:rPr>
          <w:rFonts w:ascii="Arial" w:hAnsi="Arial" w:cs="Arial"/>
          <w:b/>
          <w:bCs/>
          <w:sz w:val="22"/>
          <w:szCs w:val="22"/>
        </w:rPr>
      </w:pPr>
      <w:r w:rsidRPr="009C4706">
        <w:rPr>
          <w:rFonts w:ascii="Arial" w:hAnsi="Arial" w:cs="Arial"/>
          <w:b/>
          <w:bCs/>
          <w:sz w:val="22"/>
          <w:szCs w:val="22"/>
        </w:rPr>
        <w:t>Local Area Traffic Management (LATM) Plan</w:t>
      </w:r>
    </w:p>
    <w:p w:rsidR="007C510D" w:rsidRPr="00314204" w:rsidRDefault="00386BC6" w:rsidP="00465A3A">
      <w:pPr>
        <w:ind w:left="567" w:hanging="567"/>
        <w:jc w:val="both"/>
        <w:rPr>
          <w:rFonts w:ascii="Arial" w:hAnsi="Arial" w:cs="Arial"/>
          <w:sz w:val="22"/>
          <w:szCs w:val="22"/>
        </w:rPr>
      </w:pPr>
      <w:r>
        <w:rPr>
          <w:rFonts w:ascii="Arial" w:hAnsi="Arial" w:cs="Arial"/>
          <w:sz w:val="22"/>
          <w:szCs w:val="22"/>
        </w:rPr>
        <w:t>11</w:t>
      </w:r>
      <w:r w:rsidR="00C36082">
        <w:rPr>
          <w:rFonts w:ascii="Arial" w:hAnsi="Arial" w:cs="Arial"/>
          <w:sz w:val="22"/>
          <w:szCs w:val="22"/>
        </w:rPr>
        <w:t>.</w:t>
      </w:r>
      <w:r w:rsidR="00C36082">
        <w:rPr>
          <w:rFonts w:ascii="Arial" w:hAnsi="Arial" w:cs="Arial"/>
          <w:sz w:val="22"/>
          <w:szCs w:val="22"/>
        </w:rPr>
        <w:tab/>
      </w:r>
      <w:r w:rsidR="009C4706" w:rsidRPr="009C4706">
        <w:rPr>
          <w:rFonts w:ascii="Arial" w:hAnsi="Arial" w:cs="Arial"/>
          <w:sz w:val="22"/>
          <w:szCs w:val="22"/>
        </w:rPr>
        <w:t>Unless otherwise approved in writing by the Responsible Authority, prior to lodgement of Stage 1 Construction Plans, a Local Area Traffic Management (LATM) plan must be developed for the approved subdivision with Council’s Traffic Development Engineer, and submitted to and approved by the Responsible Authority.The LATM treatments may include, but not limited to, vehicle crossing locations, parking restrictions, signage, linemarking, traffic management devices and modified intersection priorities. The LATM treatments may also include items identified in Mollers Lane. A separate street naming plan must be provided that complements the approved LATM plan, and is to assist with road naming and house numbering, and must be to the satisfaction of the Responsible Authority.</w:t>
      </w:r>
      <w:r w:rsidR="007C510D">
        <w:rPr>
          <w:rFonts w:ascii="Arial" w:hAnsi="Arial" w:cs="Arial"/>
          <w:sz w:val="22"/>
          <w:szCs w:val="22"/>
        </w:rPr>
        <w:t xml:space="preserve">  </w:t>
      </w:r>
    </w:p>
    <w:p w:rsidR="007C510D" w:rsidRPr="00872C8F" w:rsidRDefault="007C510D" w:rsidP="00465A3A">
      <w:pPr>
        <w:spacing w:line="240" w:lineRule="atLeast"/>
        <w:ind w:left="1080"/>
        <w:jc w:val="both"/>
        <w:rPr>
          <w:rFonts w:ascii="Arial" w:hAnsi="Arial" w:cs="Arial"/>
          <w:sz w:val="22"/>
          <w:szCs w:val="22"/>
        </w:rPr>
      </w:pPr>
    </w:p>
    <w:p w:rsidR="00872C8F" w:rsidRPr="00872C8F" w:rsidRDefault="00386BC6" w:rsidP="00465A3A">
      <w:pPr>
        <w:spacing w:line="240" w:lineRule="atLeast"/>
        <w:ind w:left="567" w:hanging="567"/>
        <w:contextualSpacing/>
        <w:jc w:val="both"/>
        <w:rPr>
          <w:rFonts w:ascii="Arial" w:hAnsi="Arial" w:cs="Arial"/>
          <w:sz w:val="22"/>
          <w:szCs w:val="22"/>
        </w:rPr>
      </w:pPr>
      <w:r>
        <w:rPr>
          <w:rFonts w:ascii="Arial" w:hAnsi="Arial" w:cs="Arial"/>
          <w:sz w:val="22"/>
          <w:szCs w:val="22"/>
        </w:rPr>
        <w:t>12</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the commencement of works for each stage of the subdivision, construction plans must be submitted to and approved by the responsible authority for the full construction of roads including road reserves, design of all intersection treatments, traffic management devices, linemarking, signage, kerb and channel, vehicle crossing laybacks, road pavement and sealing and footpaths.</w:t>
      </w:r>
    </w:p>
    <w:p w:rsidR="00872C8F" w:rsidRPr="00872C8F" w:rsidRDefault="00872C8F" w:rsidP="00465A3A">
      <w:pPr>
        <w:spacing w:line="240" w:lineRule="atLeast"/>
        <w:jc w:val="both"/>
        <w:rPr>
          <w:rFonts w:ascii="Arial" w:hAnsi="Arial" w:cs="Arial"/>
          <w:sz w:val="22"/>
          <w:szCs w:val="22"/>
        </w:rPr>
      </w:pPr>
    </w:p>
    <w:p w:rsidR="00872C8F" w:rsidRPr="00872C8F" w:rsidRDefault="00872C8F" w:rsidP="00465A3A">
      <w:pPr>
        <w:spacing w:line="240" w:lineRule="atLeast"/>
        <w:ind w:left="1134" w:hanging="567"/>
        <w:jc w:val="both"/>
        <w:rPr>
          <w:rFonts w:ascii="Arial" w:hAnsi="Arial" w:cs="Arial"/>
          <w:sz w:val="22"/>
          <w:szCs w:val="22"/>
        </w:rPr>
      </w:pPr>
      <w:r>
        <w:rPr>
          <w:rFonts w:ascii="Arial" w:hAnsi="Arial" w:cs="Arial"/>
          <w:sz w:val="22"/>
          <w:szCs w:val="22"/>
        </w:rPr>
        <w:t>The plans must include:</w:t>
      </w:r>
    </w:p>
    <w:p w:rsidR="00872C8F" w:rsidRPr="00872C8F" w:rsidRDefault="00872C8F" w:rsidP="00465A3A">
      <w:pPr>
        <w:spacing w:line="240" w:lineRule="atLeast"/>
        <w:ind w:left="1134" w:hanging="567"/>
        <w:jc w:val="both"/>
        <w:rPr>
          <w:rFonts w:ascii="Arial" w:hAnsi="Arial" w:cs="Arial"/>
          <w:sz w:val="22"/>
          <w:szCs w:val="22"/>
        </w:rPr>
      </w:pPr>
      <w:r w:rsidRPr="00872C8F">
        <w:rPr>
          <w:rFonts w:ascii="Arial" w:hAnsi="Arial" w:cs="Arial"/>
          <w:sz w:val="22"/>
          <w:szCs w:val="22"/>
        </w:rPr>
        <w:t>a)</w:t>
      </w:r>
      <w:r>
        <w:rPr>
          <w:rFonts w:ascii="Arial" w:hAnsi="Arial" w:cs="Arial"/>
          <w:sz w:val="22"/>
          <w:szCs w:val="22"/>
        </w:rPr>
        <w:tab/>
      </w:r>
      <w:r w:rsidRPr="00872C8F">
        <w:rPr>
          <w:rFonts w:ascii="Arial" w:hAnsi="Arial" w:cs="Arial"/>
          <w:sz w:val="22"/>
          <w:szCs w:val="22"/>
        </w:rPr>
        <w:t>Construction of Mollers Lane including concrete kerb and channel, footpath and sealed road pavement where it abuts the subject site;</w:t>
      </w:r>
    </w:p>
    <w:p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872C8F">
        <w:rPr>
          <w:rFonts w:ascii="Arial" w:hAnsi="Arial" w:cs="Arial"/>
          <w:sz w:val="22"/>
          <w:szCs w:val="22"/>
        </w:rPr>
        <w:t>Footpaths on both sides of roads unless otherwise approved;</w:t>
      </w:r>
    </w:p>
    <w:p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872C8F">
        <w:rPr>
          <w:rFonts w:ascii="Arial" w:hAnsi="Arial" w:cs="Arial"/>
          <w:sz w:val="22"/>
          <w:szCs w:val="22"/>
        </w:rPr>
        <w:t>All footpath treatments showing DDA compliance at all designated crossing points</w:t>
      </w:r>
      <w:r>
        <w:rPr>
          <w:rFonts w:ascii="Arial" w:hAnsi="Arial" w:cs="Arial"/>
          <w:sz w:val="22"/>
          <w:szCs w:val="22"/>
        </w:rPr>
        <w:t>;</w:t>
      </w:r>
    </w:p>
    <w:p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872C8F">
        <w:rPr>
          <w:rFonts w:ascii="Arial" w:hAnsi="Arial" w:cs="Arial"/>
          <w:sz w:val="22"/>
          <w:szCs w:val="22"/>
        </w:rPr>
        <w:t>Suitable road reserve cross sections to convey major drainage flows</w:t>
      </w:r>
      <w:r>
        <w:rPr>
          <w:rFonts w:ascii="Arial" w:hAnsi="Arial" w:cs="Arial"/>
          <w:sz w:val="22"/>
          <w:szCs w:val="22"/>
        </w:rPr>
        <w:t>;</w:t>
      </w:r>
    </w:p>
    <w:p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872C8F">
        <w:rPr>
          <w:rFonts w:ascii="Arial" w:hAnsi="Arial" w:cs="Arial"/>
          <w:sz w:val="22"/>
          <w:szCs w:val="22"/>
        </w:rPr>
        <w:t>Tur</w:t>
      </w:r>
      <w:r w:rsidR="00891F2C">
        <w:rPr>
          <w:rFonts w:ascii="Arial" w:hAnsi="Arial" w:cs="Arial"/>
          <w:sz w:val="22"/>
          <w:szCs w:val="22"/>
        </w:rPr>
        <w:t>n</w:t>
      </w:r>
      <w:r w:rsidRPr="00872C8F">
        <w:rPr>
          <w:rFonts w:ascii="Arial" w:hAnsi="Arial" w:cs="Arial"/>
          <w:sz w:val="22"/>
          <w:szCs w:val="22"/>
        </w:rPr>
        <w:t>ing areas suitable for the safe and efficient turning of service and emergency vehicles</w:t>
      </w:r>
      <w:r>
        <w:rPr>
          <w:rFonts w:ascii="Arial" w:hAnsi="Arial" w:cs="Arial"/>
          <w:sz w:val="22"/>
          <w:szCs w:val="22"/>
        </w:rPr>
        <w:t>;</w:t>
      </w:r>
    </w:p>
    <w:p w:rsidR="00872C8F" w:rsidRPr="00872C8F" w:rsidRDefault="00872C8F" w:rsidP="00465A3A">
      <w:pPr>
        <w:spacing w:line="240" w:lineRule="atLeast"/>
        <w:ind w:left="1134" w:hanging="567"/>
        <w:jc w:val="both"/>
        <w:rPr>
          <w:rFonts w:ascii="Arial" w:hAnsi="Arial" w:cs="Arial"/>
          <w:sz w:val="22"/>
          <w:szCs w:val="22"/>
        </w:rPr>
      </w:pPr>
      <w:r>
        <w:rPr>
          <w:rFonts w:ascii="Arial" w:hAnsi="Arial" w:cs="Arial"/>
          <w:sz w:val="22"/>
          <w:szCs w:val="22"/>
        </w:rPr>
        <w:t xml:space="preserve"> All t</w:t>
      </w:r>
      <w:r w:rsidRPr="00872C8F">
        <w:rPr>
          <w:rFonts w:ascii="Arial" w:hAnsi="Arial" w:cs="Arial"/>
          <w:sz w:val="22"/>
          <w:szCs w:val="22"/>
        </w:rPr>
        <w:t>o the satisfaction of the Responsible Authority</w:t>
      </w:r>
    </w:p>
    <w:p w:rsidR="00872C8F" w:rsidRPr="00872C8F" w:rsidRDefault="00872C8F" w:rsidP="00465A3A">
      <w:pPr>
        <w:spacing w:line="240" w:lineRule="atLeast"/>
        <w:jc w:val="both"/>
        <w:rPr>
          <w:rFonts w:ascii="Arial" w:hAnsi="Arial" w:cs="Arial"/>
          <w:sz w:val="22"/>
          <w:szCs w:val="22"/>
        </w:rPr>
      </w:pPr>
    </w:p>
    <w:p w:rsidR="00872C8F" w:rsidRPr="00872C8F" w:rsidRDefault="00872C8F" w:rsidP="00465A3A">
      <w:pPr>
        <w:spacing w:line="240" w:lineRule="atLeast"/>
        <w:jc w:val="both"/>
        <w:rPr>
          <w:rFonts w:ascii="Arial" w:hAnsi="Arial" w:cs="Arial"/>
          <w:b/>
          <w:sz w:val="22"/>
          <w:szCs w:val="22"/>
        </w:rPr>
      </w:pPr>
      <w:r w:rsidRPr="00872C8F">
        <w:rPr>
          <w:rFonts w:ascii="Arial" w:hAnsi="Arial" w:cs="Arial"/>
          <w:b/>
          <w:sz w:val="22"/>
          <w:szCs w:val="22"/>
        </w:rPr>
        <w:t xml:space="preserve">Construction </w:t>
      </w:r>
      <w:r w:rsidR="00891F2C">
        <w:rPr>
          <w:rFonts w:ascii="Arial" w:hAnsi="Arial" w:cs="Arial"/>
          <w:b/>
          <w:sz w:val="22"/>
          <w:szCs w:val="22"/>
        </w:rPr>
        <w:t xml:space="preserve">Environmental </w:t>
      </w:r>
      <w:r w:rsidRPr="00872C8F">
        <w:rPr>
          <w:rFonts w:ascii="Arial" w:hAnsi="Arial" w:cs="Arial"/>
          <w:b/>
          <w:sz w:val="22"/>
          <w:szCs w:val="22"/>
        </w:rPr>
        <w:t>Management Plan</w:t>
      </w:r>
    </w:p>
    <w:p w:rsidR="00872C8F" w:rsidRPr="00872C8F" w:rsidRDefault="00C36082" w:rsidP="00465A3A">
      <w:pPr>
        <w:ind w:left="567" w:hanging="567"/>
        <w:contextualSpacing/>
        <w:jc w:val="both"/>
        <w:rPr>
          <w:rFonts w:ascii="Arial" w:hAnsi="Arial" w:cs="Arial"/>
          <w:sz w:val="22"/>
          <w:szCs w:val="22"/>
        </w:rPr>
      </w:pPr>
      <w:r>
        <w:rPr>
          <w:rFonts w:ascii="Arial" w:hAnsi="Arial" w:cs="Arial"/>
          <w:sz w:val="22"/>
          <w:szCs w:val="22"/>
        </w:rPr>
        <w:t>1</w:t>
      </w:r>
      <w:r w:rsidR="00386BC6">
        <w:rPr>
          <w:rFonts w:ascii="Arial" w:hAnsi="Arial" w:cs="Arial"/>
          <w:sz w:val="22"/>
          <w:szCs w:val="22"/>
        </w:rPr>
        <w:t>3</w:t>
      </w:r>
      <w:r>
        <w:rPr>
          <w:rFonts w:ascii="Arial" w:hAnsi="Arial" w:cs="Arial"/>
          <w:sz w:val="22"/>
          <w:szCs w:val="22"/>
        </w:rPr>
        <w:t>.</w:t>
      </w:r>
      <w:r>
        <w:rPr>
          <w:rFonts w:ascii="Arial" w:hAnsi="Arial" w:cs="Arial"/>
          <w:sz w:val="22"/>
          <w:szCs w:val="22"/>
        </w:rPr>
        <w:tab/>
      </w:r>
      <w:r w:rsidR="00891F2C" w:rsidRPr="00D23226">
        <w:rPr>
          <w:rFonts w:ascii="Arial" w:hAnsi="Arial" w:cs="Arial"/>
          <w:sz w:val="22"/>
          <w:szCs w:val="22"/>
        </w:rPr>
        <w:t>Prior to works commencing a Construction Environmental Management Plan (CEMP) must be submitted to and approved by the Responsible Authority. When approved this Construction Environmental Management Plan will form part of this permit. This plan must incorporate, but is not limited to, the following information:</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 xml:space="preserve">The protection of all vegetation </w:t>
      </w:r>
      <w:r w:rsidR="009B5A6A">
        <w:rPr>
          <w:rFonts w:ascii="Arial" w:hAnsi="Arial" w:cs="Arial"/>
          <w:sz w:val="22"/>
          <w:szCs w:val="22"/>
        </w:rPr>
        <w:t xml:space="preserve">nominated to be retained </w:t>
      </w:r>
      <w:r w:rsidRPr="00872C8F">
        <w:rPr>
          <w:rFonts w:ascii="Arial" w:hAnsi="Arial" w:cs="Arial"/>
          <w:sz w:val="22"/>
          <w:szCs w:val="22"/>
        </w:rPr>
        <w:t>and</w:t>
      </w:r>
      <w:r w:rsidR="009B5A6A">
        <w:rPr>
          <w:rFonts w:ascii="Arial" w:hAnsi="Arial" w:cs="Arial"/>
          <w:sz w:val="22"/>
          <w:szCs w:val="22"/>
        </w:rPr>
        <w:t xml:space="preserve"> the two</w:t>
      </w:r>
      <w:r w:rsidRPr="00872C8F">
        <w:rPr>
          <w:rFonts w:ascii="Arial" w:hAnsi="Arial" w:cs="Arial"/>
          <w:sz w:val="22"/>
          <w:szCs w:val="22"/>
        </w:rPr>
        <w:t xml:space="preserve"> waterways;</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Show access locations for construction vehicles;</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All appropriate control of site emissions during construction and the defects liability period;</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A staging plan for all construction phases including indicative dates for commencement and completion;</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Intended access for construction vehicles;</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Engineering assessment of assets that will be impacted on by construction and recommended techniques to minimise any adverse impact;</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actions to be implemented to in the event of damage to abutting assets;</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where construction personnel will park;</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Hours/days of construction, including deliveries. (Note: These hours must be consistent with the Environment Protection Authority (EPA) legislation/guidelines);</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Phone numbers of on-site personnel or other supervisory staff to be contactable in the event of issues arising on site;</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site cleanliness and clean up regimes;</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Location of material storage;</w:t>
      </w:r>
    </w:p>
    <w:p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Dust suppression management;</w:t>
      </w:r>
    </w:p>
    <w:p w:rsid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measures to be maintained during the housing construction phase of development to prevent sediment entering downstream drainage infrastructure;</w:t>
      </w:r>
    </w:p>
    <w:p w:rsidR="00891F2C" w:rsidRPr="00D23226" w:rsidRDefault="00891F2C" w:rsidP="00465A3A">
      <w:pPr>
        <w:spacing w:line="240" w:lineRule="atLeast"/>
        <w:ind w:left="1134" w:hanging="567"/>
        <w:jc w:val="both"/>
        <w:rPr>
          <w:rFonts w:ascii="Arial" w:hAnsi="Arial" w:cs="Arial"/>
          <w:sz w:val="22"/>
          <w:szCs w:val="22"/>
        </w:rPr>
      </w:pPr>
      <w:r>
        <w:rPr>
          <w:rFonts w:ascii="Arial" w:hAnsi="Arial" w:cs="Arial"/>
          <w:sz w:val="22"/>
          <w:szCs w:val="22"/>
        </w:rPr>
        <w:t>o</w:t>
      </w:r>
      <w:r w:rsidRPr="00D23226">
        <w:rPr>
          <w:rFonts w:ascii="Arial" w:hAnsi="Arial" w:cs="Arial"/>
          <w:sz w:val="22"/>
          <w:szCs w:val="22"/>
        </w:rPr>
        <w:t>)</w:t>
      </w:r>
      <w:r w:rsidRPr="00D23226">
        <w:rPr>
          <w:rFonts w:ascii="Arial" w:hAnsi="Arial" w:cs="Arial"/>
          <w:sz w:val="22"/>
          <w:szCs w:val="22"/>
        </w:rPr>
        <w:tab/>
        <w:t>The plans must include measures to be taken to ensure that no polluted water and/or sediment laden runoff is to be discharged directly or indirectly into stormwater drains or watercourses during the construction period. No polluted stormwater runoff from the development site shall impact upon the Lake Connewarre State Game Reserve Ramsar wetland.</w:t>
      </w:r>
    </w:p>
    <w:p w:rsidR="00891F2C" w:rsidRPr="00D23226" w:rsidRDefault="00891F2C" w:rsidP="00465A3A">
      <w:pPr>
        <w:spacing w:line="240" w:lineRule="atLeast"/>
        <w:ind w:left="1134" w:hanging="567"/>
        <w:jc w:val="both"/>
        <w:rPr>
          <w:rFonts w:ascii="Arial" w:hAnsi="Arial" w:cs="Arial"/>
          <w:sz w:val="22"/>
          <w:szCs w:val="22"/>
        </w:rPr>
      </w:pPr>
      <w:r>
        <w:rPr>
          <w:rFonts w:ascii="Arial" w:hAnsi="Arial" w:cs="Arial"/>
          <w:sz w:val="22"/>
          <w:szCs w:val="22"/>
        </w:rPr>
        <w:t>p</w:t>
      </w:r>
      <w:r w:rsidRPr="00D23226">
        <w:rPr>
          <w:rFonts w:ascii="Arial" w:hAnsi="Arial" w:cs="Arial"/>
          <w:sz w:val="22"/>
          <w:szCs w:val="22"/>
        </w:rPr>
        <w:t>)</w:t>
      </w:r>
      <w:r w:rsidRPr="00D23226">
        <w:rPr>
          <w:rFonts w:ascii="Arial" w:hAnsi="Arial" w:cs="Arial"/>
          <w:sz w:val="22"/>
          <w:szCs w:val="22"/>
        </w:rPr>
        <w:tab/>
        <w:t>Any construction stockpiles, fill and machinery must be placed away from those areas supporting native vegetation and drainage lines.</w:t>
      </w:r>
    </w:p>
    <w:p w:rsidR="00891F2C" w:rsidRPr="00D23226" w:rsidRDefault="00891F2C" w:rsidP="00465A3A">
      <w:pPr>
        <w:spacing w:line="240" w:lineRule="atLeast"/>
        <w:ind w:left="1134" w:hanging="567"/>
        <w:jc w:val="both"/>
        <w:rPr>
          <w:rFonts w:ascii="Arial" w:hAnsi="Arial" w:cs="Arial"/>
          <w:sz w:val="22"/>
          <w:szCs w:val="22"/>
        </w:rPr>
      </w:pPr>
      <w:r>
        <w:rPr>
          <w:rFonts w:ascii="Arial" w:hAnsi="Arial" w:cs="Arial"/>
          <w:sz w:val="22"/>
          <w:szCs w:val="22"/>
        </w:rPr>
        <w:t>q</w:t>
      </w:r>
      <w:r w:rsidRPr="00D23226">
        <w:rPr>
          <w:rFonts w:ascii="Arial" w:hAnsi="Arial" w:cs="Arial"/>
          <w:sz w:val="22"/>
          <w:szCs w:val="22"/>
        </w:rPr>
        <w:t>)</w:t>
      </w:r>
      <w:r w:rsidRPr="00D23226">
        <w:rPr>
          <w:rFonts w:ascii="Arial" w:hAnsi="Arial" w:cs="Arial"/>
          <w:sz w:val="22"/>
          <w:szCs w:val="22"/>
        </w:rPr>
        <w:tab/>
        <w:t xml:space="preserve">All vehicles, earthmoving equipment and other machinery must be cleaned of soil and plant material before entering and leaving the site to prevent the spread of weeds and pathogens. </w:t>
      </w:r>
    </w:p>
    <w:p w:rsidR="00872C8F" w:rsidRPr="00872C8F" w:rsidRDefault="00891F2C" w:rsidP="00465A3A">
      <w:pPr>
        <w:spacing w:line="240" w:lineRule="atLeast"/>
        <w:ind w:left="1134" w:hanging="567"/>
        <w:jc w:val="both"/>
        <w:rPr>
          <w:rFonts w:ascii="Arial" w:hAnsi="Arial" w:cs="Arial"/>
          <w:sz w:val="22"/>
          <w:szCs w:val="22"/>
        </w:rPr>
      </w:pPr>
      <w:r>
        <w:rPr>
          <w:rFonts w:ascii="Arial" w:hAnsi="Arial" w:cs="Arial"/>
          <w:sz w:val="22"/>
          <w:szCs w:val="22"/>
        </w:rPr>
        <w:t>r</w:t>
      </w:r>
      <w:r w:rsidRPr="00D23226">
        <w:rPr>
          <w:rFonts w:ascii="Arial" w:hAnsi="Arial" w:cs="Arial"/>
          <w:sz w:val="22"/>
          <w:szCs w:val="22"/>
        </w:rPr>
        <w:t>)</w:t>
      </w:r>
      <w:r w:rsidRPr="00D23226">
        <w:rPr>
          <w:rFonts w:ascii="Arial" w:hAnsi="Arial" w:cs="Arial"/>
          <w:sz w:val="22"/>
          <w:szCs w:val="22"/>
        </w:rPr>
        <w:tab/>
      </w:r>
      <w:r w:rsidR="00872C8F" w:rsidRPr="00872C8F">
        <w:rPr>
          <w:rFonts w:ascii="Arial" w:hAnsi="Arial" w:cs="Arial"/>
          <w:sz w:val="22"/>
          <w:szCs w:val="22"/>
        </w:rPr>
        <w:t>Any other measures that are consistent with the following Environmental Protection Authority publications: ‘Environmental Management Guidelines for Major Construction Sites’, ‘Construction Techniques for Sediment and Pollution Control’ and ‘Doing it Right on Subdivisions’</w:t>
      </w:r>
    </w:p>
    <w:p w:rsidR="00872C8F" w:rsidRDefault="00872C8F" w:rsidP="00465A3A">
      <w:pPr>
        <w:spacing w:line="240" w:lineRule="atLeast"/>
        <w:jc w:val="both"/>
        <w:rPr>
          <w:rFonts w:ascii="Arial" w:hAnsi="Arial" w:cs="Arial"/>
          <w:b/>
          <w:sz w:val="22"/>
          <w:szCs w:val="22"/>
        </w:rPr>
      </w:pPr>
    </w:p>
    <w:p w:rsidR="00891F2C" w:rsidRDefault="00891F2C" w:rsidP="00465A3A">
      <w:pPr>
        <w:spacing w:line="240" w:lineRule="atLeast"/>
        <w:ind w:left="567"/>
        <w:jc w:val="both"/>
        <w:rPr>
          <w:rFonts w:ascii="Arial" w:hAnsi="Arial" w:cs="Arial"/>
          <w:b/>
          <w:sz w:val="22"/>
          <w:szCs w:val="22"/>
        </w:rPr>
      </w:pPr>
      <w:r w:rsidRPr="00D23226">
        <w:rPr>
          <w:rFonts w:ascii="Arial" w:hAnsi="Arial" w:cs="Arial"/>
          <w:sz w:val="22"/>
          <w:szCs w:val="22"/>
        </w:rPr>
        <w:t>The CMP must be prepared in accordance with the EPA – Guideline for Environmental Management, Doing it Right on Subdivisions, Publication 960, September 2004 and CCF Environmental Guidelin</w:t>
      </w:r>
      <w:r>
        <w:rPr>
          <w:rFonts w:ascii="Arial" w:hAnsi="Arial" w:cs="Arial"/>
          <w:sz w:val="22"/>
          <w:szCs w:val="22"/>
        </w:rPr>
        <w:t>es for Civil Construction, 2010.</w:t>
      </w:r>
    </w:p>
    <w:p w:rsidR="00D23226" w:rsidRPr="00D23226" w:rsidRDefault="00D23226" w:rsidP="00465A3A">
      <w:pPr>
        <w:spacing w:line="240" w:lineRule="atLeast"/>
        <w:jc w:val="both"/>
        <w:rPr>
          <w:rFonts w:ascii="Arial" w:hAnsi="Arial" w:cs="Arial"/>
          <w:sz w:val="22"/>
          <w:szCs w:val="22"/>
        </w:rPr>
      </w:pPr>
    </w:p>
    <w:p w:rsidR="00D23226" w:rsidRPr="00D23226" w:rsidRDefault="00386BC6" w:rsidP="00465A3A">
      <w:pPr>
        <w:spacing w:line="240" w:lineRule="atLeast"/>
        <w:ind w:left="567" w:hanging="567"/>
        <w:jc w:val="both"/>
        <w:rPr>
          <w:rFonts w:ascii="Arial" w:hAnsi="Arial" w:cs="Arial"/>
          <w:sz w:val="22"/>
          <w:szCs w:val="22"/>
        </w:rPr>
      </w:pPr>
      <w:r>
        <w:rPr>
          <w:rFonts w:ascii="Arial" w:hAnsi="Arial" w:cs="Arial"/>
          <w:sz w:val="22"/>
          <w:szCs w:val="22"/>
        </w:rPr>
        <w:t>14</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All development and works must be carried out in accordance with the Construction</w:t>
      </w:r>
      <w:r w:rsidR="002E4CD2">
        <w:rPr>
          <w:rFonts w:ascii="Arial" w:hAnsi="Arial" w:cs="Arial"/>
          <w:sz w:val="22"/>
          <w:szCs w:val="22"/>
        </w:rPr>
        <w:t xml:space="preserve"> Environmental</w:t>
      </w:r>
      <w:r w:rsidR="00D23226" w:rsidRPr="00D23226">
        <w:rPr>
          <w:rFonts w:ascii="Arial" w:hAnsi="Arial" w:cs="Arial"/>
          <w:sz w:val="22"/>
          <w:szCs w:val="22"/>
        </w:rPr>
        <w:t xml:space="preserve"> Management Plan, to the satisfaction of the Responsible Authority. All sediment and erosion measures must be fully implemented prior to the commencement of earthworks on the development site.</w:t>
      </w:r>
    </w:p>
    <w:p w:rsidR="00D23226" w:rsidRPr="00D23226" w:rsidRDefault="00D23226" w:rsidP="00465A3A">
      <w:pPr>
        <w:spacing w:line="240" w:lineRule="atLeast"/>
        <w:jc w:val="both"/>
        <w:rPr>
          <w:rFonts w:ascii="Arial" w:hAnsi="Arial" w:cs="Arial"/>
          <w:sz w:val="22"/>
          <w:szCs w:val="22"/>
        </w:rPr>
      </w:pPr>
    </w:p>
    <w:p w:rsidR="00D23226" w:rsidRPr="00D23226" w:rsidRDefault="00386BC6" w:rsidP="00465A3A">
      <w:pPr>
        <w:spacing w:line="240" w:lineRule="atLeast"/>
        <w:ind w:left="567" w:hanging="567"/>
        <w:jc w:val="both"/>
        <w:rPr>
          <w:rFonts w:ascii="Arial" w:hAnsi="Arial" w:cs="Arial"/>
          <w:sz w:val="22"/>
          <w:szCs w:val="22"/>
        </w:rPr>
      </w:pPr>
      <w:r>
        <w:rPr>
          <w:rFonts w:ascii="Arial" w:hAnsi="Arial" w:cs="Arial"/>
          <w:sz w:val="22"/>
          <w:szCs w:val="22"/>
        </w:rPr>
        <w:t>15</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At the completion of the bulk earthworks and at the completion of the works for each stage, all disturbed areas must be hydro mulched with an approved seed to the satisfaction of the Responsible Authority to suppress dust and minimise erosion, unless otherwise approved by the Responsible Authority.</w:t>
      </w:r>
    </w:p>
    <w:p w:rsidR="00D23226" w:rsidRDefault="00D23226" w:rsidP="00465A3A">
      <w:pPr>
        <w:spacing w:line="240" w:lineRule="atLeast"/>
        <w:ind w:left="567" w:hanging="567"/>
        <w:jc w:val="both"/>
        <w:rPr>
          <w:rFonts w:ascii="Arial" w:hAnsi="Arial" w:cs="Arial"/>
          <w:b/>
          <w:sz w:val="22"/>
          <w:szCs w:val="22"/>
        </w:rPr>
      </w:pPr>
    </w:p>
    <w:p w:rsidR="00D23226" w:rsidRPr="00872C8F" w:rsidRDefault="00386BC6" w:rsidP="00465A3A">
      <w:pPr>
        <w:tabs>
          <w:tab w:val="left" w:pos="284"/>
        </w:tabs>
        <w:spacing w:line="240" w:lineRule="atLeast"/>
        <w:ind w:left="567" w:hanging="567"/>
        <w:contextualSpacing/>
        <w:jc w:val="both"/>
        <w:rPr>
          <w:rFonts w:ascii="Arial" w:hAnsi="Arial" w:cs="Arial"/>
          <w:sz w:val="22"/>
          <w:szCs w:val="22"/>
        </w:rPr>
      </w:pPr>
      <w:r>
        <w:rPr>
          <w:rFonts w:ascii="Arial" w:hAnsi="Arial" w:cs="Arial"/>
          <w:sz w:val="22"/>
          <w:szCs w:val="22"/>
        </w:rPr>
        <w:t>16</w:t>
      </w:r>
      <w:r w:rsidR="00C36082">
        <w:rPr>
          <w:rFonts w:ascii="Arial" w:hAnsi="Arial" w:cs="Arial"/>
          <w:sz w:val="22"/>
          <w:szCs w:val="22"/>
        </w:rPr>
        <w:t>.</w:t>
      </w:r>
      <w:r w:rsidR="00C36082">
        <w:rPr>
          <w:rFonts w:ascii="Arial" w:hAnsi="Arial" w:cs="Arial"/>
          <w:sz w:val="22"/>
          <w:szCs w:val="22"/>
        </w:rPr>
        <w:tab/>
      </w:r>
      <w:r w:rsidR="00D23226" w:rsidRPr="00872C8F">
        <w:rPr>
          <w:rFonts w:ascii="Arial" w:hAnsi="Arial" w:cs="Arial"/>
          <w:sz w:val="22"/>
          <w:szCs w:val="22"/>
        </w:rPr>
        <w:t xml:space="preserve">During the construction phase of the development, the following conditions must be met: </w:t>
      </w:r>
    </w:p>
    <w:p w:rsidR="00D23226" w:rsidRPr="00872C8F" w:rsidRDefault="00D23226" w:rsidP="00465A3A">
      <w:pPr>
        <w:tabs>
          <w:tab w:val="left" w:pos="284"/>
        </w:tabs>
        <w:spacing w:line="240" w:lineRule="atLeast"/>
        <w:ind w:left="567" w:hanging="567"/>
        <w:contextualSpacing/>
        <w:jc w:val="both"/>
        <w:rPr>
          <w:rFonts w:ascii="Arial" w:hAnsi="Arial" w:cs="Arial"/>
          <w:sz w:val="22"/>
          <w:szCs w:val="22"/>
        </w:rPr>
      </w:pPr>
    </w:p>
    <w:p w:rsidR="00D23226" w:rsidRPr="00872C8F" w:rsidRDefault="00D23226" w:rsidP="00465A3A">
      <w:pPr>
        <w:spacing w:line="240" w:lineRule="atLeast"/>
        <w:ind w:left="1134" w:hanging="567"/>
        <w:contextualSpacing/>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872C8F">
        <w:rPr>
          <w:rFonts w:ascii="Arial" w:hAnsi="Arial" w:cs="Arial"/>
          <w:sz w:val="22"/>
          <w:szCs w:val="22"/>
        </w:rPr>
        <w:t>only clean rainwater shall be discharged to the stormwater drainage system;</w:t>
      </w:r>
    </w:p>
    <w:p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b) </w:t>
      </w:r>
      <w:r>
        <w:rPr>
          <w:rFonts w:ascii="Arial" w:hAnsi="Arial" w:cs="Arial"/>
          <w:sz w:val="22"/>
          <w:szCs w:val="22"/>
        </w:rPr>
        <w:tab/>
      </w:r>
      <w:r w:rsidRPr="00872C8F">
        <w:rPr>
          <w:rFonts w:ascii="Arial" w:hAnsi="Arial" w:cs="Arial"/>
          <w:sz w:val="22"/>
          <w:szCs w:val="22"/>
        </w:rPr>
        <w:t xml:space="preserve">stormwater drainage system protection measures shall be installed as required to ensure that no solid waste, sediment, sand, soil, clay or stones from the premises enters the stormwater drainage system; </w:t>
      </w:r>
    </w:p>
    <w:p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c) </w:t>
      </w:r>
      <w:r>
        <w:rPr>
          <w:rFonts w:ascii="Arial" w:hAnsi="Arial" w:cs="Arial"/>
          <w:sz w:val="22"/>
          <w:szCs w:val="22"/>
        </w:rPr>
        <w:tab/>
      </w:r>
      <w:r w:rsidRPr="00872C8F">
        <w:rPr>
          <w:rFonts w:ascii="Arial" w:hAnsi="Arial" w:cs="Arial"/>
          <w:sz w:val="22"/>
          <w:szCs w:val="22"/>
        </w:rPr>
        <w:t xml:space="preserve">vehicle borne material from the premises shall not accumulate on the roads abutting the site; </w:t>
      </w:r>
    </w:p>
    <w:p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d) </w:t>
      </w:r>
      <w:r>
        <w:rPr>
          <w:rFonts w:ascii="Arial" w:hAnsi="Arial" w:cs="Arial"/>
          <w:sz w:val="22"/>
          <w:szCs w:val="22"/>
        </w:rPr>
        <w:tab/>
      </w:r>
      <w:r w:rsidRPr="00872C8F">
        <w:rPr>
          <w:rFonts w:ascii="Arial" w:hAnsi="Arial" w:cs="Arial"/>
          <w:sz w:val="22"/>
          <w:szCs w:val="22"/>
        </w:rPr>
        <w:t>all machinery and equipment must be cleaned (if required) on site and not on adjacent footpaths or roads;</w:t>
      </w:r>
    </w:p>
    <w:p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e) </w:t>
      </w:r>
      <w:r>
        <w:rPr>
          <w:rFonts w:ascii="Arial" w:hAnsi="Arial" w:cs="Arial"/>
          <w:sz w:val="22"/>
          <w:szCs w:val="22"/>
        </w:rPr>
        <w:tab/>
      </w:r>
      <w:r w:rsidRPr="00872C8F">
        <w:rPr>
          <w:rFonts w:ascii="Arial" w:hAnsi="Arial" w:cs="Arial"/>
          <w:sz w:val="22"/>
          <w:szCs w:val="22"/>
        </w:rPr>
        <w:t>fencing is to be fitted and installed so as to ensure safe access for pedestrians; and</w:t>
      </w:r>
    </w:p>
    <w:p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f) </w:t>
      </w:r>
      <w:r>
        <w:rPr>
          <w:rFonts w:ascii="Arial" w:hAnsi="Arial" w:cs="Arial"/>
          <w:sz w:val="22"/>
          <w:szCs w:val="22"/>
        </w:rPr>
        <w:tab/>
      </w:r>
      <w:r w:rsidRPr="00872C8F">
        <w:rPr>
          <w:rFonts w:ascii="Arial" w:hAnsi="Arial" w:cs="Arial"/>
          <w:sz w:val="22"/>
          <w:szCs w:val="22"/>
        </w:rPr>
        <w:t>all litter must be contained on site;</w:t>
      </w:r>
    </w:p>
    <w:p w:rsidR="00D23226" w:rsidRPr="00872C8F" w:rsidRDefault="00D23226" w:rsidP="00465A3A">
      <w:pPr>
        <w:tabs>
          <w:tab w:val="left" w:pos="284"/>
        </w:tabs>
        <w:spacing w:line="240" w:lineRule="atLeast"/>
        <w:ind w:left="720" w:hanging="284"/>
        <w:contextualSpacing/>
        <w:jc w:val="both"/>
        <w:rPr>
          <w:rFonts w:ascii="Arial" w:hAnsi="Arial" w:cs="Arial"/>
          <w:sz w:val="22"/>
          <w:szCs w:val="22"/>
        </w:rPr>
      </w:pPr>
    </w:p>
    <w:p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ab/>
        <w:t>All to the satisfaction of the Responsible Authority.</w:t>
      </w:r>
    </w:p>
    <w:p w:rsidR="00D23226" w:rsidRDefault="00D23226" w:rsidP="00465A3A">
      <w:pPr>
        <w:spacing w:line="240" w:lineRule="atLeast"/>
        <w:ind w:left="567" w:hanging="567"/>
        <w:jc w:val="both"/>
        <w:rPr>
          <w:rFonts w:ascii="Arial" w:hAnsi="Arial" w:cs="Arial"/>
          <w:b/>
          <w:sz w:val="22"/>
          <w:szCs w:val="22"/>
        </w:rPr>
      </w:pPr>
    </w:p>
    <w:p w:rsidR="00872C8F" w:rsidRPr="00872C8F" w:rsidRDefault="00872C8F" w:rsidP="00465A3A">
      <w:pPr>
        <w:spacing w:line="240" w:lineRule="atLeast"/>
        <w:ind w:left="567" w:hanging="567"/>
        <w:jc w:val="both"/>
        <w:rPr>
          <w:rFonts w:ascii="Arial" w:hAnsi="Arial" w:cs="Arial"/>
          <w:b/>
          <w:sz w:val="22"/>
          <w:szCs w:val="22"/>
        </w:rPr>
      </w:pPr>
      <w:r w:rsidRPr="00872C8F">
        <w:rPr>
          <w:rFonts w:ascii="Arial" w:hAnsi="Arial" w:cs="Arial"/>
          <w:b/>
          <w:sz w:val="22"/>
          <w:szCs w:val="22"/>
        </w:rPr>
        <w:t>Construction of Roadworks/ Drainage</w:t>
      </w:r>
    </w:p>
    <w:p w:rsidR="00872C8F" w:rsidRPr="00872C8F" w:rsidRDefault="00C36082" w:rsidP="00465A3A">
      <w:pPr>
        <w:ind w:left="567" w:hanging="567"/>
        <w:jc w:val="both"/>
        <w:rPr>
          <w:rFonts w:ascii="Arial" w:hAnsi="Arial" w:cs="Arial"/>
          <w:sz w:val="22"/>
          <w:szCs w:val="22"/>
        </w:rPr>
      </w:pPr>
      <w:r>
        <w:rPr>
          <w:rFonts w:ascii="Arial" w:hAnsi="Arial" w:cs="Arial"/>
          <w:sz w:val="22"/>
          <w:szCs w:val="22"/>
        </w:rPr>
        <w:t>1</w:t>
      </w:r>
      <w:r w:rsidR="00386BC6">
        <w:rPr>
          <w:rFonts w:ascii="Arial" w:hAnsi="Arial" w:cs="Arial"/>
          <w:sz w:val="22"/>
          <w:szCs w:val="22"/>
        </w:rPr>
        <w:t>7</w:t>
      </w:r>
      <w:r>
        <w:rPr>
          <w:rFonts w:ascii="Arial" w:hAnsi="Arial" w:cs="Arial"/>
          <w:sz w:val="22"/>
          <w:szCs w:val="22"/>
        </w:rPr>
        <w:t>.</w:t>
      </w:r>
      <w:r>
        <w:rPr>
          <w:rFonts w:ascii="Arial" w:hAnsi="Arial" w:cs="Arial"/>
          <w:sz w:val="22"/>
          <w:szCs w:val="22"/>
        </w:rPr>
        <w:tab/>
      </w:r>
      <w:r w:rsidR="00872C8F" w:rsidRPr="00872C8F">
        <w:rPr>
          <w:rFonts w:ascii="Arial" w:hAnsi="Arial" w:cs="Arial"/>
          <w:sz w:val="22"/>
          <w:szCs w:val="22"/>
        </w:rPr>
        <w:t xml:space="preserve">Prior to the issuing of a Statement of Compliance for </w:t>
      </w:r>
      <w:r w:rsidR="002E4CD2">
        <w:rPr>
          <w:rFonts w:ascii="Arial" w:hAnsi="Arial" w:cs="Arial"/>
          <w:sz w:val="22"/>
          <w:szCs w:val="22"/>
        </w:rPr>
        <w:t>any</w:t>
      </w:r>
      <w:r w:rsidR="00872C8F" w:rsidRPr="00872C8F">
        <w:rPr>
          <w:rFonts w:ascii="Arial" w:hAnsi="Arial" w:cs="Arial"/>
          <w:sz w:val="22"/>
          <w:szCs w:val="22"/>
        </w:rPr>
        <w:t xml:space="preserve"> stage of the subdivision,  all road and drainage works, including basin(s), must be constructed</w:t>
      </w:r>
      <w:r w:rsidR="002E4CD2">
        <w:rPr>
          <w:rFonts w:ascii="Arial" w:hAnsi="Arial" w:cs="Arial"/>
          <w:sz w:val="22"/>
          <w:szCs w:val="22"/>
        </w:rPr>
        <w:t xml:space="preserve"> for that stage</w:t>
      </w:r>
      <w:r w:rsidR="00872C8F" w:rsidRPr="00872C8F">
        <w:rPr>
          <w:rFonts w:ascii="Arial" w:hAnsi="Arial" w:cs="Arial"/>
          <w:sz w:val="22"/>
          <w:szCs w:val="22"/>
        </w:rPr>
        <w:t xml:space="preserve"> in accordance with the approved plans and specifications to the satisfaction of the Responsible Authority.</w:t>
      </w:r>
    </w:p>
    <w:p w:rsidR="00872C8F" w:rsidRPr="00872C8F" w:rsidRDefault="00872C8F" w:rsidP="00465A3A">
      <w:pPr>
        <w:spacing w:line="240" w:lineRule="atLeast"/>
        <w:ind w:left="567" w:hanging="567"/>
        <w:jc w:val="both"/>
        <w:rPr>
          <w:rFonts w:ascii="Arial" w:hAnsi="Arial" w:cs="Arial"/>
          <w:b/>
          <w:color w:val="984806"/>
          <w:sz w:val="22"/>
          <w:szCs w:val="22"/>
        </w:rPr>
      </w:pPr>
    </w:p>
    <w:p w:rsidR="00872C8F" w:rsidRPr="00872C8F" w:rsidRDefault="00386BC6" w:rsidP="00465A3A">
      <w:pPr>
        <w:ind w:left="567" w:hanging="567"/>
        <w:jc w:val="both"/>
        <w:rPr>
          <w:rFonts w:ascii="Arial" w:hAnsi="Arial" w:cs="Arial"/>
          <w:sz w:val="22"/>
          <w:szCs w:val="22"/>
        </w:rPr>
      </w:pPr>
      <w:r>
        <w:rPr>
          <w:rFonts w:ascii="Arial" w:hAnsi="Arial" w:cs="Arial"/>
          <w:sz w:val="22"/>
          <w:szCs w:val="22"/>
        </w:rPr>
        <w:t>18</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All development and works must be carried out in accordance with the Construction Management Plan endorsed under this permit, all to the satisfaction of the Responsible Authority.</w:t>
      </w:r>
    </w:p>
    <w:p w:rsidR="00872C8F" w:rsidRDefault="00872C8F" w:rsidP="00465A3A">
      <w:pPr>
        <w:ind w:left="567" w:hanging="567"/>
        <w:jc w:val="both"/>
        <w:rPr>
          <w:rFonts w:ascii="Arial" w:hAnsi="Arial" w:cs="Arial"/>
          <w:sz w:val="22"/>
          <w:szCs w:val="22"/>
        </w:rPr>
      </w:pPr>
    </w:p>
    <w:p w:rsidR="00872C8F" w:rsidRPr="00872C8F" w:rsidRDefault="00386BC6" w:rsidP="00465A3A">
      <w:pPr>
        <w:ind w:left="567" w:hanging="567"/>
        <w:jc w:val="both"/>
        <w:rPr>
          <w:rFonts w:ascii="Arial" w:hAnsi="Arial" w:cs="Arial"/>
          <w:sz w:val="22"/>
          <w:szCs w:val="22"/>
        </w:rPr>
      </w:pPr>
      <w:r>
        <w:rPr>
          <w:rFonts w:ascii="Arial" w:hAnsi="Arial" w:cs="Arial"/>
          <w:sz w:val="22"/>
          <w:szCs w:val="22"/>
        </w:rPr>
        <w:t>19</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The design and construction of civil infrastructure to become council assets must be approved and supervised by council. A fee of 3.25% of the cost of the works is to be paid to council for the checking and supervision of these works.</w:t>
      </w:r>
    </w:p>
    <w:p w:rsidR="00872C8F" w:rsidRPr="00872C8F" w:rsidRDefault="00872C8F" w:rsidP="00465A3A">
      <w:pPr>
        <w:spacing w:line="240" w:lineRule="atLeast"/>
        <w:ind w:left="567" w:hanging="567"/>
        <w:jc w:val="both"/>
        <w:rPr>
          <w:rFonts w:ascii="Arial" w:hAnsi="Arial" w:cs="Arial"/>
          <w:sz w:val="22"/>
          <w:szCs w:val="22"/>
        </w:rPr>
      </w:pPr>
    </w:p>
    <w:p w:rsidR="00872C8F" w:rsidRPr="00872C8F" w:rsidRDefault="00386BC6" w:rsidP="00465A3A">
      <w:pPr>
        <w:ind w:left="567" w:hanging="567"/>
        <w:jc w:val="both"/>
        <w:rPr>
          <w:rFonts w:ascii="Arial" w:hAnsi="Arial" w:cs="Arial"/>
          <w:sz w:val="22"/>
          <w:szCs w:val="22"/>
        </w:rPr>
      </w:pPr>
      <w:r>
        <w:rPr>
          <w:rFonts w:ascii="Arial" w:hAnsi="Arial" w:cs="Arial"/>
          <w:sz w:val="22"/>
          <w:szCs w:val="22"/>
        </w:rPr>
        <w:t>20</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 xml:space="preserve">A maintenance bond of 5% of the cost of the works is to be paid to council and will be returned after successful completion of a 12 month maintenance period for civil works. </w:t>
      </w:r>
    </w:p>
    <w:p w:rsidR="00872C8F" w:rsidRPr="00872C8F" w:rsidRDefault="00872C8F" w:rsidP="00465A3A">
      <w:pPr>
        <w:spacing w:line="240" w:lineRule="atLeast"/>
        <w:ind w:left="567" w:hanging="567"/>
        <w:contextualSpacing/>
        <w:jc w:val="both"/>
        <w:rPr>
          <w:rFonts w:ascii="Arial" w:hAnsi="Arial" w:cs="Arial"/>
          <w:sz w:val="22"/>
          <w:szCs w:val="22"/>
        </w:rPr>
      </w:pPr>
    </w:p>
    <w:p w:rsidR="00872C8F" w:rsidRDefault="00386BC6" w:rsidP="00465A3A">
      <w:pPr>
        <w:ind w:left="567" w:hanging="567"/>
        <w:jc w:val="both"/>
        <w:rPr>
          <w:rFonts w:ascii="Arial" w:hAnsi="Arial" w:cs="Arial"/>
          <w:sz w:val="22"/>
          <w:szCs w:val="22"/>
        </w:rPr>
      </w:pPr>
      <w:r>
        <w:rPr>
          <w:rFonts w:ascii="Arial" w:hAnsi="Arial" w:cs="Arial"/>
          <w:sz w:val="22"/>
          <w:szCs w:val="22"/>
        </w:rPr>
        <w:t>21</w:t>
      </w:r>
      <w:r w:rsidR="00C36082">
        <w:rPr>
          <w:rFonts w:ascii="Arial" w:hAnsi="Arial" w:cs="Arial"/>
          <w:sz w:val="22"/>
          <w:szCs w:val="22"/>
        </w:rPr>
        <w:t>.</w:t>
      </w:r>
      <w:r w:rsidR="00C36082">
        <w:rPr>
          <w:rFonts w:ascii="Arial" w:hAnsi="Arial" w:cs="Arial"/>
          <w:sz w:val="22"/>
          <w:szCs w:val="22"/>
        </w:rPr>
        <w:tab/>
      </w:r>
      <w:r w:rsidR="009B5A6A">
        <w:rPr>
          <w:rFonts w:ascii="Arial" w:hAnsi="Arial" w:cs="Arial"/>
          <w:sz w:val="22"/>
          <w:szCs w:val="22"/>
        </w:rPr>
        <w:t>For a period of 24 months following issue of Statement of Compliance of the final stage of the subdivision</w:t>
      </w:r>
      <w:r w:rsidR="00872C8F" w:rsidRPr="00872C8F">
        <w:rPr>
          <w:rFonts w:ascii="Arial" w:hAnsi="Arial" w:cs="Arial"/>
          <w:sz w:val="22"/>
          <w:szCs w:val="22"/>
        </w:rPr>
        <w:t xml:space="preserve">, </w:t>
      </w:r>
      <w:r w:rsidR="009B5A6A">
        <w:rPr>
          <w:rFonts w:ascii="Arial" w:hAnsi="Arial" w:cs="Arial"/>
          <w:sz w:val="22"/>
          <w:szCs w:val="22"/>
        </w:rPr>
        <w:t>the constructed stormwater basins</w:t>
      </w:r>
      <w:r w:rsidR="0094360A">
        <w:rPr>
          <w:rFonts w:ascii="Arial" w:hAnsi="Arial" w:cs="Arial"/>
          <w:sz w:val="22"/>
          <w:szCs w:val="22"/>
        </w:rPr>
        <w:t>, which have been fully planted as per the endorsed landscape plans,</w:t>
      </w:r>
      <w:r w:rsidR="00AB6119">
        <w:rPr>
          <w:rFonts w:ascii="Arial" w:hAnsi="Arial" w:cs="Arial"/>
          <w:sz w:val="22"/>
          <w:szCs w:val="22"/>
        </w:rPr>
        <w:t xml:space="preserve"> </w:t>
      </w:r>
      <w:r w:rsidR="00872C8F" w:rsidRPr="00872C8F">
        <w:rPr>
          <w:rFonts w:ascii="Arial" w:hAnsi="Arial" w:cs="Arial"/>
          <w:sz w:val="22"/>
          <w:szCs w:val="22"/>
        </w:rPr>
        <w:t>shall be maintained by the dev</w:t>
      </w:r>
      <w:r w:rsidR="00AB6119">
        <w:rPr>
          <w:rFonts w:ascii="Arial" w:hAnsi="Arial" w:cs="Arial"/>
          <w:sz w:val="22"/>
          <w:szCs w:val="22"/>
        </w:rPr>
        <w:t>eloper</w:t>
      </w:r>
      <w:r w:rsidR="00872C8F" w:rsidRPr="00872C8F">
        <w:rPr>
          <w:rFonts w:ascii="Arial" w:hAnsi="Arial" w:cs="Arial"/>
          <w:sz w:val="22"/>
          <w:szCs w:val="22"/>
        </w:rPr>
        <w:t>, to the satisfaction of the Responsible Authority.</w:t>
      </w:r>
    </w:p>
    <w:p w:rsidR="00D23226" w:rsidRDefault="00D23226" w:rsidP="00465A3A">
      <w:pPr>
        <w:ind w:left="567" w:hanging="567"/>
        <w:jc w:val="both"/>
        <w:rPr>
          <w:rFonts w:ascii="Arial" w:hAnsi="Arial" w:cs="Arial"/>
          <w:sz w:val="22"/>
          <w:szCs w:val="22"/>
        </w:rPr>
      </w:pPr>
    </w:p>
    <w:p w:rsidR="00AB6119" w:rsidRDefault="00386BC6" w:rsidP="00465A3A">
      <w:pPr>
        <w:ind w:left="567" w:hanging="567"/>
        <w:jc w:val="both"/>
        <w:rPr>
          <w:rFonts w:ascii="Arial" w:hAnsi="Arial" w:cs="Arial"/>
          <w:sz w:val="22"/>
          <w:szCs w:val="22"/>
        </w:rPr>
      </w:pPr>
      <w:r>
        <w:rPr>
          <w:rFonts w:ascii="Arial" w:hAnsi="Arial" w:cs="Arial"/>
          <w:sz w:val="22"/>
          <w:szCs w:val="22"/>
        </w:rPr>
        <w:t>22</w:t>
      </w:r>
      <w:r w:rsidR="00C36082">
        <w:rPr>
          <w:rFonts w:ascii="Arial" w:hAnsi="Arial" w:cs="Arial"/>
          <w:sz w:val="22"/>
          <w:szCs w:val="22"/>
        </w:rPr>
        <w:t>.</w:t>
      </w:r>
      <w:r w:rsidR="00C36082">
        <w:rPr>
          <w:rFonts w:ascii="Arial" w:hAnsi="Arial" w:cs="Arial"/>
          <w:sz w:val="22"/>
          <w:szCs w:val="22"/>
        </w:rPr>
        <w:tab/>
      </w:r>
      <w:r w:rsidR="00AB6119">
        <w:rPr>
          <w:rFonts w:ascii="Arial" w:hAnsi="Arial" w:cs="Arial"/>
          <w:sz w:val="22"/>
          <w:szCs w:val="22"/>
        </w:rPr>
        <w:t>Prior to the commencement of the development, including any on-ground earthworks or filling, the developer shall undertake NATA accredited laboratory water sampling at the receiving water body (Lake Connewarre) in at least two locations which are GPS located, to establish a water quality benchmark for Suspended Solids, Total phosphorous, Total nitrogen and litter. The results of this water sampling and the GPS locations where the samples are taken must be forwarded to the Responsible Authority for its records.</w:t>
      </w:r>
    </w:p>
    <w:p w:rsidR="00AB6119" w:rsidRDefault="00AB6119" w:rsidP="00465A3A">
      <w:pPr>
        <w:ind w:left="567" w:hanging="567"/>
        <w:jc w:val="both"/>
        <w:rPr>
          <w:rFonts w:ascii="Arial" w:hAnsi="Arial" w:cs="Arial"/>
          <w:sz w:val="22"/>
          <w:szCs w:val="22"/>
        </w:rPr>
      </w:pPr>
    </w:p>
    <w:p w:rsidR="00D23226" w:rsidRPr="00D23226" w:rsidRDefault="00F7708A" w:rsidP="00465A3A">
      <w:pPr>
        <w:ind w:left="567" w:hanging="567"/>
        <w:jc w:val="both"/>
        <w:rPr>
          <w:rFonts w:ascii="Arial" w:hAnsi="Arial" w:cs="Arial"/>
          <w:sz w:val="22"/>
          <w:szCs w:val="22"/>
        </w:rPr>
      </w:pPr>
      <w:r>
        <w:rPr>
          <w:rFonts w:ascii="Arial" w:hAnsi="Arial" w:cs="Arial"/>
          <w:sz w:val="22"/>
          <w:szCs w:val="22"/>
        </w:rPr>
        <w:t>23.</w:t>
      </w:r>
      <w:r>
        <w:rPr>
          <w:rFonts w:ascii="Arial" w:hAnsi="Arial" w:cs="Arial"/>
          <w:sz w:val="22"/>
          <w:szCs w:val="22"/>
        </w:rPr>
        <w:tab/>
      </w:r>
      <w:r w:rsidR="00D23226" w:rsidRPr="00D23226">
        <w:rPr>
          <w:rFonts w:ascii="Arial" w:hAnsi="Arial" w:cs="Arial"/>
          <w:sz w:val="22"/>
          <w:szCs w:val="22"/>
        </w:rPr>
        <w:t>Up until the two constructed waterways and two stormwater treatment basins are</w:t>
      </w:r>
      <w:r w:rsidR="0094360A">
        <w:rPr>
          <w:rFonts w:ascii="Arial" w:hAnsi="Arial" w:cs="Arial"/>
          <w:sz w:val="22"/>
          <w:szCs w:val="22"/>
        </w:rPr>
        <w:t xml:space="preserve"> fully completed and</w:t>
      </w:r>
      <w:r w:rsidR="00D23226" w:rsidRPr="00D23226">
        <w:rPr>
          <w:rFonts w:ascii="Arial" w:hAnsi="Arial" w:cs="Arial"/>
          <w:sz w:val="22"/>
          <w:szCs w:val="22"/>
        </w:rPr>
        <w:t xml:space="preserve"> transferred to the Responsible Authority,</w:t>
      </w:r>
      <w:r w:rsidR="0094360A">
        <w:rPr>
          <w:rFonts w:ascii="Arial" w:hAnsi="Arial" w:cs="Arial"/>
          <w:sz w:val="22"/>
          <w:szCs w:val="22"/>
        </w:rPr>
        <w:t xml:space="preserve"> in accordance with condition 21, </w:t>
      </w:r>
      <w:r w:rsidR="00D23226" w:rsidRPr="00D23226">
        <w:rPr>
          <w:rFonts w:ascii="Arial" w:hAnsi="Arial" w:cs="Arial"/>
          <w:sz w:val="22"/>
          <w:szCs w:val="22"/>
        </w:rPr>
        <w:t xml:space="preserve"> as part of the on-going maintenance</w:t>
      </w:r>
      <w:r w:rsidR="0094360A">
        <w:rPr>
          <w:rFonts w:ascii="Arial" w:hAnsi="Arial" w:cs="Arial"/>
          <w:sz w:val="22"/>
          <w:szCs w:val="22"/>
        </w:rPr>
        <w:t xml:space="preserve"> of these assets</w:t>
      </w:r>
      <w:r w:rsidR="00D23226" w:rsidRPr="00D23226">
        <w:rPr>
          <w:rFonts w:ascii="Arial" w:hAnsi="Arial" w:cs="Arial"/>
          <w:sz w:val="22"/>
          <w:szCs w:val="22"/>
        </w:rPr>
        <w:t>, water sampling at stormwater outfall locations from the development as agreed by the Responsible Authority, shall be undertaken twice a year by a NATA accredited laboratory. The water sampling shall assess levels of suspended solids, total phosphorus and total nitrogen</w:t>
      </w:r>
      <w:r w:rsidR="0094360A">
        <w:rPr>
          <w:rFonts w:ascii="Arial" w:hAnsi="Arial" w:cs="Arial"/>
          <w:sz w:val="22"/>
          <w:szCs w:val="22"/>
        </w:rPr>
        <w:t xml:space="preserve"> and litter</w:t>
      </w:r>
      <w:r w:rsidR="00D23226" w:rsidRPr="00D23226">
        <w:rPr>
          <w:rFonts w:ascii="Arial" w:hAnsi="Arial" w:cs="Arial"/>
          <w:sz w:val="22"/>
          <w:szCs w:val="22"/>
        </w:rPr>
        <w:t xml:space="preserve">. </w:t>
      </w:r>
      <w:r w:rsidR="00AB6119">
        <w:rPr>
          <w:rFonts w:ascii="Arial" w:hAnsi="Arial" w:cs="Arial"/>
          <w:sz w:val="22"/>
          <w:szCs w:val="22"/>
        </w:rPr>
        <w:t>Water sampling must be undertaken within 24 hours of a rainfall event</w:t>
      </w:r>
      <w:r w:rsidR="00157852">
        <w:rPr>
          <w:rFonts w:ascii="Arial" w:hAnsi="Arial" w:cs="Arial"/>
          <w:sz w:val="22"/>
          <w:szCs w:val="22"/>
        </w:rPr>
        <w:t xml:space="preserve"> and the outfall drains must be flowing. </w:t>
      </w:r>
      <w:r w:rsidR="00D23226" w:rsidRPr="00D23226">
        <w:rPr>
          <w:rFonts w:ascii="Arial" w:hAnsi="Arial" w:cs="Arial"/>
          <w:sz w:val="22"/>
          <w:szCs w:val="22"/>
        </w:rPr>
        <w:t>Accurate records shall be kept of all the stormwater monitoring activities undertaken and forwarded to the Responsible Authority for its records.</w:t>
      </w:r>
    </w:p>
    <w:p w:rsidR="00D23226" w:rsidRDefault="00D23226" w:rsidP="00465A3A">
      <w:pPr>
        <w:ind w:left="567" w:hanging="567"/>
        <w:jc w:val="both"/>
        <w:rPr>
          <w:rFonts w:ascii="Arial" w:hAnsi="Arial" w:cs="Arial"/>
          <w:sz w:val="22"/>
          <w:szCs w:val="22"/>
        </w:rPr>
      </w:pPr>
    </w:p>
    <w:p w:rsidR="00157852" w:rsidRDefault="00F7708A" w:rsidP="00465A3A">
      <w:pPr>
        <w:ind w:left="567" w:hanging="567"/>
        <w:jc w:val="both"/>
        <w:rPr>
          <w:rFonts w:ascii="Arial" w:hAnsi="Arial" w:cs="Arial"/>
          <w:sz w:val="22"/>
          <w:szCs w:val="22"/>
        </w:rPr>
      </w:pPr>
      <w:r>
        <w:rPr>
          <w:rFonts w:ascii="Arial" w:hAnsi="Arial" w:cs="Arial"/>
          <w:sz w:val="22"/>
          <w:szCs w:val="22"/>
        </w:rPr>
        <w:t>24.</w:t>
      </w:r>
      <w:r>
        <w:rPr>
          <w:rFonts w:ascii="Arial" w:hAnsi="Arial" w:cs="Arial"/>
          <w:sz w:val="22"/>
          <w:szCs w:val="22"/>
        </w:rPr>
        <w:tab/>
      </w:r>
      <w:r w:rsidR="00157852">
        <w:rPr>
          <w:rFonts w:ascii="Arial" w:hAnsi="Arial" w:cs="Arial"/>
          <w:sz w:val="22"/>
          <w:szCs w:val="22"/>
        </w:rPr>
        <w:t>The water sampling reports must be peer reviewed, at the expense of the developer, by a suitably qualified engineering/stormwater consultant. The peer review shall compare the water quality sampling results against the benchmark water quality data for Lake Connewarre and the requirements in the Urban Stormwater – Best Practice Environmental Management Guidelines.</w:t>
      </w:r>
    </w:p>
    <w:p w:rsidR="00157852" w:rsidRDefault="00157852" w:rsidP="00465A3A">
      <w:pPr>
        <w:ind w:left="567" w:hanging="567"/>
        <w:jc w:val="both"/>
        <w:rPr>
          <w:rFonts w:ascii="Arial" w:hAnsi="Arial" w:cs="Arial"/>
          <w:sz w:val="22"/>
          <w:szCs w:val="22"/>
        </w:rPr>
      </w:pPr>
    </w:p>
    <w:p w:rsidR="00D23226" w:rsidRPr="00D23226"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5</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Should the water samples</w:t>
      </w:r>
      <w:r w:rsidR="00157852">
        <w:rPr>
          <w:rFonts w:ascii="Arial" w:hAnsi="Arial" w:cs="Arial"/>
          <w:sz w:val="22"/>
          <w:szCs w:val="22"/>
        </w:rPr>
        <w:t xml:space="preserve"> and advice from the peer review</w:t>
      </w:r>
      <w:r w:rsidR="00D23226" w:rsidRPr="00D23226">
        <w:rPr>
          <w:rFonts w:ascii="Arial" w:hAnsi="Arial" w:cs="Arial"/>
          <w:sz w:val="22"/>
          <w:szCs w:val="22"/>
        </w:rPr>
        <w:t xml:space="preserve"> indicate non-compliance </w:t>
      </w:r>
      <w:r w:rsidR="00157852">
        <w:rPr>
          <w:rFonts w:ascii="Arial" w:hAnsi="Arial" w:cs="Arial"/>
          <w:sz w:val="22"/>
          <w:szCs w:val="22"/>
        </w:rPr>
        <w:t xml:space="preserve">with the objectives outlined in </w:t>
      </w:r>
      <w:r w:rsidR="00D23226" w:rsidRPr="00D23226">
        <w:rPr>
          <w:rFonts w:ascii="Arial" w:hAnsi="Arial" w:cs="Arial"/>
          <w:sz w:val="22"/>
          <w:szCs w:val="22"/>
        </w:rPr>
        <w:t xml:space="preserve">Condition </w:t>
      </w:r>
      <w:r w:rsidR="00157852">
        <w:rPr>
          <w:rFonts w:ascii="Arial" w:hAnsi="Arial" w:cs="Arial"/>
          <w:sz w:val="22"/>
          <w:szCs w:val="22"/>
        </w:rPr>
        <w:t>10a)</w:t>
      </w:r>
      <w:r w:rsidR="00D23226" w:rsidRPr="00D23226">
        <w:rPr>
          <w:rFonts w:ascii="Arial" w:hAnsi="Arial" w:cs="Arial"/>
          <w:sz w:val="22"/>
          <w:szCs w:val="22"/>
        </w:rPr>
        <w:t xml:space="preserve"> and as modelled in the TGM Stormwater Management Plan, remedial works must be undertaken immediately to improve the quality of the stormwater runoff to meet the required targets, to the satisfaction of the Responsible Authority.</w:t>
      </w:r>
    </w:p>
    <w:p w:rsidR="00D23226" w:rsidRDefault="00D23226" w:rsidP="00465A3A">
      <w:pPr>
        <w:ind w:left="567" w:hanging="567"/>
        <w:jc w:val="both"/>
        <w:rPr>
          <w:rFonts w:ascii="Arial" w:hAnsi="Arial" w:cs="Arial"/>
          <w:sz w:val="22"/>
          <w:szCs w:val="22"/>
        </w:rPr>
      </w:pPr>
    </w:p>
    <w:p w:rsidR="00D23226" w:rsidRPr="00D23226"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6</w:t>
      </w:r>
      <w:r w:rsidR="00C36082">
        <w:rPr>
          <w:rFonts w:ascii="Arial" w:hAnsi="Arial" w:cs="Arial"/>
          <w:sz w:val="22"/>
          <w:szCs w:val="22"/>
        </w:rPr>
        <w:t>.</w:t>
      </w:r>
      <w:r w:rsidR="00C36082">
        <w:rPr>
          <w:rFonts w:ascii="Arial" w:hAnsi="Arial" w:cs="Arial"/>
          <w:sz w:val="22"/>
          <w:szCs w:val="22"/>
        </w:rPr>
        <w:tab/>
      </w:r>
      <w:r w:rsidR="009B4645">
        <w:rPr>
          <w:rFonts w:ascii="Arial" w:hAnsi="Arial" w:cs="Arial"/>
          <w:sz w:val="22"/>
          <w:szCs w:val="22"/>
        </w:rPr>
        <w:t xml:space="preserve">Any </w:t>
      </w:r>
      <w:r w:rsidR="00D23226" w:rsidRPr="00D23226">
        <w:rPr>
          <w:rFonts w:ascii="Arial" w:hAnsi="Arial" w:cs="Arial"/>
          <w:sz w:val="22"/>
          <w:szCs w:val="22"/>
        </w:rPr>
        <w:t>recommendations within the Venant Solutions February 2017 Mollers Lane Development Lake Connewarre Impact Assessment Final Report must be fully impleme</w:t>
      </w:r>
      <w:r w:rsidR="009B4645">
        <w:rPr>
          <w:rFonts w:ascii="Arial" w:hAnsi="Arial" w:cs="Arial"/>
          <w:sz w:val="22"/>
          <w:szCs w:val="22"/>
        </w:rPr>
        <w:t>nted prior to the issue of Statement of Compliance for each relevant stage of the development. Unless otherwise approved in writing be the Responsible Authority, a statement of completion of recommendations shall be provided by the developer to the Responsible Authority, confirming the works carried out in accordance with the recommendations, for the relevant stage.</w:t>
      </w:r>
    </w:p>
    <w:p w:rsidR="00D23226" w:rsidRDefault="00D23226" w:rsidP="00465A3A">
      <w:pPr>
        <w:ind w:left="567" w:hanging="567"/>
        <w:jc w:val="both"/>
        <w:rPr>
          <w:rFonts w:ascii="Arial" w:hAnsi="Arial" w:cs="Arial"/>
          <w:sz w:val="22"/>
          <w:szCs w:val="22"/>
        </w:rPr>
      </w:pPr>
    </w:p>
    <w:p w:rsidR="00D23226" w:rsidRPr="00D23226"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7</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As part of the final handover process of the stormwater detention basins evidence shall be provided via a report to the Responsible Authority which documents that pre-development flows are being maintained east of Mollers Lane and into Lake Connewarre.</w:t>
      </w:r>
    </w:p>
    <w:p w:rsidR="00D23226" w:rsidRPr="00872C8F" w:rsidRDefault="00D23226" w:rsidP="00465A3A">
      <w:pPr>
        <w:ind w:left="567" w:hanging="567"/>
        <w:jc w:val="both"/>
        <w:rPr>
          <w:rFonts w:ascii="Arial" w:hAnsi="Arial" w:cs="Arial"/>
          <w:sz w:val="22"/>
          <w:szCs w:val="22"/>
        </w:rPr>
      </w:pPr>
    </w:p>
    <w:p w:rsidR="00872C8F" w:rsidRPr="00872C8F"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8</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the issue of a Statement of Compliance for the relevant stage of subdivision, relevant street sign/s must be erected to the satisfaction of the Responsible Authority.</w:t>
      </w:r>
    </w:p>
    <w:p w:rsidR="00872C8F" w:rsidRPr="00872C8F" w:rsidRDefault="00872C8F" w:rsidP="00465A3A">
      <w:pPr>
        <w:spacing w:line="240" w:lineRule="atLeast"/>
        <w:ind w:left="567" w:hanging="567"/>
        <w:jc w:val="both"/>
        <w:rPr>
          <w:rFonts w:ascii="Arial" w:hAnsi="Arial" w:cs="Arial"/>
          <w:sz w:val="22"/>
          <w:szCs w:val="22"/>
        </w:rPr>
      </w:pPr>
    </w:p>
    <w:p w:rsidR="00872C8F" w:rsidRPr="00872C8F"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9</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the issue of a Statement of Compliance for the relevant stage of subdivision, street lighting must be provided within the site and along external frontages in accordance with the  relevant Australian Standard(s), unless otherwise agreed in writing by the Responsible Authority and unless it can be demonstrated that existing street lighting is sufficient for public safety to the satisfaction of the Responsible Authority.</w:t>
      </w:r>
    </w:p>
    <w:p w:rsidR="00872C8F" w:rsidRPr="00872C8F" w:rsidRDefault="00872C8F" w:rsidP="00465A3A">
      <w:pPr>
        <w:tabs>
          <w:tab w:val="left" w:pos="284"/>
        </w:tabs>
        <w:spacing w:line="240" w:lineRule="atLeast"/>
        <w:ind w:left="720" w:hanging="284"/>
        <w:jc w:val="both"/>
        <w:rPr>
          <w:rFonts w:ascii="Arial" w:hAnsi="Arial" w:cs="Arial"/>
          <w:sz w:val="22"/>
          <w:szCs w:val="22"/>
        </w:rPr>
      </w:pPr>
    </w:p>
    <w:p w:rsidR="00533508" w:rsidRPr="00872C8F" w:rsidRDefault="00533508" w:rsidP="00465A3A">
      <w:pPr>
        <w:spacing w:line="240" w:lineRule="atLeast"/>
        <w:jc w:val="both"/>
        <w:rPr>
          <w:rFonts w:ascii="Arial" w:hAnsi="Arial" w:cs="Arial"/>
          <w:b/>
          <w:sz w:val="22"/>
          <w:szCs w:val="22"/>
        </w:rPr>
      </w:pPr>
      <w:r w:rsidRPr="00872C8F">
        <w:rPr>
          <w:rFonts w:ascii="Arial" w:hAnsi="Arial" w:cs="Arial"/>
          <w:b/>
          <w:sz w:val="22"/>
          <w:szCs w:val="22"/>
        </w:rPr>
        <w:t>Fill</w:t>
      </w:r>
    </w:p>
    <w:p w:rsidR="00533508" w:rsidRPr="00872C8F" w:rsidRDefault="00F7708A" w:rsidP="00465A3A">
      <w:pPr>
        <w:ind w:left="567" w:hanging="567"/>
        <w:jc w:val="both"/>
        <w:rPr>
          <w:rFonts w:ascii="Arial" w:hAnsi="Arial" w:cs="Arial"/>
          <w:sz w:val="22"/>
          <w:szCs w:val="22"/>
        </w:rPr>
      </w:pPr>
      <w:r>
        <w:rPr>
          <w:rFonts w:ascii="Arial" w:hAnsi="Arial" w:cs="Arial"/>
          <w:sz w:val="22"/>
          <w:szCs w:val="22"/>
        </w:rPr>
        <w:t>30</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Excavated material shall not be carted off the site except with the written approval of the Responsible Authority.</w:t>
      </w:r>
    </w:p>
    <w:p w:rsidR="00533508" w:rsidRPr="00872C8F" w:rsidRDefault="00533508" w:rsidP="00465A3A">
      <w:pPr>
        <w:spacing w:line="240" w:lineRule="atLeast"/>
        <w:ind w:left="567" w:hanging="567"/>
        <w:jc w:val="both"/>
        <w:rPr>
          <w:rFonts w:ascii="Arial" w:hAnsi="Arial" w:cs="Arial"/>
          <w:sz w:val="22"/>
          <w:szCs w:val="22"/>
        </w:rPr>
      </w:pPr>
    </w:p>
    <w:p w:rsidR="00533508" w:rsidRPr="00872C8F" w:rsidRDefault="00F7708A" w:rsidP="00465A3A">
      <w:pPr>
        <w:ind w:left="567" w:hanging="567"/>
        <w:jc w:val="both"/>
        <w:rPr>
          <w:rFonts w:ascii="Arial" w:hAnsi="Arial" w:cs="Arial"/>
          <w:sz w:val="22"/>
          <w:szCs w:val="22"/>
        </w:rPr>
      </w:pPr>
      <w:r>
        <w:rPr>
          <w:rFonts w:ascii="Arial" w:hAnsi="Arial" w:cs="Arial"/>
          <w:sz w:val="22"/>
          <w:szCs w:val="22"/>
        </w:rPr>
        <w:t>31</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 xml:space="preserve">No material shall be brought onto the site for use as filling within the subject area under this Permit, unless with the written approval of the Responsible Authority. Prior to any approval being issued by the Responsible Authority for imported filling to be used on the site, the applicant must submit for approval to the Responsible Authority, samples of proposed filling, details of the source of the filling, details of proposed traffic routes to be traversed, soil testing results and reports in regard to the presence of contaminants in the filling, and the suitability of filling to be placed on site. </w:t>
      </w:r>
    </w:p>
    <w:p w:rsidR="00533508" w:rsidRPr="00872C8F" w:rsidRDefault="00533508" w:rsidP="00465A3A">
      <w:pPr>
        <w:spacing w:line="240" w:lineRule="atLeast"/>
        <w:ind w:left="567" w:hanging="567"/>
        <w:jc w:val="both"/>
        <w:rPr>
          <w:rFonts w:ascii="Arial" w:hAnsi="Arial" w:cs="Arial"/>
          <w:sz w:val="22"/>
          <w:szCs w:val="22"/>
        </w:rPr>
      </w:pPr>
    </w:p>
    <w:p w:rsidR="00533508" w:rsidRPr="00872C8F" w:rsidRDefault="00386BC6" w:rsidP="00465A3A">
      <w:pPr>
        <w:ind w:left="567" w:hanging="567"/>
        <w:jc w:val="both"/>
        <w:rPr>
          <w:rFonts w:ascii="Arial" w:hAnsi="Arial" w:cs="Arial"/>
          <w:sz w:val="22"/>
          <w:szCs w:val="22"/>
        </w:rPr>
      </w:pPr>
      <w:r>
        <w:rPr>
          <w:rFonts w:ascii="Arial" w:hAnsi="Arial" w:cs="Arial"/>
          <w:sz w:val="22"/>
          <w:szCs w:val="22"/>
        </w:rPr>
        <w:t>3</w:t>
      </w:r>
      <w:r w:rsidR="00F7708A">
        <w:rPr>
          <w:rFonts w:ascii="Arial" w:hAnsi="Arial" w:cs="Arial"/>
          <w:sz w:val="22"/>
          <w:szCs w:val="22"/>
        </w:rPr>
        <w:t>2</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 xml:space="preserve">All areas to be filled shall be stripped of vegetation and any top soil shall be removed and stockpiled for reuse over the filled areas. Only approved filling material shall be placed on the site. The filling shall be placed in maximum 150 mm layers, or as </w:t>
      </w:r>
      <w:r w:rsidR="005D74B6">
        <w:rPr>
          <w:rFonts w:ascii="Arial" w:hAnsi="Arial" w:cs="Arial"/>
          <w:sz w:val="22"/>
          <w:szCs w:val="22"/>
        </w:rPr>
        <w:t xml:space="preserve">otherwise </w:t>
      </w:r>
      <w:r w:rsidR="00533508" w:rsidRPr="00872C8F">
        <w:rPr>
          <w:rFonts w:ascii="Arial" w:hAnsi="Arial" w:cs="Arial"/>
          <w:sz w:val="22"/>
          <w:szCs w:val="22"/>
        </w:rPr>
        <w:t xml:space="preserve">approved by the Responsible Authority, and compacted to the applicable level for filling on allotments and within future roadways in accordance with AS3798, to the satisfaction of the Responsible Authority. </w:t>
      </w:r>
    </w:p>
    <w:p w:rsidR="00533508" w:rsidRPr="00872C8F" w:rsidRDefault="00533508" w:rsidP="00465A3A">
      <w:pPr>
        <w:spacing w:line="240" w:lineRule="atLeast"/>
        <w:ind w:left="567" w:hanging="567"/>
        <w:jc w:val="both"/>
        <w:rPr>
          <w:rFonts w:ascii="Arial" w:hAnsi="Arial" w:cs="Arial"/>
          <w:sz w:val="22"/>
          <w:szCs w:val="22"/>
        </w:rPr>
      </w:pPr>
    </w:p>
    <w:p w:rsidR="00533508" w:rsidRPr="00872C8F" w:rsidRDefault="00386BC6" w:rsidP="00465A3A">
      <w:pPr>
        <w:ind w:left="567" w:hanging="567"/>
        <w:jc w:val="both"/>
        <w:rPr>
          <w:rFonts w:ascii="Arial" w:hAnsi="Arial" w:cs="Arial"/>
          <w:sz w:val="22"/>
          <w:szCs w:val="22"/>
        </w:rPr>
      </w:pPr>
      <w:r>
        <w:rPr>
          <w:rFonts w:ascii="Arial" w:hAnsi="Arial" w:cs="Arial"/>
          <w:sz w:val="22"/>
          <w:szCs w:val="22"/>
        </w:rPr>
        <w:t>3</w:t>
      </w:r>
      <w:r w:rsidR="00C67835">
        <w:rPr>
          <w:rFonts w:ascii="Arial" w:hAnsi="Arial" w:cs="Arial"/>
          <w:sz w:val="22"/>
          <w:szCs w:val="22"/>
        </w:rPr>
        <w:t>3</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 xml:space="preserve">All works must be undertaken in accordance with the recommendations of any geotechnical reports. </w:t>
      </w:r>
    </w:p>
    <w:p w:rsidR="00533508" w:rsidRDefault="00533508" w:rsidP="00465A3A">
      <w:pPr>
        <w:spacing w:line="240" w:lineRule="atLeast"/>
        <w:jc w:val="both"/>
        <w:rPr>
          <w:rFonts w:ascii="Arial" w:hAnsi="Arial"/>
        </w:rPr>
      </w:pPr>
    </w:p>
    <w:p w:rsidR="00F9345C" w:rsidRPr="00F9345C" w:rsidRDefault="00F9345C" w:rsidP="00465A3A">
      <w:pPr>
        <w:spacing w:line="240" w:lineRule="atLeast"/>
        <w:jc w:val="both"/>
        <w:rPr>
          <w:rFonts w:ascii="Arial" w:hAnsi="Arial"/>
          <w:b/>
          <w:sz w:val="22"/>
          <w:szCs w:val="22"/>
        </w:rPr>
      </w:pPr>
      <w:r w:rsidRPr="00F9345C">
        <w:rPr>
          <w:rFonts w:ascii="Arial" w:hAnsi="Arial"/>
          <w:b/>
          <w:sz w:val="22"/>
          <w:szCs w:val="22"/>
        </w:rPr>
        <w:t>Environmental Audit</w:t>
      </w:r>
    </w:p>
    <w:p w:rsidR="00F9345C" w:rsidRPr="00F9345C" w:rsidRDefault="00386BC6" w:rsidP="00465A3A">
      <w:pPr>
        <w:spacing w:line="240" w:lineRule="atLeast"/>
        <w:ind w:left="567" w:hanging="567"/>
        <w:jc w:val="both"/>
        <w:rPr>
          <w:rFonts w:ascii="Arial" w:hAnsi="Arial"/>
          <w:sz w:val="22"/>
          <w:szCs w:val="22"/>
        </w:rPr>
      </w:pPr>
      <w:r>
        <w:rPr>
          <w:rFonts w:ascii="Arial" w:hAnsi="Arial"/>
          <w:sz w:val="22"/>
          <w:szCs w:val="22"/>
        </w:rPr>
        <w:t>3</w:t>
      </w:r>
      <w:r w:rsidR="00C67835">
        <w:rPr>
          <w:rFonts w:ascii="Arial" w:hAnsi="Arial"/>
          <w:sz w:val="22"/>
          <w:szCs w:val="22"/>
        </w:rPr>
        <w:t>4</w:t>
      </w:r>
      <w:r w:rsidR="00C36082">
        <w:rPr>
          <w:rFonts w:ascii="Arial" w:hAnsi="Arial"/>
          <w:sz w:val="22"/>
          <w:szCs w:val="22"/>
        </w:rPr>
        <w:t>.</w:t>
      </w:r>
      <w:r w:rsidR="00C36082">
        <w:rPr>
          <w:rFonts w:ascii="Arial" w:hAnsi="Arial"/>
          <w:sz w:val="22"/>
          <w:szCs w:val="22"/>
        </w:rPr>
        <w:tab/>
      </w:r>
      <w:r w:rsidR="00F9345C" w:rsidRPr="00F9345C">
        <w:rPr>
          <w:rFonts w:ascii="Arial" w:hAnsi="Arial"/>
          <w:sz w:val="22"/>
          <w:szCs w:val="22"/>
        </w:rPr>
        <w:t xml:space="preserve">Prior to the commencement of any works (excluding works associated with removal of potentially contaminated material, such as fuel tanks and fill, which may be undertaken prior to or concurrent with the assessment) </w:t>
      </w:r>
      <w:r w:rsidR="00C67835">
        <w:rPr>
          <w:rFonts w:ascii="Arial" w:hAnsi="Arial"/>
          <w:sz w:val="22"/>
          <w:szCs w:val="22"/>
        </w:rPr>
        <w:t xml:space="preserve">the document (and associated due diligence reports) </w:t>
      </w:r>
      <w:r w:rsidR="00C67835" w:rsidRPr="00C67835">
        <w:rPr>
          <w:rFonts w:ascii="Arial" w:hAnsi="Arial"/>
          <w:i/>
          <w:sz w:val="22"/>
          <w:szCs w:val="22"/>
        </w:rPr>
        <w:t>Environmental Assessment – 2-120 Mollers Lane, Leopold</w:t>
      </w:r>
      <w:r w:rsidR="00C67835">
        <w:rPr>
          <w:rFonts w:ascii="Arial" w:hAnsi="Arial"/>
          <w:sz w:val="22"/>
          <w:szCs w:val="22"/>
        </w:rPr>
        <w:t xml:space="preserve"> completed by Environmental Site Assessments Pty Ltd (dated 03/08/2016) </w:t>
      </w:r>
      <w:r w:rsidR="00F9345C" w:rsidRPr="00F9345C">
        <w:rPr>
          <w:rFonts w:ascii="Arial" w:hAnsi="Arial"/>
          <w:sz w:val="22"/>
          <w:szCs w:val="22"/>
        </w:rPr>
        <w:t>must be peer reviewed by a suitably qualified environmental professional</w:t>
      </w:r>
      <w:r w:rsidR="00C67835">
        <w:rPr>
          <w:rFonts w:ascii="Arial" w:hAnsi="Arial"/>
          <w:sz w:val="22"/>
          <w:szCs w:val="22"/>
        </w:rPr>
        <w:t xml:space="preserve"> (at the cost of the developer), to the satisfaction of the Responsible Authority</w:t>
      </w:r>
      <w:r w:rsidR="00F9345C" w:rsidRPr="00F9345C">
        <w:rPr>
          <w:rFonts w:ascii="Arial" w:hAnsi="Arial"/>
          <w:sz w:val="22"/>
          <w:szCs w:val="22"/>
        </w:rPr>
        <w:t xml:space="preserve">. If the </w:t>
      </w:r>
      <w:r w:rsidR="00381374">
        <w:rPr>
          <w:rFonts w:ascii="Arial" w:hAnsi="Arial"/>
          <w:sz w:val="22"/>
          <w:szCs w:val="22"/>
        </w:rPr>
        <w:t>report and review concludes</w:t>
      </w:r>
      <w:r w:rsidR="00F9345C" w:rsidRPr="00F9345C">
        <w:rPr>
          <w:rFonts w:ascii="Arial" w:hAnsi="Arial"/>
          <w:sz w:val="22"/>
          <w:szCs w:val="22"/>
        </w:rPr>
        <w:t xml:space="preserve"> that significant levels of contamination have been found the following must be provided to the Responsible Authority, either:</w:t>
      </w:r>
    </w:p>
    <w:p w:rsidR="00F9345C" w:rsidRPr="00F9345C" w:rsidRDefault="00F9345C" w:rsidP="00465A3A">
      <w:pPr>
        <w:spacing w:line="240" w:lineRule="atLeast"/>
        <w:ind w:left="1134" w:hanging="567"/>
        <w:jc w:val="both"/>
        <w:rPr>
          <w:rFonts w:ascii="Arial" w:hAnsi="Arial"/>
          <w:sz w:val="22"/>
          <w:szCs w:val="22"/>
        </w:rPr>
      </w:pPr>
      <w:r w:rsidRPr="00F9345C">
        <w:rPr>
          <w:rFonts w:ascii="Arial" w:hAnsi="Arial"/>
          <w:sz w:val="22"/>
          <w:szCs w:val="22"/>
        </w:rPr>
        <w:t>a)</w:t>
      </w:r>
      <w:r w:rsidRPr="00F9345C">
        <w:rPr>
          <w:rFonts w:ascii="Arial" w:hAnsi="Arial"/>
          <w:sz w:val="22"/>
          <w:szCs w:val="22"/>
        </w:rPr>
        <w:tab/>
        <w:t>A Certificate of Environmental Audit must be issued for the land in accordance with Part 1XD of the Environment Protection Act 1970, or</w:t>
      </w:r>
    </w:p>
    <w:p w:rsidR="00F9345C" w:rsidRPr="00F9345C" w:rsidRDefault="00F9345C" w:rsidP="00465A3A">
      <w:pPr>
        <w:spacing w:line="240" w:lineRule="atLeast"/>
        <w:ind w:left="1134" w:hanging="567"/>
        <w:jc w:val="both"/>
        <w:rPr>
          <w:rFonts w:ascii="Arial" w:hAnsi="Arial"/>
          <w:sz w:val="22"/>
          <w:szCs w:val="22"/>
        </w:rPr>
      </w:pPr>
      <w:r w:rsidRPr="00F9345C">
        <w:rPr>
          <w:rFonts w:ascii="Arial" w:hAnsi="Arial"/>
          <w:sz w:val="22"/>
          <w:szCs w:val="22"/>
        </w:rPr>
        <w:t>b)</w:t>
      </w:r>
      <w:r w:rsidRPr="00F9345C">
        <w:rPr>
          <w:rFonts w:ascii="Arial" w:hAnsi="Arial"/>
          <w:sz w:val="22"/>
          <w:szCs w:val="22"/>
        </w:rPr>
        <w:tab/>
        <w:t>A Statement of Environmental Audit must be issued in accordance with Part 1XD of the Environment Protection Act 1970 stating that the environmental condition of the land are suitable for the sensitive use (with or without conditions on the use of the site).</w:t>
      </w:r>
    </w:p>
    <w:p w:rsidR="00F9345C" w:rsidRDefault="00F9345C" w:rsidP="00465A3A">
      <w:pPr>
        <w:spacing w:line="240" w:lineRule="atLeast"/>
        <w:jc w:val="both"/>
        <w:rPr>
          <w:rFonts w:ascii="Arial" w:hAnsi="Arial"/>
        </w:rPr>
      </w:pPr>
    </w:p>
    <w:p w:rsidR="00AB1E61" w:rsidRPr="00AC386F" w:rsidRDefault="007C684A" w:rsidP="00465A3A">
      <w:pPr>
        <w:jc w:val="both"/>
        <w:rPr>
          <w:rFonts w:ascii="Arial" w:hAnsi="Arial" w:cs="Arial"/>
          <w:b/>
          <w:sz w:val="22"/>
          <w:szCs w:val="22"/>
        </w:rPr>
      </w:pPr>
      <w:r>
        <w:rPr>
          <w:rFonts w:ascii="Arial" w:hAnsi="Arial" w:cs="Arial"/>
          <w:b/>
          <w:sz w:val="22"/>
          <w:szCs w:val="22"/>
        </w:rPr>
        <w:t>Provisions for Waste Collection Services</w:t>
      </w:r>
    </w:p>
    <w:p w:rsidR="00AC386F" w:rsidRPr="007C684A" w:rsidRDefault="00C36082" w:rsidP="00465A3A">
      <w:pPr>
        <w:ind w:left="567" w:hanging="567"/>
        <w:jc w:val="both"/>
        <w:rPr>
          <w:rFonts w:ascii="Arial" w:hAnsi="Arial" w:cs="Arial"/>
          <w:sz w:val="22"/>
          <w:szCs w:val="22"/>
        </w:rPr>
      </w:pPr>
      <w:r>
        <w:rPr>
          <w:rFonts w:ascii="Arial" w:hAnsi="Arial" w:cs="Arial"/>
          <w:sz w:val="22"/>
          <w:szCs w:val="22"/>
        </w:rPr>
        <w:t>3</w:t>
      </w:r>
      <w:r w:rsidR="00C67835">
        <w:rPr>
          <w:rFonts w:ascii="Arial" w:hAnsi="Arial" w:cs="Arial"/>
          <w:sz w:val="22"/>
          <w:szCs w:val="22"/>
        </w:rPr>
        <w:t>5</w:t>
      </w:r>
      <w:r>
        <w:rPr>
          <w:rFonts w:ascii="Arial" w:hAnsi="Arial" w:cs="Arial"/>
          <w:sz w:val="22"/>
          <w:szCs w:val="22"/>
        </w:rPr>
        <w:t>.</w:t>
      </w:r>
      <w:r>
        <w:rPr>
          <w:rFonts w:ascii="Arial" w:hAnsi="Arial" w:cs="Arial"/>
          <w:sz w:val="22"/>
          <w:szCs w:val="22"/>
        </w:rPr>
        <w:tab/>
      </w:r>
      <w:r w:rsidR="00AC386F" w:rsidRPr="007C684A">
        <w:rPr>
          <w:rFonts w:ascii="Arial" w:hAnsi="Arial" w:cs="Arial"/>
          <w:sz w:val="22"/>
          <w:szCs w:val="22"/>
        </w:rPr>
        <w:t>Prior to the issue of a Statement of Compliance for the relevant stage of the subdivision, relevant street signs must be erected to the satisfaction of the Responsible Authority, including any signs required to prevent parking on the street on days of recycling and waste kerbside collections to allow the collection contractor to service the courts and streets.</w:t>
      </w:r>
    </w:p>
    <w:p w:rsidR="007C684A" w:rsidRDefault="007C684A" w:rsidP="00465A3A">
      <w:pPr>
        <w:jc w:val="both"/>
        <w:rPr>
          <w:rFonts w:ascii="Arial" w:hAnsi="Arial" w:cs="Arial"/>
          <w:sz w:val="22"/>
          <w:szCs w:val="22"/>
        </w:rPr>
      </w:pPr>
    </w:p>
    <w:p w:rsidR="00AC386F" w:rsidRPr="007C684A" w:rsidRDefault="00C67835" w:rsidP="00465A3A">
      <w:pPr>
        <w:ind w:left="567" w:hanging="567"/>
        <w:jc w:val="both"/>
        <w:rPr>
          <w:rFonts w:ascii="Arial" w:hAnsi="Arial" w:cs="Arial"/>
          <w:sz w:val="22"/>
          <w:szCs w:val="22"/>
        </w:rPr>
      </w:pPr>
      <w:r>
        <w:rPr>
          <w:rFonts w:ascii="Arial" w:hAnsi="Arial" w:cs="Arial"/>
          <w:sz w:val="22"/>
          <w:szCs w:val="22"/>
        </w:rPr>
        <w:t>36</w:t>
      </w:r>
      <w:r w:rsidR="00C36082">
        <w:rPr>
          <w:rFonts w:ascii="Arial" w:hAnsi="Arial" w:cs="Arial"/>
          <w:sz w:val="22"/>
          <w:szCs w:val="22"/>
        </w:rPr>
        <w:t>.</w:t>
      </w:r>
      <w:r w:rsidR="00C36082">
        <w:rPr>
          <w:rFonts w:ascii="Arial" w:hAnsi="Arial" w:cs="Arial"/>
          <w:sz w:val="22"/>
          <w:szCs w:val="22"/>
        </w:rPr>
        <w:tab/>
      </w:r>
      <w:r w:rsidR="00AC386F" w:rsidRPr="007C684A">
        <w:rPr>
          <w:rFonts w:ascii="Arial" w:hAnsi="Arial" w:cs="Arial"/>
          <w:sz w:val="22"/>
          <w:szCs w:val="22"/>
        </w:rPr>
        <w:t xml:space="preserve">For the Staged construction of the development the waste and recycling kerbside collection trucks shall not be required to reverse a distance greater than 20 metres.  Temporary turnarounds must be provided at the end of each temporary dead end road of each stage where the reversing distance exceeds 20 metres.  The temporary dead end turnaround of each stage must be maintained by the applicant until the connecting road network is completed and the kerbside collection trucks can undertake all collections in a forward motion. </w:t>
      </w:r>
    </w:p>
    <w:p w:rsidR="007C684A" w:rsidRDefault="007C684A" w:rsidP="00465A3A">
      <w:pPr>
        <w:jc w:val="both"/>
        <w:rPr>
          <w:rFonts w:ascii="Arial" w:hAnsi="Arial" w:cs="Arial"/>
          <w:sz w:val="22"/>
          <w:szCs w:val="22"/>
        </w:rPr>
      </w:pPr>
    </w:p>
    <w:p w:rsidR="00AC386F" w:rsidRPr="007C684A" w:rsidRDefault="00C36082" w:rsidP="00465A3A">
      <w:pPr>
        <w:ind w:left="567" w:hanging="567"/>
        <w:jc w:val="both"/>
        <w:rPr>
          <w:rFonts w:ascii="Arial" w:hAnsi="Arial" w:cs="Arial"/>
          <w:sz w:val="22"/>
          <w:szCs w:val="22"/>
        </w:rPr>
      </w:pPr>
      <w:r>
        <w:rPr>
          <w:rFonts w:ascii="Arial" w:hAnsi="Arial" w:cs="Arial"/>
          <w:sz w:val="22"/>
          <w:szCs w:val="22"/>
        </w:rPr>
        <w:t>3</w:t>
      </w:r>
      <w:r w:rsidR="00C67835">
        <w:rPr>
          <w:rFonts w:ascii="Arial" w:hAnsi="Arial" w:cs="Arial"/>
          <w:sz w:val="22"/>
          <w:szCs w:val="22"/>
        </w:rPr>
        <w:t>7</w:t>
      </w:r>
      <w:r>
        <w:rPr>
          <w:rFonts w:ascii="Arial" w:hAnsi="Arial" w:cs="Arial"/>
          <w:sz w:val="22"/>
          <w:szCs w:val="22"/>
        </w:rPr>
        <w:t>.</w:t>
      </w:r>
      <w:r>
        <w:rPr>
          <w:rFonts w:ascii="Arial" w:hAnsi="Arial" w:cs="Arial"/>
          <w:sz w:val="22"/>
          <w:szCs w:val="22"/>
        </w:rPr>
        <w:tab/>
      </w:r>
      <w:r w:rsidR="00AC386F" w:rsidRPr="007C684A">
        <w:rPr>
          <w:rFonts w:ascii="Arial" w:hAnsi="Arial" w:cs="Arial"/>
          <w:sz w:val="22"/>
          <w:szCs w:val="22"/>
        </w:rPr>
        <w:t>A carriageway easement must be provided over any private property that is required to create the Temporary Hammerhead Turnaround at the dead end of a street or streets.   The required hammerhead length is 26.5 metres and a width of 5.5 to 6 metres.  The use of private property driveways to create a hammerhead is acceptable and must be approved by the Responsible Authority unless other options are agreed to and approved by the Responsible Authority.  The carriageway easement over the private property must remain in place for the duration that the temporary turnaround is required.</w:t>
      </w:r>
    </w:p>
    <w:p w:rsidR="007C684A" w:rsidRDefault="007C684A" w:rsidP="00465A3A">
      <w:pPr>
        <w:jc w:val="both"/>
        <w:rPr>
          <w:rFonts w:ascii="Arial" w:hAnsi="Arial" w:cs="Arial"/>
          <w:sz w:val="22"/>
          <w:szCs w:val="22"/>
        </w:rPr>
      </w:pPr>
    </w:p>
    <w:p w:rsidR="00AC386F" w:rsidRPr="007C684A" w:rsidRDefault="00C67835" w:rsidP="00465A3A">
      <w:pPr>
        <w:ind w:left="567" w:hanging="567"/>
        <w:jc w:val="both"/>
        <w:rPr>
          <w:rFonts w:ascii="Arial" w:hAnsi="Arial" w:cs="Arial"/>
          <w:sz w:val="22"/>
          <w:szCs w:val="22"/>
        </w:rPr>
      </w:pPr>
      <w:r>
        <w:rPr>
          <w:rFonts w:ascii="Arial" w:hAnsi="Arial" w:cs="Arial"/>
          <w:sz w:val="22"/>
          <w:szCs w:val="22"/>
        </w:rPr>
        <w:t>38</w:t>
      </w:r>
      <w:r w:rsidR="00C36082">
        <w:rPr>
          <w:rFonts w:ascii="Arial" w:hAnsi="Arial" w:cs="Arial"/>
          <w:sz w:val="22"/>
          <w:szCs w:val="22"/>
        </w:rPr>
        <w:t>.</w:t>
      </w:r>
      <w:r w:rsidR="00C36082">
        <w:rPr>
          <w:rFonts w:ascii="Arial" w:hAnsi="Arial" w:cs="Arial"/>
          <w:sz w:val="22"/>
          <w:szCs w:val="22"/>
        </w:rPr>
        <w:tab/>
      </w:r>
      <w:r w:rsidR="007C684A">
        <w:rPr>
          <w:rFonts w:ascii="Arial" w:hAnsi="Arial" w:cs="Arial"/>
          <w:sz w:val="22"/>
          <w:szCs w:val="22"/>
        </w:rPr>
        <w:t>Where c</w:t>
      </w:r>
      <w:r w:rsidR="00AC386F" w:rsidRPr="007C684A">
        <w:rPr>
          <w:rFonts w:ascii="Arial" w:hAnsi="Arial" w:cs="Arial"/>
          <w:sz w:val="22"/>
          <w:szCs w:val="22"/>
        </w:rPr>
        <w:t xml:space="preserve">ul de sacs are to be created they must  be a minimum of 21 metres from face of kerb to face of kerb </w:t>
      </w:r>
      <w:r w:rsidR="007C684A">
        <w:rPr>
          <w:rFonts w:ascii="Arial" w:hAnsi="Arial" w:cs="Arial"/>
          <w:sz w:val="22"/>
          <w:szCs w:val="22"/>
        </w:rPr>
        <w:t xml:space="preserve">with </w:t>
      </w:r>
      <w:r w:rsidR="00AC386F" w:rsidRPr="007C684A">
        <w:rPr>
          <w:rFonts w:ascii="Arial" w:hAnsi="Arial" w:cs="Arial"/>
          <w:sz w:val="22"/>
          <w:szCs w:val="22"/>
        </w:rPr>
        <w:t>no parking signs to apply on the day of residential kerbside collection.</w:t>
      </w:r>
    </w:p>
    <w:p w:rsidR="007C684A" w:rsidRDefault="007C684A" w:rsidP="00465A3A">
      <w:pPr>
        <w:jc w:val="both"/>
        <w:rPr>
          <w:rFonts w:ascii="Arial" w:hAnsi="Arial" w:cs="Arial"/>
          <w:sz w:val="22"/>
          <w:szCs w:val="22"/>
        </w:rPr>
      </w:pPr>
    </w:p>
    <w:p w:rsidR="00AC386F" w:rsidRPr="007C684A" w:rsidRDefault="00C67835" w:rsidP="00465A3A">
      <w:pPr>
        <w:ind w:left="567" w:hanging="567"/>
        <w:jc w:val="both"/>
        <w:rPr>
          <w:rFonts w:ascii="Arial" w:hAnsi="Arial" w:cs="Arial"/>
          <w:sz w:val="22"/>
          <w:szCs w:val="22"/>
        </w:rPr>
      </w:pPr>
      <w:r>
        <w:rPr>
          <w:rFonts w:ascii="Arial" w:hAnsi="Arial" w:cs="Arial"/>
          <w:sz w:val="22"/>
          <w:szCs w:val="22"/>
        </w:rPr>
        <w:t>39</w:t>
      </w:r>
      <w:r w:rsidR="00C36082">
        <w:rPr>
          <w:rFonts w:ascii="Arial" w:hAnsi="Arial" w:cs="Arial"/>
          <w:sz w:val="22"/>
          <w:szCs w:val="22"/>
        </w:rPr>
        <w:t>.</w:t>
      </w:r>
      <w:r w:rsidR="00C36082">
        <w:rPr>
          <w:rFonts w:ascii="Arial" w:hAnsi="Arial" w:cs="Arial"/>
          <w:sz w:val="22"/>
          <w:szCs w:val="22"/>
        </w:rPr>
        <w:tab/>
      </w:r>
      <w:r w:rsidR="00AC386F" w:rsidRPr="007C684A">
        <w:rPr>
          <w:rFonts w:ascii="Arial" w:hAnsi="Arial" w:cs="Arial"/>
          <w:sz w:val="22"/>
          <w:szCs w:val="22"/>
        </w:rPr>
        <w:t xml:space="preserve">Unless otherwise agreed to in writing the developer must provide to the satisfaction Responsible Authority bin pads on the through street for properties which front onto a Place (a short cul de sac without a turning circle).  Bin pads must also be provided for bins from the properties whose frontage is used for the bin pads. </w:t>
      </w:r>
    </w:p>
    <w:p w:rsidR="00AC386F" w:rsidRDefault="00AC386F" w:rsidP="00465A3A">
      <w:pPr>
        <w:jc w:val="both"/>
        <w:rPr>
          <w:rFonts w:ascii="Arial" w:hAnsi="Arial" w:cs="Arial"/>
          <w:sz w:val="22"/>
          <w:szCs w:val="22"/>
        </w:rPr>
      </w:pPr>
    </w:p>
    <w:p w:rsidR="002A4512" w:rsidRDefault="00F9345C" w:rsidP="00465A3A">
      <w:pPr>
        <w:jc w:val="both"/>
        <w:rPr>
          <w:rFonts w:ascii="Arial" w:hAnsi="Arial" w:cs="Arial"/>
          <w:b/>
          <w:sz w:val="22"/>
          <w:szCs w:val="22"/>
        </w:rPr>
      </w:pPr>
      <w:r>
        <w:rPr>
          <w:rFonts w:ascii="Arial" w:hAnsi="Arial" w:cs="Arial"/>
          <w:b/>
          <w:sz w:val="22"/>
          <w:szCs w:val="22"/>
        </w:rPr>
        <w:t>OPEN SPACE,</w:t>
      </w:r>
      <w:r w:rsidR="002A4512">
        <w:rPr>
          <w:rFonts w:ascii="Arial" w:hAnsi="Arial" w:cs="Arial"/>
          <w:b/>
          <w:sz w:val="22"/>
          <w:szCs w:val="22"/>
        </w:rPr>
        <w:t xml:space="preserve"> STREETSCAPE </w:t>
      </w:r>
      <w:r w:rsidR="006E061C">
        <w:rPr>
          <w:rFonts w:ascii="Arial" w:hAnsi="Arial" w:cs="Arial"/>
          <w:b/>
          <w:sz w:val="22"/>
          <w:szCs w:val="22"/>
        </w:rPr>
        <w:t xml:space="preserve">AND VEGETATION </w:t>
      </w:r>
      <w:r w:rsidR="002A4512">
        <w:rPr>
          <w:rFonts w:ascii="Arial" w:hAnsi="Arial" w:cs="Arial"/>
          <w:b/>
          <w:sz w:val="22"/>
          <w:szCs w:val="22"/>
        </w:rPr>
        <w:t>PROVISIONS</w:t>
      </w:r>
    </w:p>
    <w:p w:rsidR="002A4512" w:rsidRDefault="002A4512" w:rsidP="00465A3A">
      <w:pPr>
        <w:jc w:val="both"/>
        <w:rPr>
          <w:rFonts w:ascii="Arial" w:hAnsi="Arial" w:cs="Arial"/>
          <w:b/>
          <w:sz w:val="22"/>
          <w:szCs w:val="22"/>
        </w:rPr>
      </w:pPr>
    </w:p>
    <w:p w:rsidR="00086552" w:rsidRPr="00150AF7" w:rsidRDefault="00086552" w:rsidP="00465A3A">
      <w:pPr>
        <w:jc w:val="both"/>
        <w:rPr>
          <w:rFonts w:ascii="Arial" w:hAnsi="Arial" w:cs="Arial"/>
          <w:b/>
          <w:sz w:val="22"/>
          <w:szCs w:val="22"/>
        </w:rPr>
      </w:pPr>
      <w:r w:rsidRPr="00150AF7">
        <w:rPr>
          <w:rFonts w:ascii="Arial" w:hAnsi="Arial" w:cs="Arial"/>
          <w:b/>
          <w:sz w:val="22"/>
          <w:szCs w:val="22"/>
        </w:rPr>
        <w:t>Tree Retention and Removal Plan</w:t>
      </w:r>
    </w:p>
    <w:p w:rsidR="00086552" w:rsidRPr="00150AF7" w:rsidRDefault="000D15A5" w:rsidP="00465A3A">
      <w:pPr>
        <w:ind w:left="567" w:hanging="567"/>
        <w:jc w:val="both"/>
        <w:rPr>
          <w:rFonts w:ascii="Arial" w:hAnsi="Arial" w:cs="Arial"/>
          <w:sz w:val="22"/>
          <w:szCs w:val="22"/>
        </w:rPr>
      </w:pPr>
      <w:r>
        <w:rPr>
          <w:rFonts w:ascii="Arial" w:hAnsi="Arial" w:cs="Arial"/>
          <w:sz w:val="22"/>
          <w:szCs w:val="22"/>
        </w:rPr>
        <w:t>40</w:t>
      </w:r>
      <w:r w:rsidR="00C36082">
        <w:rPr>
          <w:rFonts w:ascii="Arial" w:hAnsi="Arial" w:cs="Arial"/>
          <w:sz w:val="22"/>
          <w:szCs w:val="22"/>
        </w:rPr>
        <w:t>.</w:t>
      </w:r>
      <w:r w:rsidR="00C36082">
        <w:rPr>
          <w:rFonts w:ascii="Arial" w:hAnsi="Arial" w:cs="Arial"/>
          <w:sz w:val="22"/>
          <w:szCs w:val="22"/>
        </w:rPr>
        <w:tab/>
      </w:r>
      <w:r w:rsidR="00086552" w:rsidRPr="00150AF7">
        <w:rPr>
          <w:rFonts w:ascii="Arial" w:hAnsi="Arial" w:cs="Arial"/>
          <w:sz w:val="22"/>
          <w:szCs w:val="22"/>
        </w:rPr>
        <w:t xml:space="preserve">Prior to </w:t>
      </w:r>
      <w:r w:rsidR="00381374">
        <w:rPr>
          <w:rFonts w:ascii="Arial" w:hAnsi="Arial" w:cs="Arial"/>
          <w:sz w:val="22"/>
          <w:szCs w:val="22"/>
        </w:rPr>
        <w:t>commencement of works,</w:t>
      </w:r>
      <w:r w:rsidR="00086552" w:rsidRPr="00150AF7">
        <w:rPr>
          <w:rFonts w:ascii="Arial" w:hAnsi="Arial" w:cs="Arial"/>
          <w:sz w:val="22"/>
          <w:szCs w:val="22"/>
        </w:rPr>
        <w:t xml:space="preserve"> a detailed Tree Retention and Removal Plan shall be submitted to and approved by the Responsible Authority which clearly documents the vegetation to be retained and removed. Clarification must be provided regarding the large mature trees along the common western boundary of Property Nos. 7, 8 &amp; 9. The Tree Retention and Removal Plan shall, where possible, retain trees of high arboricultural value to provide landscape, amenity and biodiversity value consistent with the objectives of the South East Leopold Framework Plan.</w:t>
      </w:r>
    </w:p>
    <w:p w:rsidR="00086552" w:rsidRDefault="00086552" w:rsidP="00465A3A">
      <w:pPr>
        <w:jc w:val="both"/>
        <w:rPr>
          <w:rFonts w:ascii="Arial" w:hAnsi="Arial" w:cs="Arial"/>
          <w:b/>
          <w:sz w:val="22"/>
          <w:szCs w:val="22"/>
        </w:rPr>
      </w:pPr>
    </w:p>
    <w:p w:rsidR="00086552" w:rsidRPr="00AC386F" w:rsidRDefault="00086552" w:rsidP="00465A3A">
      <w:pPr>
        <w:jc w:val="both"/>
        <w:rPr>
          <w:rFonts w:ascii="Arial" w:hAnsi="Arial" w:cs="Arial"/>
          <w:b/>
          <w:sz w:val="22"/>
          <w:szCs w:val="22"/>
        </w:rPr>
      </w:pPr>
      <w:r w:rsidRPr="00AC386F">
        <w:rPr>
          <w:rFonts w:ascii="Arial" w:hAnsi="Arial" w:cs="Arial"/>
          <w:b/>
          <w:sz w:val="22"/>
          <w:szCs w:val="22"/>
        </w:rPr>
        <w:t>Arborist Report Required</w:t>
      </w:r>
    </w:p>
    <w:p w:rsidR="00086552" w:rsidRPr="00AC386F" w:rsidRDefault="000D15A5" w:rsidP="00465A3A">
      <w:pPr>
        <w:ind w:left="567" w:hanging="567"/>
        <w:jc w:val="both"/>
        <w:rPr>
          <w:rFonts w:ascii="Arial" w:hAnsi="Arial" w:cs="Arial"/>
          <w:sz w:val="22"/>
          <w:szCs w:val="22"/>
        </w:rPr>
      </w:pPr>
      <w:r>
        <w:rPr>
          <w:rFonts w:ascii="Arial" w:hAnsi="Arial" w:cs="Arial"/>
          <w:sz w:val="22"/>
          <w:szCs w:val="22"/>
        </w:rPr>
        <w:t>41</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All tree(s) proposed for retention within a road reserve or public open space (excluding conservation areas) for any stage of the development must be independently assessed by a suitably qualified Level 5 Arborist and be informed by AS4970 – 2009 Protection of Trees on Development Sites.  The assessment shall be completed whilst having regard to the context of trees location and the intended setting in which it sits, the assessment report may be summarised in table format to include as a minimum:</w:t>
      </w:r>
    </w:p>
    <w:p w:rsidR="00086552" w:rsidRPr="00AC386F" w:rsidRDefault="00086552" w:rsidP="00465A3A">
      <w:pPr>
        <w:ind w:left="567" w:hanging="567"/>
        <w:jc w:val="both"/>
        <w:rPr>
          <w:rFonts w:ascii="Arial" w:hAnsi="Arial" w:cs="Arial"/>
          <w:sz w:val="22"/>
          <w:szCs w:val="22"/>
        </w:rPr>
      </w:pPr>
    </w:p>
    <w:p w:rsidR="00086552" w:rsidRPr="008C526B" w:rsidRDefault="00086552" w:rsidP="00465A3A">
      <w:pPr>
        <w:ind w:left="1134" w:hanging="567"/>
        <w:jc w:val="both"/>
        <w:rPr>
          <w:rFonts w:ascii="Arial" w:hAnsi="Arial" w:cs="Arial"/>
          <w:sz w:val="22"/>
          <w:szCs w:val="22"/>
        </w:rPr>
      </w:pPr>
      <w:r w:rsidRPr="008C526B">
        <w:rPr>
          <w:rFonts w:ascii="Arial" w:hAnsi="Arial" w:cs="Arial"/>
          <w:sz w:val="22"/>
          <w:szCs w:val="22"/>
        </w:rPr>
        <w:t>a)</w:t>
      </w:r>
      <w:r>
        <w:rPr>
          <w:rFonts w:ascii="Arial" w:hAnsi="Arial" w:cs="Arial"/>
          <w:sz w:val="22"/>
          <w:szCs w:val="22"/>
        </w:rPr>
        <w:tab/>
      </w:r>
      <w:r w:rsidRPr="008C526B">
        <w:rPr>
          <w:rFonts w:ascii="Arial" w:hAnsi="Arial" w:cs="Arial"/>
          <w:sz w:val="22"/>
          <w:szCs w:val="22"/>
        </w:rPr>
        <w:t>Tree number</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AC386F">
        <w:rPr>
          <w:rFonts w:ascii="Arial" w:hAnsi="Arial" w:cs="Arial"/>
          <w:sz w:val="22"/>
          <w:szCs w:val="22"/>
        </w:rPr>
        <w:t>Species Identification</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AC386F">
        <w:rPr>
          <w:rFonts w:ascii="Arial" w:hAnsi="Arial" w:cs="Arial"/>
          <w:sz w:val="22"/>
          <w:szCs w:val="22"/>
        </w:rPr>
        <w:t>Estimate age (e.g. juvenile, semi-mature, mature, over mature)</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AC386F">
        <w:rPr>
          <w:rFonts w:ascii="Arial" w:hAnsi="Arial" w:cs="Arial"/>
          <w:sz w:val="22"/>
          <w:szCs w:val="22"/>
        </w:rPr>
        <w:t>Useful life expectancy</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AC386F">
        <w:rPr>
          <w:rFonts w:ascii="Arial" w:hAnsi="Arial" w:cs="Arial"/>
          <w:sz w:val="22"/>
          <w:szCs w:val="22"/>
        </w:rPr>
        <w:t>Health</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AC386F">
        <w:rPr>
          <w:rFonts w:ascii="Arial" w:hAnsi="Arial" w:cs="Arial"/>
          <w:sz w:val="22"/>
          <w:szCs w:val="22"/>
        </w:rPr>
        <w:t>Structure</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g)</w:t>
      </w:r>
      <w:r>
        <w:rPr>
          <w:rFonts w:ascii="Arial" w:hAnsi="Arial" w:cs="Arial"/>
          <w:sz w:val="22"/>
          <w:szCs w:val="22"/>
        </w:rPr>
        <w:tab/>
      </w:r>
      <w:r w:rsidRPr="00AC386F">
        <w:rPr>
          <w:rFonts w:ascii="Arial" w:hAnsi="Arial" w:cs="Arial"/>
          <w:sz w:val="22"/>
          <w:szCs w:val="22"/>
        </w:rPr>
        <w:t>Arboricultural Significance</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h)</w:t>
      </w:r>
      <w:r>
        <w:rPr>
          <w:rFonts w:ascii="Arial" w:hAnsi="Arial" w:cs="Arial"/>
          <w:sz w:val="22"/>
          <w:szCs w:val="22"/>
        </w:rPr>
        <w:tab/>
      </w:r>
      <w:r w:rsidRPr="00AC386F">
        <w:rPr>
          <w:rFonts w:ascii="Arial" w:hAnsi="Arial" w:cs="Arial"/>
          <w:sz w:val="22"/>
          <w:szCs w:val="22"/>
        </w:rPr>
        <w:t>Hazard ranking</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i)</w:t>
      </w:r>
      <w:r>
        <w:rPr>
          <w:rFonts w:ascii="Arial" w:hAnsi="Arial" w:cs="Arial"/>
          <w:sz w:val="22"/>
          <w:szCs w:val="22"/>
        </w:rPr>
        <w:tab/>
      </w:r>
      <w:r w:rsidRPr="00AC386F">
        <w:rPr>
          <w:rFonts w:ascii="Arial" w:hAnsi="Arial" w:cs="Arial"/>
          <w:sz w:val="22"/>
          <w:szCs w:val="22"/>
        </w:rPr>
        <w:t>TPZ (Tree Protection Zone)</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j)</w:t>
      </w:r>
      <w:r>
        <w:rPr>
          <w:rFonts w:ascii="Arial" w:hAnsi="Arial" w:cs="Arial"/>
          <w:sz w:val="22"/>
          <w:szCs w:val="22"/>
        </w:rPr>
        <w:tab/>
      </w:r>
      <w:r w:rsidRPr="00AC386F">
        <w:rPr>
          <w:rFonts w:ascii="Arial" w:hAnsi="Arial" w:cs="Arial"/>
          <w:sz w:val="22"/>
          <w:szCs w:val="22"/>
        </w:rPr>
        <w:t>Recommendation for retention or removal</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k)</w:t>
      </w:r>
      <w:r>
        <w:rPr>
          <w:rFonts w:ascii="Arial" w:hAnsi="Arial" w:cs="Arial"/>
          <w:sz w:val="22"/>
          <w:szCs w:val="22"/>
        </w:rPr>
        <w:tab/>
      </w:r>
      <w:r w:rsidRPr="00AC386F">
        <w:rPr>
          <w:rFonts w:ascii="Arial" w:hAnsi="Arial" w:cs="Arial"/>
          <w:sz w:val="22"/>
          <w:szCs w:val="22"/>
        </w:rPr>
        <w:t>Comments / Remedial Actions Required</w:t>
      </w:r>
    </w:p>
    <w:p w:rsidR="00086552" w:rsidRPr="00AC386F" w:rsidRDefault="00086552" w:rsidP="00465A3A">
      <w:pPr>
        <w:ind w:left="1134" w:hanging="567"/>
        <w:jc w:val="both"/>
        <w:rPr>
          <w:rFonts w:ascii="Arial" w:hAnsi="Arial" w:cs="Arial"/>
          <w:sz w:val="22"/>
          <w:szCs w:val="22"/>
        </w:rPr>
      </w:pPr>
      <w:r>
        <w:rPr>
          <w:rFonts w:ascii="Arial" w:hAnsi="Arial" w:cs="Arial"/>
          <w:sz w:val="22"/>
          <w:szCs w:val="22"/>
        </w:rPr>
        <w:t>l)</w:t>
      </w:r>
      <w:r>
        <w:rPr>
          <w:rFonts w:ascii="Arial" w:hAnsi="Arial" w:cs="Arial"/>
          <w:sz w:val="22"/>
          <w:szCs w:val="22"/>
        </w:rPr>
        <w:tab/>
      </w:r>
      <w:r w:rsidRPr="00AC386F">
        <w:rPr>
          <w:rFonts w:ascii="Arial" w:hAnsi="Arial" w:cs="Arial"/>
          <w:sz w:val="22"/>
          <w:szCs w:val="22"/>
        </w:rPr>
        <w:t xml:space="preserve">Recommended Design Response for surrounding areas proposed for landscaping </w:t>
      </w:r>
    </w:p>
    <w:p w:rsidR="00086552" w:rsidRPr="00AC386F" w:rsidRDefault="00086552" w:rsidP="00465A3A">
      <w:pPr>
        <w:ind w:left="567" w:hanging="567"/>
        <w:jc w:val="both"/>
        <w:rPr>
          <w:rFonts w:ascii="Arial" w:hAnsi="Arial" w:cs="Arial"/>
          <w:sz w:val="22"/>
          <w:szCs w:val="22"/>
        </w:rPr>
      </w:pPr>
    </w:p>
    <w:p w:rsidR="00086552" w:rsidRPr="00AC386F" w:rsidRDefault="00086552" w:rsidP="00465A3A">
      <w:pPr>
        <w:ind w:left="567"/>
        <w:jc w:val="both"/>
        <w:rPr>
          <w:rFonts w:ascii="Arial" w:hAnsi="Arial" w:cs="Arial"/>
          <w:sz w:val="22"/>
          <w:szCs w:val="22"/>
        </w:rPr>
      </w:pPr>
      <w:r w:rsidRPr="00AC386F">
        <w:rPr>
          <w:rFonts w:ascii="Arial" w:hAnsi="Arial" w:cs="Arial"/>
          <w:sz w:val="22"/>
          <w:szCs w:val="22"/>
        </w:rPr>
        <w:t xml:space="preserve">The assessment must include a plan which accurately records tree locations and shall be submitted to the Responsible Authority for consideration.  </w:t>
      </w:r>
    </w:p>
    <w:p w:rsidR="00086552" w:rsidRPr="00AC386F" w:rsidRDefault="00086552" w:rsidP="00465A3A">
      <w:pPr>
        <w:ind w:left="567" w:hanging="567"/>
        <w:jc w:val="both"/>
        <w:rPr>
          <w:rFonts w:ascii="Arial" w:hAnsi="Arial" w:cs="Arial"/>
          <w:sz w:val="22"/>
          <w:szCs w:val="22"/>
        </w:rPr>
      </w:pPr>
    </w:p>
    <w:p w:rsidR="00086552" w:rsidRPr="00AC386F" w:rsidRDefault="00086552" w:rsidP="00465A3A">
      <w:pPr>
        <w:ind w:left="567"/>
        <w:jc w:val="both"/>
        <w:rPr>
          <w:rFonts w:ascii="Arial" w:hAnsi="Arial" w:cs="Arial"/>
          <w:sz w:val="22"/>
          <w:szCs w:val="22"/>
        </w:rPr>
      </w:pPr>
      <w:r w:rsidRPr="00AC386F">
        <w:rPr>
          <w:rFonts w:ascii="Arial" w:hAnsi="Arial" w:cs="Arial"/>
          <w:sz w:val="22"/>
          <w:szCs w:val="22"/>
        </w:rPr>
        <w:t xml:space="preserve">The detailed design response for the area in which the tree(s) are located must be informed by the recommendations contained within arboricultural assessment report.  </w:t>
      </w:r>
    </w:p>
    <w:p w:rsidR="00086552" w:rsidRPr="00AC386F" w:rsidRDefault="00086552" w:rsidP="00465A3A">
      <w:pPr>
        <w:ind w:left="567" w:hanging="567"/>
        <w:jc w:val="both"/>
        <w:rPr>
          <w:rFonts w:ascii="Arial" w:hAnsi="Arial" w:cs="Arial"/>
          <w:sz w:val="22"/>
          <w:szCs w:val="22"/>
        </w:rPr>
      </w:pPr>
    </w:p>
    <w:p w:rsidR="00086552" w:rsidRPr="00AC386F" w:rsidRDefault="00086552" w:rsidP="00465A3A">
      <w:pPr>
        <w:jc w:val="both"/>
        <w:rPr>
          <w:rFonts w:ascii="Arial" w:hAnsi="Arial" w:cs="Arial"/>
          <w:b/>
          <w:sz w:val="22"/>
          <w:szCs w:val="22"/>
        </w:rPr>
      </w:pPr>
      <w:r w:rsidRPr="00AC386F">
        <w:rPr>
          <w:rFonts w:ascii="Arial" w:hAnsi="Arial" w:cs="Arial"/>
          <w:b/>
          <w:sz w:val="22"/>
          <w:szCs w:val="22"/>
        </w:rPr>
        <w:t>Notes</w:t>
      </w:r>
    </w:p>
    <w:p w:rsidR="00086552" w:rsidRPr="008C526B" w:rsidRDefault="00086552" w:rsidP="00465A3A">
      <w:pPr>
        <w:pStyle w:val="ListParagraph"/>
        <w:numPr>
          <w:ilvl w:val="3"/>
          <w:numId w:val="2"/>
        </w:numPr>
        <w:ind w:left="567" w:hanging="567"/>
        <w:jc w:val="both"/>
        <w:rPr>
          <w:rFonts w:ascii="Arial" w:hAnsi="Arial" w:cs="Arial"/>
          <w:sz w:val="22"/>
          <w:szCs w:val="22"/>
        </w:rPr>
      </w:pPr>
      <w:r w:rsidRPr="008C526B">
        <w:rPr>
          <w:rFonts w:ascii="Arial" w:hAnsi="Arial" w:cs="Arial"/>
          <w:sz w:val="22"/>
          <w:szCs w:val="22"/>
        </w:rPr>
        <w:t>Trees within plantations may be assessed as a group but must be individually numbered</w:t>
      </w:r>
    </w:p>
    <w:p w:rsidR="00086552" w:rsidRPr="008C526B" w:rsidRDefault="00086552" w:rsidP="00465A3A">
      <w:pPr>
        <w:pStyle w:val="ListParagraph"/>
        <w:numPr>
          <w:ilvl w:val="3"/>
          <w:numId w:val="2"/>
        </w:numPr>
        <w:ind w:left="567" w:hanging="567"/>
        <w:jc w:val="both"/>
        <w:rPr>
          <w:rFonts w:ascii="Arial" w:hAnsi="Arial" w:cs="Arial"/>
          <w:sz w:val="22"/>
          <w:szCs w:val="22"/>
        </w:rPr>
      </w:pPr>
      <w:r w:rsidRPr="008C526B">
        <w:rPr>
          <w:rFonts w:ascii="Arial" w:hAnsi="Arial" w:cs="Arial"/>
          <w:sz w:val="22"/>
          <w:szCs w:val="22"/>
        </w:rPr>
        <w:t>The arborist must be provided all relevant information th</w:t>
      </w:r>
      <w:r>
        <w:rPr>
          <w:rFonts w:ascii="Arial" w:hAnsi="Arial" w:cs="Arial"/>
          <w:sz w:val="22"/>
          <w:szCs w:val="22"/>
        </w:rPr>
        <w:t>at will inform the inspection/</w:t>
      </w:r>
      <w:r w:rsidRPr="008C526B">
        <w:rPr>
          <w:rFonts w:ascii="Arial" w:hAnsi="Arial" w:cs="Arial"/>
          <w:sz w:val="22"/>
          <w:szCs w:val="22"/>
        </w:rPr>
        <w:t>assessment, i.e. their intended location, vehicle crossovers, intersections etc.</w:t>
      </w:r>
    </w:p>
    <w:p w:rsidR="00086552" w:rsidRDefault="00086552" w:rsidP="00465A3A">
      <w:pPr>
        <w:jc w:val="both"/>
        <w:rPr>
          <w:rFonts w:ascii="Arial" w:hAnsi="Arial" w:cs="Arial"/>
          <w:b/>
          <w:sz w:val="22"/>
          <w:szCs w:val="22"/>
        </w:rPr>
      </w:pPr>
    </w:p>
    <w:p w:rsidR="00086552" w:rsidRPr="00D1358E" w:rsidRDefault="00086552" w:rsidP="00465A3A">
      <w:pPr>
        <w:jc w:val="both"/>
        <w:rPr>
          <w:rFonts w:ascii="Arial" w:hAnsi="Arial" w:cs="Arial"/>
          <w:b/>
          <w:sz w:val="22"/>
          <w:szCs w:val="22"/>
        </w:rPr>
      </w:pPr>
      <w:r w:rsidRPr="00D1358E">
        <w:rPr>
          <w:rFonts w:ascii="Arial" w:hAnsi="Arial" w:cs="Arial"/>
          <w:b/>
          <w:sz w:val="22"/>
          <w:szCs w:val="22"/>
        </w:rPr>
        <w:t>Landscape Master Plan</w:t>
      </w:r>
    </w:p>
    <w:p w:rsidR="00086552"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2</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Unless otherwise approved in writing by the Responsible Authority, prior to issue of Statement of Compliance for the first stage of the subdivision, a landsc</w:t>
      </w:r>
      <w:r w:rsidR="00086552">
        <w:rPr>
          <w:rFonts w:ascii="Arial" w:hAnsi="Arial" w:cs="Arial"/>
          <w:sz w:val="22"/>
          <w:szCs w:val="22"/>
        </w:rPr>
        <w:t>ape master plan (incorporating the</w:t>
      </w:r>
      <w:r w:rsidR="00086552" w:rsidRPr="00D1358E">
        <w:rPr>
          <w:rFonts w:ascii="Arial" w:hAnsi="Arial" w:cs="Arial"/>
          <w:sz w:val="22"/>
          <w:szCs w:val="22"/>
        </w:rPr>
        <w:t xml:space="preserve"> street tree master plan) for the permit area must be developed with, and submitted to the Responsible Authority for approval. When approved, the plan will be endorsed and form part of the permit. This plan must be drawn to scale with dimensions and submitted </w:t>
      </w:r>
      <w:r w:rsidR="00FE6D9A">
        <w:rPr>
          <w:rFonts w:ascii="Arial" w:hAnsi="Arial" w:cs="Arial"/>
          <w:sz w:val="22"/>
          <w:szCs w:val="22"/>
        </w:rPr>
        <w:t>(</w:t>
      </w:r>
      <w:r w:rsidR="00086552" w:rsidRPr="00D1358E">
        <w:rPr>
          <w:rFonts w:ascii="Arial" w:hAnsi="Arial" w:cs="Arial"/>
          <w:sz w:val="22"/>
          <w:szCs w:val="22"/>
        </w:rPr>
        <w:t xml:space="preserve">electronically </w:t>
      </w:r>
      <w:r w:rsidR="00FE6D9A">
        <w:rPr>
          <w:rFonts w:ascii="Arial" w:hAnsi="Arial" w:cs="Arial"/>
          <w:sz w:val="22"/>
          <w:szCs w:val="22"/>
        </w:rPr>
        <w:t xml:space="preserve">and in hard copy) </w:t>
      </w:r>
      <w:r w:rsidR="00086552" w:rsidRPr="00D1358E">
        <w:rPr>
          <w:rFonts w:ascii="Arial" w:hAnsi="Arial" w:cs="Arial"/>
          <w:sz w:val="22"/>
          <w:szCs w:val="22"/>
        </w:rPr>
        <w:t xml:space="preserve">and be generally in accordance with the </w:t>
      </w:r>
      <w:r w:rsidR="00FE6D9A">
        <w:rPr>
          <w:rFonts w:ascii="Arial" w:hAnsi="Arial" w:cs="Arial"/>
          <w:sz w:val="22"/>
          <w:szCs w:val="22"/>
        </w:rPr>
        <w:t xml:space="preserve">submitted </w:t>
      </w:r>
      <w:r w:rsidR="00086552" w:rsidRPr="00D1358E">
        <w:rPr>
          <w:rFonts w:ascii="Arial" w:hAnsi="Arial" w:cs="Arial"/>
          <w:sz w:val="22"/>
          <w:szCs w:val="22"/>
        </w:rPr>
        <w:t>landscape master plan</w:t>
      </w:r>
      <w:r w:rsidR="00262D47">
        <w:rPr>
          <w:rFonts w:ascii="Arial" w:hAnsi="Arial" w:cs="Arial"/>
          <w:sz w:val="22"/>
          <w:szCs w:val="22"/>
        </w:rPr>
        <w:t>s (Mexted Rimmer, 23/01/2018)</w:t>
      </w:r>
      <w:r w:rsidR="00086552" w:rsidRPr="00D1358E">
        <w:rPr>
          <w:rFonts w:ascii="Arial" w:hAnsi="Arial" w:cs="Arial"/>
          <w:sz w:val="22"/>
          <w:szCs w:val="22"/>
        </w:rPr>
        <w:t xml:space="preserve"> but modified to show: </w:t>
      </w:r>
    </w:p>
    <w:p w:rsidR="00262D47" w:rsidRPr="00D1358E" w:rsidRDefault="00262D47" w:rsidP="00465A3A">
      <w:pPr>
        <w:ind w:left="567" w:hanging="567"/>
        <w:jc w:val="both"/>
        <w:rPr>
          <w:rFonts w:ascii="Arial" w:hAnsi="Arial" w:cs="Arial"/>
          <w:sz w:val="22"/>
          <w:szCs w:val="22"/>
        </w:rPr>
      </w:pPr>
    </w:p>
    <w:p w:rsidR="00086552" w:rsidRPr="00AA6081" w:rsidRDefault="00973688" w:rsidP="00465A3A">
      <w:pPr>
        <w:ind w:left="1134" w:hanging="567"/>
        <w:jc w:val="both"/>
        <w:rPr>
          <w:rFonts w:ascii="Arial" w:hAnsi="Arial" w:cs="Arial"/>
          <w:sz w:val="22"/>
          <w:szCs w:val="22"/>
        </w:rPr>
      </w:pPr>
      <w:r>
        <w:rPr>
          <w:rFonts w:ascii="Arial" w:hAnsi="Arial" w:cs="Arial"/>
          <w:sz w:val="22"/>
          <w:szCs w:val="22"/>
        </w:rPr>
        <w:t>a</w:t>
      </w:r>
      <w:r w:rsidR="00086552" w:rsidRPr="00AA6081">
        <w:rPr>
          <w:rFonts w:ascii="Arial" w:hAnsi="Arial" w:cs="Arial"/>
          <w:sz w:val="22"/>
          <w:szCs w:val="22"/>
        </w:rPr>
        <w:t>)</w:t>
      </w:r>
      <w:r w:rsidR="00086552">
        <w:rPr>
          <w:rFonts w:ascii="Arial" w:hAnsi="Arial" w:cs="Arial"/>
          <w:sz w:val="22"/>
          <w:szCs w:val="22"/>
        </w:rPr>
        <w:tab/>
      </w:r>
      <w:r w:rsidR="00086552" w:rsidRPr="00AA6081">
        <w:rPr>
          <w:rFonts w:ascii="Arial" w:hAnsi="Arial" w:cs="Arial"/>
          <w:sz w:val="22"/>
          <w:szCs w:val="22"/>
        </w:rPr>
        <w:t>The Mexted Rimmer Northern Public Open Space Landscape Masterplan and associated cross-sections dated 23.01.2018 must be amended to:</w:t>
      </w:r>
    </w:p>
    <w:p w:rsidR="00973688" w:rsidRPr="00973688" w:rsidRDefault="00973688" w:rsidP="00465A3A">
      <w:pPr>
        <w:numPr>
          <w:ilvl w:val="0"/>
          <w:numId w:val="3"/>
        </w:numPr>
        <w:spacing w:line="240" w:lineRule="atLeast"/>
        <w:ind w:left="1701" w:hanging="567"/>
        <w:jc w:val="both"/>
        <w:rPr>
          <w:rFonts w:ascii="Arial" w:hAnsi="Arial" w:cs="Arial"/>
          <w:sz w:val="22"/>
          <w:szCs w:val="22"/>
        </w:rPr>
      </w:pPr>
      <w:r w:rsidRPr="00973688">
        <w:rPr>
          <w:rFonts w:ascii="Arial" w:hAnsi="Arial" w:cs="Arial"/>
          <w:sz w:val="22"/>
          <w:szCs w:val="22"/>
        </w:rPr>
        <w:t xml:space="preserve">Relocate the 2.5 metre shared path further away from the southern side of the waterway, to maintain a minimum 10 metre wide riparian/ecological corridor from the edge of the 1 in 100 contour; </w:t>
      </w:r>
    </w:p>
    <w:p w:rsidR="00973688" w:rsidRDefault="00973688" w:rsidP="00465A3A">
      <w:pPr>
        <w:numPr>
          <w:ilvl w:val="0"/>
          <w:numId w:val="3"/>
        </w:numPr>
        <w:spacing w:line="240" w:lineRule="atLeast"/>
        <w:ind w:left="1701" w:hanging="567"/>
        <w:jc w:val="both"/>
        <w:rPr>
          <w:rFonts w:ascii="Arial" w:hAnsi="Arial" w:cs="Arial"/>
          <w:sz w:val="22"/>
          <w:szCs w:val="22"/>
        </w:rPr>
      </w:pPr>
      <w:r w:rsidRPr="00973688">
        <w:rPr>
          <w:rFonts w:ascii="Arial" w:hAnsi="Arial" w:cs="Arial"/>
          <w:sz w:val="22"/>
          <w:szCs w:val="22"/>
        </w:rPr>
        <w:t>Increase the narrow riparian/ecological zone on the north side of the waterway to a minimum of 10 metres from the 1 in 100 contour;</w:t>
      </w:r>
    </w:p>
    <w:p w:rsidR="00086552" w:rsidRPr="00AA6081" w:rsidRDefault="00086552" w:rsidP="00465A3A">
      <w:pPr>
        <w:numPr>
          <w:ilvl w:val="0"/>
          <w:numId w:val="3"/>
        </w:numPr>
        <w:spacing w:line="240" w:lineRule="atLeast"/>
        <w:ind w:left="1701" w:hanging="567"/>
        <w:jc w:val="both"/>
        <w:rPr>
          <w:rFonts w:ascii="Arial" w:hAnsi="Arial" w:cs="Arial"/>
          <w:sz w:val="22"/>
          <w:szCs w:val="22"/>
        </w:rPr>
      </w:pPr>
      <w:r w:rsidRPr="00AA6081">
        <w:rPr>
          <w:rFonts w:ascii="Arial" w:hAnsi="Arial" w:cs="Arial"/>
          <w:sz w:val="22"/>
          <w:szCs w:val="22"/>
        </w:rPr>
        <w:t>Use local indigenous species based on those listed within Zone 3 of the City’s Indigenous Plants of the Geelong Region guidelines and the relevant EVC’s.</w:t>
      </w:r>
    </w:p>
    <w:p w:rsidR="00086552" w:rsidRPr="00AA6081" w:rsidRDefault="00086552" w:rsidP="00465A3A">
      <w:pPr>
        <w:ind w:left="1080"/>
        <w:jc w:val="both"/>
        <w:rPr>
          <w:rFonts w:ascii="Arial" w:hAnsi="Arial" w:cs="Arial"/>
          <w:sz w:val="22"/>
          <w:szCs w:val="22"/>
        </w:rPr>
      </w:pPr>
    </w:p>
    <w:p w:rsidR="00086552" w:rsidRPr="00AA6081" w:rsidRDefault="00973688" w:rsidP="00465A3A">
      <w:pPr>
        <w:ind w:left="1134" w:hanging="567"/>
        <w:jc w:val="both"/>
        <w:rPr>
          <w:rFonts w:ascii="Arial" w:hAnsi="Arial" w:cs="Arial"/>
          <w:sz w:val="22"/>
          <w:szCs w:val="22"/>
        </w:rPr>
      </w:pPr>
      <w:r>
        <w:rPr>
          <w:rFonts w:ascii="Arial" w:hAnsi="Arial" w:cs="Arial"/>
          <w:sz w:val="22"/>
          <w:szCs w:val="22"/>
        </w:rPr>
        <w:t>b</w:t>
      </w:r>
      <w:r w:rsidR="00086552" w:rsidRPr="00AA6081">
        <w:rPr>
          <w:rFonts w:ascii="Arial" w:hAnsi="Arial" w:cs="Arial"/>
          <w:sz w:val="22"/>
          <w:szCs w:val="22"/>
        </w:rPr>
        <w:t>)</w:t>
      </w:r>
      <w:r w:rsidR="00086552">
        <w:rPr>
          <w:rFonts w:ascii="Arial" w:hAnsi="Arial" w:cs="Arial"/>
          <w:sz w:val="22"/>
          <w:szCs w:val="22"/>
        </w:rPr>
        <w:tab/>
      </w:r>
      <w:r w:rsidR="00086552" w:rsidRPr="00AA6081">
        <w:rPr>
          <w:rFonts w:ascii="Arial" w:hAnsi="Arial" w:cs="Arial"/>
          <w:sz w:val="22"/>
          <w:szCs w:val="22"/>
        </w:rPr>
        <w:t>The Mexted Rimmer Southern Public Open Space Landscape Masterplan and associated cross-sections dated 23.01.2018 must be amended to:</w:t>
      </w:r>
    </w:p>
    <w:p w:rsidR="00973688" w:rsidRPr="00973688" w:rsidRDefault="00973688" w:rsidP="00465A3A">
      <w:pPr>
        <w:numPr>
          <w:ilvl w:val="0"/>
          <w:numId w:val="4"/>
        </w:numPr>
        <w:spacing w:line="240" w:lineRule="atLeast"/>
        <w:ind w:left="1701" w:hanging="567"/>
        <w:jc w:val="both"/>
        <w:rPr>
          <w:rFonts w:ascii="Arial" w:hAnsi="Arial" w:cs="Arial"/>
          <w:sz w:val="22"/>
          <w:szCs w:val="22"/>
        </w:rPr>
      </w:pPr>
      <w:r w:rsidRPr="00973688">
        <w:rPr>
          <w:rFonts w:ascii="Arial" w:hAnsi="Arial" w:cs="Arial"/>
          <w:sz w:val="22"/>
          <w:szCs w:val="22"/>
        </w:rPr>
        <w:t>Relocate the 1.5 metre wide pathway along the no</w:t>
      </w:r>
      <w:r>
        <w:rPr>
          <w:rFonts w:ascii="Arial" w:hAnsi="Arial" w:cs="Arial"/>
          <w:sz w:val="22"/>
          <w:szCs w:val="22"/>
        </w:rPr>
        <w:t xml:space="preserve">rthern side of the waterway to </w:t>
      </w:r>
      <w:r w:rsidRPr="00973688">
        <w:rPr>
          <w:rFonts w:ascii="Arial" w:hAnsi="Arial" w:cs="Arial"/>
          <w:sz w:val="22"/>
          <w:szCs w:val="22"/>
        </w:rPr>
        <w:t>within the road reserve;</w:t>
      </w:r>
    </w:p>
    <w:p w:rsidR="00973688" w:rsidRDefault="00973688" w:rsidP="00465A3A">
      <w:pPr>
        <w:numPr>
          <w:ilvl w:val="0"/>
          <w:numId w:val="4"/>
        </w:numPr>
        <w:spacing w:line="240" w:lineRule="atLeast"/>
        <w:ind w:left="1701" w:hanging="567"/>
        <w:jc w:val="both"/>
        <w:rPr>
          <w:rFonts w:ascii="Arial" w:hAnsi="Arial" w:cs="Arial"/>
          <w:sz w:val="22"/>
          <w:szCs w:val="22"/>
        </w:rPr>
      </w:pPr>
      <w:r w:rsidRPr="00973688">
        <w:rPr>
          <w:rFonts w:ascii="Arial" w:hAnsi="Arial" w:cs="Arial"/>
          <w:sz w:val="22"/>
          <w:szCs w:val="22"/>
        </w:rPr>
        <w:t>Relocate the 2.5 metre shared path further away from the southern side of the waterway, to maintain a minimum 10 metre wide riparian/ecological corridor from the edge of the 1 in 100 contour;</w:t>
      </w:r>
    </w:p>
    <w:p w:rsidR="00086552" w:rsidRPr="00AA6081" w:rsidRDefault="00086552" w:rsidP="00465A3A">
      <w:pPr>
        <w:numPr>
          <w:ilvl w:val="0"/>
          <w:numId w:val="4"/>
        </w:numPr>
        <w:spacing w:line="240" w:lineRule="atLeast"/>
        <w:ind w:left="1701" w:hanging="567"/>
        <w:jc w:val="both"/>
        <w:rPr>
          <w:rFonts w:ascii="Arial" w:hAnsi="Arial" w:cs="Arial"/>
          <w:sz w:val="22"/>
          <w:szCs w:val="22"/>
        </w:rPr>
      </w:pPr>
      <w:r w:rsidRPr="00AA6081">
        <w:rPr>
          <w:rFonts w:ascii="Arial" w:hAnsi="Arial" w:cs="Arial"/>
          <w:sz w:val="22"/>
          <w:szCs w:val="22"/>
        </w:rPr>
        <w:t>Use local indigenous species based on those listed within Zone 3 Central Bellarine Hills of the City’s Indigenous Plants of the Geelong Region guidelines and the relevant EVC’s.</w:t>
      </w:r>
    </w:p>
    <w:p w:rsidR="00086552" w:rsidRPr="00AA6081" w:rsidRDefault="00086552" w:rsidP="00465A3A">
      <w:pPr>
        <w:spacing w:line="240" w:lineRule="atLeast"/>
        <w:ind w:left="720"/>
        <w:jc w:val="both"/>
        <w:rPr>
          <w:rFonts w:ascii="Arial" w:hAnsi="Arial" w:cs="Arial"/>
          <w:sz w:val="22"/>
          <w:szCs w:val="22"/>
        </w:rPr>
      </w:pPr>
    </w:p>
    <w:p w:rsidR="00086552" w:rsidRPr="00D1358E" w:rsidRDefault="00086552" w:rsidP="00465A3A">
      <w:pPr>
        <w:jc w:val="both"/>
        <w:rPr>
          <w:rFonts w:ascii="Arial" w:hAnsi="Arial" w:cs="Arial"/>
          <w:sz w:val="22"/>
          <w:szCs w:val="22"/>
        </w:rPr>
      </w:pPr>
      <w:r w:rsidRPr="00D1358E">
        <w:rPr>
          <w:rFonts w:ascii="Arial" w:hAnsi="Arial" w:cs="Arial"/>
          <w:sz w:val="22"/>
          <w:szCs w:val="22"/>
        </w:rPr>
        <w:t xml:space="preserve">Notes: </w:t>
      </w:r>
    </w:p>
    <w:p w:rsidR="00086552" w:rsidRPr="00D1358E" w:rsidRDefault="00086552" w:rsidP="00465A3A">
      <w:pPr>
        <w:ind w:left="1134" w:hanging="567"/>
        <w:jc w:val="both"/>
        <w:rPr>
          <w:rFonts w:ascii="Arial" w:hAnsi="Arial" w:cs="Arial"/>
          <w:sz w:val="22"/>
          <w:szCs w:val="22"/>
        </w:rPr>
      </w:pPr>
      <w:r w:rsidRPr="00F2133C">
        <w:rPr>
          <w:rFonts w:ascii="Arial" w:hAnsi="Arial" w:cs="Arial"/>
          <w:sz w:val="22"/>
          <w:szCs w:val="22"/>
        </w:rPr>
        <w:t>1.</w:t>
      </w:r>
      <w:r>
        <w:rPr>
          <w:rFonts w:ascii="Arial" w:hAnsi="Arial" w:cs="Arial"/>
          <w:sz w:val="22"/>
          <w:szCs w:val="22"/>
        </w:rPr>
        <w:tab/>
      </w:r>
      <w:r w:rsidRPr="00D1358E">
        <w:rPr>
          <w:rFonts w:ascii="Arial" w:hAnsi="Arial" w:cs="Arial"/>
          <w:sz w:val="22"/>
          <w:szCs w:val="22"/>
        </w:rPr>
        <w:t xml:space="preserve">Consultation with Council’s Recreation and Open Space and Environment Units during early concept design is encouraged to help facilitate efficient approval processes.  </w:t>
      </w:r>
    </w:p>
    <w:p w:rsidR="00086552" w:rsidRPr="00D1358E" w:rsidRDefault="00086552" w:rsidP="00465A3A">
      <w:pPr>
        <w:jc w:val="both"/>
        <w:rPr>
          <w:rFonts w:ascii="Arial" w:hAnsi="Arial" w:cs="Arial"/>
          <w:sz w:val="22"/>
          <w:szCs w:val="22"/>
        </w:rPr>
      </w:pPr>
    </w:p>
    <w:p w:rsidR="00086552" w:rsidRPr="00D1358E" w:rsidRDefault="00086552" w:rsidP="00465A3A">
      <w:pPr>
        <w:jc w:val="both"/>
        <w:rPr>
          <w:rFonts w:ascii="Arial" w:hAnsi="Arial" w:cs="Arial"/>
          <w:b/>
          <w:sz w:val="22"/>
          <w:szCs w:val="22"/>
        </w:rPr>
      </w:pPr>
      <w:r w:rsidRPr="00D1358E">
        <w:rPr>
          <w:rFonts w:ascii="Arial" w:hAnsi="Arial" w:cs="Arial"/>
          <w:b/>
          <w:sz w:val="22"/>
          <w:szCs w:val="22"/>
        </w:rPr>
        <w:t>Detailed Landscape Plans</w:t>
      </w:r>
    </w:p>
    <w:p w:rsidR="00086552" w:rsidRPr="00D1358E"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3</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Unless otherwise agreed in writing by the Responsible Authority, prior to the Statement of Compliance being issued for each applicable stage of the subdivision, a detailed landscape plan for the stage must be prepared and submitted to the Responsible Authority for approval. When approved, the plan will be endorsed and form part of the permit. The landscape plan must be drawn to scale with dimensions and submitted electronically. The plan must address and be consistent with the endorsed landscape master plan applying to the site and show, but not be limited to: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a)</w:t>
      </w:r>
      <w:r w:rsidRPr="00D1358E">
        <w:rPr>
          <w:rFonts w:ascii="Arial" w:hAnsi="Arial" w:cs="Arial"/>
          <w:sz w:val="22"/>
          <w:szCs w:val="22"/>
        </w:rPr>
        <w:tab/>
        <w:t xml:space="preserve">The ultimate 1% and 10% Annual Exceedance Probability storm event extents;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b)</w:t>
      </w:r>
      <w:r w:rsidRPr="00D1358E">
        <w:rPr>
          <w:rFonts w:ascii="Arial" w:hAnsi="Arial" w:cs="Arial"/>
          <w:sz w:val="22"/>
          <w:szCs w:val="22"/>
        </w:rPr>
        <w:tab/>
        <w:t>Existing vegetation that is</w:t>
      </w:r>
      <w:r w:rsidR="00FE6D9A">
        <w:rPr>
          <w:rFonts w:ascii="Arial" w:hAnsi="Arial" w:cs="Arial"/>
          <w:sz w:val="22"/>
          <w:szCs w:val="22"/>
        </w:rPr>
        <w:t xml:space="preserve"> to be retained</w:t>
      </w:r>
      <w:r w:rsidRPr="00D1358E">
        <w:rPr>
          <w:rFonts w:ascii="Arial" w:hAnsi="Arial" w:cs="Arial"/>
          <w:sz w:val="22"/>
          <w:szCs w:val="22"/>
        </w:rPr>
        <w:t xml:space="preserve">;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c) </w:t>
      </w:r>
      <w:r w:rsidRPr="00D1358E">
        <w:rPr>
          <w:rFonts w:ascii="Arial" w:hAnsi="Arial" w:cs="Arial"/>
          <w:sz w:val="22"/>
          <w:szCs w:val="22"/>
        </w:rPr>
        <w:tab/>
        <w:t xml:space="preserve">A detailed planting schedule and proposed planting layout of all areas of and adjoining open space, including proposed trees, shrubs, groundcovers and aquatic planting if applicable (with zonation detail), and showing botanical names, common names, pot sizes, sizes at maturity, quantities and densities of each plant;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d) </w:t>
      </w:r>
      <w:r w:rsidRPr="00D1358E">
        <w:rPr>
          <w:rFonts w:ascii="Arial" w:hAnsi="Arial" w:cs="Arial"/>
          <w:sz w:val="22"/>
          <w:szCs w:val="22"/>
        </w:rPr>
        <w:tab/>
        <w:t xml:space="preserve">The proposed layout, materials and finish of all finished surfaces, structures, fences abutting council reserves, maintenance vehicle access crossovers, maintenance access gates, play equipment, furniture and bike parking;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e) </w:t>
      </w:r>
      <w:r w:rsidRPr="00D1358E">
        <w:rPr>
          <w:rFonts w:ascii="Arial" w:hAnsi="Arial" w:cs="Arial"/>
          <w:sz w:val="22"/>
          <w:szCs w:val="22"/>
        </w:rPr>
        <w:tab/>
        <w:t xml:space="preserve">Detailed planting and construction drawings including site contours and any proposed changes to existing levels including any structural elements such as retaining walls;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f) </w:t>
      </w:r>
      <w:r w:rsidRPr="00D1358E">
        <w:rPr>
          <w:rFonts w:ascii="Arial" w:hAnsi="Arial" w:cs="Arial"/>
          <w:sz w:val="22"/>
          <w:szCs w:val="22"/>
        </w:rPr>
        <w:tab/>
        <w:t xml:space="preserve">Detailed planting and construction drawings of any drainage and WSUD infrastructure within public reserves; </w:t>
      </w:r>
    </w:p>
    <w:p w:rsidR="00086552" w:rsidRDefault="00086552" w:rsidP="00465A3A">
      <w:pPr>
        <w:ind w:left="1134" w:hanging="567"/>
        <w:jc w:val="both"/>
        <w:rPr>
          <w:rFonts w:ascii="Arial" w:hAnsi="Arial" w:cs="Arial"/>
          <w:sz w:val="22"/>
          <w:szCs w:val="22"/>
        </w:rPr>
      </w:pPr>
      <w:r w:rsidRPr="00D1358E">
        <w:rPr>
          <w:rFonts w:ascii="Arial" w:hAnsi="Arial" w:cs="Arial"/>
          <w:sz w:val="22"/>
          <w:szCs w:val="22"/>
        </w:rPr>
        <w:t>g)</w:t>
      </w:r>
      <w:r w:rsidRPr="00D1358E">
        <w:rPr>
          <w:rFonts w:ascii="Arial" w:hAnsi="Arial" w:cs="Arial"/>
          <w:sz w:val="22"/>
          <w:szCs w:val="22"/>
        </w:rPr>
        <w:tab/>
        <w:t xml:space="preserve">Permeable fence design details for lots abutting open space reserves and Council reserves (excluding road reserves). Fencing detail must be to </w:t>
      </w:r>
      <w:r w:rsidR="00973688">
        <w:rPr>
          <w:rFonts w:ascii="Arial" w:hAnsi="Arial" w:cs="Arial"/>
          <w:sz w:val="22"/>
          <w:szCs w:val="22"/>
        </w:rPr>
        <w:t>the satisfaction of the Responsible Authority</w:t>
      </w:r>
      <w:r w:rsidRPr="00D1358E">
        <w:rPr>
          <w:rFonts w:ascii="Arial" w:hAnsi="Arial" w:cs="Arial"/>
          <w:sz w:val="22"/>
          <w:szCs w:val="22"/>
        </w:rPr>
        <w:t xml:space="preserve">; </w:t>
      </w:r>
    </w:p>
    <w:p w:rsidR="00086552" w:rsidRPr="00D1358E" w:rsidRDefault="00086552" w:rsidP="00465A3A">
      <w:pPr>
        <w:ind w:left="1134" w:hanging="567"/>
        <w:jc w:val="both"/>
        <w:rPr>
          <w:rFonts w:ascii="Arial" w:hAnsi="Arial" w:cs="Arial"/>
          <w:sz w:val="22"/>
          <w:szCs w:val="22"/>
        </w:rPr>
      </w:pPr>
      <w:r>
        <w:rPr>
          <w:rFonts w:ascii="Arial" w:hAnsi="Arial" w:cs="Arial"/>
          <w:sz w:val="22"/>
          <w:szCs w:val="22"/>
        </w:rPr>
        <w:t>h)</w:t>
      </w:r>
      <w:r>
        <w:rPr>
          <w:rFonts w:ascii="Arial" w:hAnsi="Arial" w:cs="Arial"/>
          <w:sz w:val="22"/>
          <w:szCs w:val="22"/>
        </w:rPr>
        <w:tab/>
        <w:t>Proposed fencing detail along</w:t>
      </w:r>
      <w:r w:rsidRPr="00002E2C">
        <w:rPr>
          <w:rFonts w:ascii="Arial" w:hAnsi="Arial" w:cs="Arial"/>
          <w:sz w:val="22"/>
          <w:szCs w:val="22"/>
        </w:rPr>
        <w:t xml:space="preserve"> northern, western and southern boundaries of the public open space reserves which adjoin private properties</w:t>
      </w:r>
      <w:r>
        <w:rPr>
          <w:rFonts w:ascii="Arial" w:hAnsi="Arial" w:cs="Arial"/>
          <w:sz w:val="22"/>
          <w:szCs w:val="22"/>
        </w:rPr>
        <w:t xml:space="preserve"> (not in the subdivision);</w:t>
      </w:r>
    </w:p>
    <w:p w:rsidR="00086552" w:rsidRPr="00D1358E" w:rsidRDefault="00086552" w:rsidP="00465A3A">
      <w:pPr>
        <w:ind w:left="1134" w:hanging="567"/>
        <w:jc w:val="both"/>
        <w:rPr>
          <w:rFonts w:ascii="Arial" w:hAnsi="Arial" w:cs="Arial"/>
          <w:sz w:val="22"/>
          <w:szCs w:val="22"/>
        </w:rPr>
      </w:pPr>
      <w:r>
        <w:rPr>
          <w:rFonts w:ascii="Arial" w:hAnsi="Arial" w:cs="Arial"/>
          <w:sz w:val="22"/>
          <w:szCs w:val="22"/>
        </w:rPr>
        <w:t>i</w:t>
      </w:r>
      <w:r w:rsidRPr="00D1358E">
        <w:rPr>
          <w:rFonts w:ascii="Arial" w:hAnsi="Arial" w:cs="Arial"/>
          <w:sz w:val="22"/>
          <w:szCs w:val="22"/>
        </w:rPr>
        <w:t>)</w:t>
      </w:r>
      <w:r w:rsidRPr="00D1358E">
        <w:rPr>
          <w:rFonts w:ascii="Arial" w:hAnsi="Arial" w:cs="Arial"/>
          <w:sz w:val="22"/>
          <w:szCs w:val="22"/>
        </w:rPr>
        <w:tab/>
        <w:t xml:space="preserve">Additional supporting information, such as certified structural designs or building forms; </w:t>
      </w:r>
    </w:p>
    <w:p w:rsidR="00086552" w:rsidRPr="00D1358E" w:rsidRDefault="00086552" w:rsidP="00465A3A">
      <w:pPr>
        <w:ind w:left="1134" w:hanging="567"/>
        <w:jc w:val="both"/>
        <w:rPr>
          <w:rFonts w:ascii="Arial" w:hAnsi="Arial" w:cs="Arial"/>
          <w:sz w:val="22"/>
          <w:szCs w:val="22"/>
        </w:rPr>
      </w:pPr>
      <w:r>
        <w:rPr>
          <w:rFonts w:ascii="Arial" w:hAnsi="Arial" w:cs="Arial"/>
          <w:sz w:val="22"/>
          <w:szCs w:val="22"/>
        </w:rPr>
        <w:t>j</w:t>
      </w:r>
      <w:r w:rsidRPr="00D1358E">
        <w:rPr>
          <w:rFonts w:ascii="Arial" w:hAnsi="Arial" w:cs="Arial"/>
          <w:sz w:val="22"/>
          <w:szCs w:val="22"/>
        </w:rPr>
        <w:t xml:space="preserve">) </w:t>
      </w:r>
      <w:r w:rsidRPr="00D1358E">
        <w:rPr>
          <w:rFonts w:ascii="Arial" w:hAnsi="Arial" w:cs="Arial"/>
          <w:sz w:val="22"/>
          <w:szCs w:val="22"/>
        </w:rPr>
        <w:tab/>
        <w:t xml:space="preserve">The removal of existing disused structures, foundations, pipelines, farm dams or stockpiles and the eradication of weeds; </w:t>
      </w:r>
    </w:p>
    <w:p w:rsidR="00086552" w:rsidRPr="00D1358E" w:rsidRDefault="00086552" w:rsidP="00465A3A">
      <w:pPr>
        <w:ind w:left="1134" w:hanging="567"/>
        <w:jc w:val="both"/>
        <w:rPr>
          <w:rFonts w:ascii="Arial" w:hAnsi="Arial" w:cs="Arial"/>
          <w:sz w:val="22"/>
          <w:szCs w:val="22"/>
        </w:rPr>
      </w:pPr>
      <w:r>
        <w:rPr>
          <w:rFonts w:ascii="Arial" w:hAnsi="Arial" w:cs="Arial"/>
          <w:sz w:val="22"/>
          <w:szCs w:val="22"/>
        </w:rPr>
        <w:t>k</w:t>
      </w:r>
      <w:r w:rsidRPr="00D1358E">
        <w:rPr>
          <w:rFonts w:ascii="Arial" w:hAnsi="Arial" w:cs="Arial"/>
          <w:sz w:val="22"/>
          <w:szCs w:val="22"/>
        </w:rPr>
        <w:t>)</w:t>
      </w:r>
      <w:r w:rsidRPr="00D1358E">
        <w:rPr>
          <w:rFonts w:ascii="Arial" w:hAnsi="Arial" w:cs="Arial"/>
          <w:sz w:val="22"/>
          <w:szCs w:val="22"/>
        </w:rPr>
        <w:tab/>
        <w:t>The proposed landscaping treatment of any road reserve abutting public open space;</w:t>
      </w:r>
    </w:p>
    <w:p w:rsidR="00086552" w:rsidRPr="00D1358E" w:rsidRDefault="00086552" w:rsidP="00465A3A">
      <w:pPr>
        <w:ind w:left="1134" w:hanging="567"/>
        <w:jc w:val="both"/>
        <w:rPr>
          <w:rFonts w:ascii="Arial" w:hAnsi="Arial" w:cs="Arial"/>
          <w:sz w:val="22"/>
          <w:szCs w:val="22"/>
        </w:rPr>
      </w:pPr>
      <w:r>
        <w:rPr>
          <w:rFonts w:ascii="Arial" w:hAnsi="Arial" w:cs="Arial"/>
          <w:sz w:val="22"/>
          <w:szCs w:val="22"/>
        </w:rPr>
        <w:t>l</w:t>
      </w:r>
      <w:r w:rsidRPr="00D1358E">
        <w:rPr>
          <w:rFonts w:ascii="Arial" w:hAnsi="Arial" w:cs="Arial"/>
          <w:sz w:val="22"/>
          <w:szCs w:val="22"/>
        </w:rPr>
        <w:t>)</w:t>
      </w:r>
      <w:r w:rsidRPr="00D1358E">
        <w:rPr>
          <w:rFonts w:ascii="Arial" w:hAnsi="Arial" w:cs="Arial"/>
          <w:sz w:val="22"/>
          <w:szCs w:val="22"/>
        </w:rPr>
        <w:tab/>
        <w:t>A detailed schedule of quantities showing accurate cost estimates of each item included in the plan.</w:t>
      </w:r>
    </w:p>
    <w:p w:rsidR="00086552" w:rsidRPr="00D1358E" w:rsidRDefault="00086552" w:rsidP="00465A3A">
      <w:pPr>
        <w:jc w:val="both"/>
        <w:rPr>
          <w:rFonts w:ascii="Arial" w:hAnsi="Arial" w:cs="Arial"/>
          <w:sz w:val="22"/>
          <w:szCs w:val="22"/>
        </w:rPr>
      </w:pPr>
    </w:p>
    <w:p w:rsidR="00086552" w:rsidRPr="00C8665A" w:rsidRDefault="00086552" w:rsidP="00465A3A">
      <w:pPr>
        <w:jc w:val="both"/>
        <w:rPr>
          <w:rFonts w:ascii="Arial" w:hAnsi="Arial" w:cs="Arial"/>
          <w:b/>
          <w:bCs/>
          <w:sz w:val="22"/>
          <w:szCs w:val="22"/>
        </w:rPr>
      </w:pPr>
      <w:r w:rsidRPr="00C8665A">
        <w:rPr>
          <w:rFonts w:ascii="Arial" w:hAnsi="Arial" w:cs="Arial"/>
          <w:b/>
          <w:bCs/>
          <w:sz w:val="22"/>
          <w:szCs w:val="22"/>
        </w:rPr>
        <w:t>Waterway Re</w:t>
      </w:r>
      <w:r w:rsidR="00FC222E">
        <w:rPr>
          <w:rFonts w:ascii="Arial" w:hAnsi="Arial" w:cs="Arial"/>
          <w:b/>
          <w:bCs/>
          <w:sz w:val="22"/>
          <w:szCs w:val="22"/>
        </w:rPr>
        <w:t xml:space="preserve">instatement </w:t>
      </w:r>
      <w:r w:rsidRPr="00C8665A">
        <w:rPr>
          <w:rFonts w:ascii="Arial" w:hAnsi="Arial" w:cs="Arial"/>
          <w:b/>
          <w:bCs/>
          <w:sz w:val="22"/>
          <w:szCs w:val="22"/>
        </w:rPr>
        <w:t>Plan</w:t>
      </w:r>
    </w:p>
    <w:p w:rsidR="00086552" w:rsidRPr="00C8665A" w:rsidRDefault="00C36082" w:rsidP="00465A3A">
      <w:pPr>
        <w:ind w:left="567" w:hanging="567"/>
        <w:jc w:val="both"/>
        <w:rPr>
          <w:rFonts w:ascii="Arial" w:hAnsi="Arial" w:cs="Arial"/>
          <w:bCs/>
          <w:sz w:val="22"/>
          <w:szCs w:val="22"/>
        </w:rPr>
      </w:pPr>
      <w:r>
        <w:rPr>
          <w:rFonts w:ascii="Arial" w:hAnsi="Arial" w:cs="Arial"/>
          <w:bCs/>
          <w:sz w:val="22"/>
          <w:szCs w:val="22"/>
        </w:rPr>
        <w:t>4</w:t>
      </w:r>
      <w:r w:rsidR="000D15A5">
        <w:rPr>
          <w:rFonts w:ascii="Arial" w:hAnsi="Arial" w:cs="Arial"/>
          <w:bCs/>
          <w:sz w:val="22"/>
          <w:szCs w:val="22"/>
        </w:rPr>
        <w:t>4</w:t>
      </w:r>
      <w:r>
        <w:rPr>
          <w:rFonts w:ascii="Arial" w:hAnsi="Arial" w:cs="Arial"/>
          <w:bCs/>
          <w:sz w:val="22"/>
          <w:szCs w:val="22"/>
        </w:rPr>
        <w:t>.</w:t>
      </w:r>
      <w:r>
        <w:rPr>
          <w:rFonts w:ascii="Arial" w:hAnsi="Arial" w:cs="Arial"/>
          <w:bCs/>
          <w:sz w:val="22"/>
          <w:szCs w:val="22"/>
        </w:rPr>
        <w:tab/>
      </w:r>
      <w:r w:rsidR="00086552" w:rsidRPr="00C8665A">
        <w:rPr>
          <w:rFonts w:ascii="Arial" w:hAnsi="Arial" w:cs="Arial"/>
          <w:bCs/>
          <w:sz w:val="22"/>
          <w:szCs w:val="22"/>
        </w:rPr>
        <w:t xml:space="preserve">Prior to the </w:t>
      </w:r>
      <w:r w:rsidR="00FC222E">
        <w:rPr>
          <w:rFonts w:ascii="Arial" w:hAnsi="Arial" w:cs="Arial"/>
          <w:bCs/>
          <w:sz w:val="22"/>
          <w:szCs w:val="22"/>
        </w:rPr>
        <w:t>issue of Statement of Compliance for the first stage of the subdivision</w:t>
      </w:r>
      <w:r w:rsidR="00086552" w:rsidRPr="00C8665A">
        <w:rPr>
          <w:rFonts w:ascii="Arial" w:hAnsi="Arial" w:cs="Arial"/>
          <w:bCs/>
          <w:sz w:val="22"/>
          <w:szCs w:val="22"/>
        </w:rPr>
        <w:t>, a Waterway Re</w:t>
      </w:r>
      <w:r w:rsidR="0094360A">
        <w:rPr>
          <w:rFonts w:ascii="Arial" w:hAnsi="Arial" w:cs="Arial"/>
          <w:bCs/>
          <w:sz w:val="22"/>
          <w:szCs w:val="22"/>
        </w:rPr>
        <w:t>instatement</w:t>
      </w:r>
      <w:r w:rsidR="00086552" w:rsidRPr="00C8665A">
        <w:rPr>
          <w:rFonts w:ascii="Arial" w:hAnsi="Arial" w:cs="Arial"/>
          <w:bCs/>
          <w:sz w:val="22"/>
          <w:szCs w:val="22"/>
        </w:rPr>
        <w:t xml:space="preserve"> Plan for the two creek corridors must be submitted to and approved by the Responsible Authority. The plan must detail the specific rehabilitation and revegetation of these ecologi</w:t>
      </w:r>
      <w:bookmarkStart w:id="0" w:name="_GoBack"/>
      <w:bookmarkEnd w:id="0"/>
      <w:r w:rsidR="00086552" w:rsidRPr="00C8665A">
        <w:rPr>
          <w:rFonts w:ascii="Arial" w:hAnsi="Arial" w:cs="Arial"/>
          <w:bCs/>
          <w:sz w:val="22"/>
          <w:szCs w:val="22"/>
        </w:rPr>
        <w:t>cal corridors. When approved the plan will be endorsed and then form part of the permit. The plan must include:</w:t>
      </w:r>
    </w:p>
    <w:p w:rsidR="00086552" w:rsidRPr="00C8665A" w:rsidRDefault="00086552" w:rsidP="00465A3A">
      <w:pPr>
        <w:ind w:left="1134" w:hanging="567"/>
        <w:jc w:val="both"/>
        <w:rPr>
          <w:rFonts w:ascii="Arial" w:hAnsi="Arial" w:cs="Arial"/>
          <w:bCs/>
          <w:sz w:val="22"/>
          <w:szCs w:val="22"/>
        </w:rPr>
      </w:pPr>
      <w:r w:rsidRPr="00C8665A">
        <w:rPr>
          <w:rFonts w:ascii="Arial" w:hAnsi="Arial" w:cs="Arial"/>
          <w:bCs/>
          <w:sz w:val="22"/>
          <w:szCs w:val="22"/>
        </w:rPr>
        <w:t>a)</w:t>
      </w:r>
      <w:r>
        <w:rPr>
          <w:rFonts w:ascii="Arial" w:hAnsi="Arial" w:cs="Arial"/>
          <w:bCs/>
          <w:sz w:val="22"/>
          <w:szCs w:val="22"/>
        </w:rPr>
        <w:tab/>
      </w:r>
      <w:r w:rsidRPr="00C8665A">
        <w:rPr>
          <w:rFonts w:ascii="Arial" w:hAnsi="Arial" w:cs="Arial"/>
          <w:bCs/>
          <w:sz w:val="22"/>
          <w:szCs w:val="22"/>
        </w:rPr>
        <w:t xml:space="preserve">Details regarding the proposed works within the waterway and its embankments; </w:t>
      </w:r>
    </w:p>
    <w:p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r>
      <w:r w:rsidRPr="00C8665A">
        <w:rPr>
          <w:rFonts w:ascii="Arial" w:hAnsi="Arial" w:cs="Arial"/>
          <w:bCs/>
          <w:sz w:val="22"/>
          <w:szCs w:val="22"/>
        </w:rPr>
        <w:t>Details of all revegetation works including the use of plants listed within the City’s guidelines- Indigenous plants of the Geelong Region Zone 3 Central Bellarine Hills including plant densities, supply sizes, quantities of each plant with a note that plants must be sourced from local provenance material and site treatments;</w:t>
      </w:r>
    </w:p>
    <w:p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t>c)</w:t>
      </w:r>
      <w:r>
        <w:rPr>
          <w:rFonts w:ascii="Arial" w:hAnsi="Arial" w:cs="Arial"/>
          <w:bCs/>
          <w:sz w:val="22"/>
          <w:szCs w:val="22"/>
        </w:rPr>
        <w:tab/>
      </w:r>
      <w:r w:rsidRPr="00C8665A">
        <w:rPr>
          <w:rFonts w:ascii="Arial" w:hAnsi="Arial" w:cs="Arial"/>
          <w:bCs/>
          <w:sz w:val="22"/>
          <w:szCs w:val="22"/>
        </w:rPr>
        <w:t>The location of any stabilisation works (if required) such as rockwork and/or jute matting;</w:t>
      </w:r>
    </w:p>
    <w:p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t>d)</w:t>
      </w:r>
      <w:r>
        <w:rPr>
          <w:rFonts w:ascii="Arial" w:hAnsi="Arial" w:cs="Arial"/>
          <w:bCs/>
          <w:sz w:val="22"/>
          <w:szCs w:val="22"/>
        </w:rPr>
        <w:tab/>
      </w:r>
      <w:r w:rsidRPr="00C8665A">
        <w:rPr>
          <w:rFonts w:ascii="Arial" w:hAnsi="Arial" w:cs="Arial"/>
          <w:bCs/>
          <w:sz w:val="22"/>
          <w:szCs w:val="22"/>
        </w:rPr>
        <w:t>Details of all proposed weed control works and</w:t>
      </w:r>
    </w:p>
    <w:p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t>e)</w:t>
      </w:r>
      <w:r>
        <w:rPr>
          <w:rFonts w:ascii="Arial" w:hAnsi="Arial" w:cs="Arial"/>
          <w:bCs/>
          <w:sz w:val="22"/>
          <w:szCs w:val="22"/>
        </w:rPr>
        <w:tab/>
      </w:r>
      <w:r w:rsidRPr="00C8665A">
        <w:rPr>
          <w:rFonts w:ascii="Arial" w:hAnsi="Arial" w:cs="Arial"/>
          <w:bCs/>
          <w:sz w:val="22"/>
          <w:szCs w:val="22"/>
        </w:rPr>
        <w:t>Details of the proposed maintenance program prior to the transfer of the reserves to the City.</w:t>
      </w:r>
    </w:p>
    <w:p w:rsidR="00086552" w:rsidRPr="00D1358E" w:rsidRDefault="00086552" w:rsidP="00465A3A">
      <w:pPr>
        <w:jc w:val="both"/>
        <w:rPr>
          <w:rFonts w:ascii="Arial" w:hAnsi="Arial" w:cs="Arial"/>
          <w:b/>
          <w:bCs/>
          <w:sz w:val="22"/>
          <w:szCs w:val="22"/>
        </w:rPr>
      </w:pPr>
    </w:p>
    <w:p w:rsidR="00086552" w:rsidRPr="00D1358E" w:rsidRDefault="00086552" w:rsidP="00465A3A">
      <w:pPr>
        <w:jc w:val="both"/>
        <w:rPr>
          <w:rFonts w:ascii="Arial" w:hAnsi="Arial" w:cs="Arial"/>
          <w:b/>
          <w:bCs/>
          <w:sz w:val="22"/>
          <w:szCs w:val="22"/>
        </w:rPr>
      </w:pPr>
      <w:r w:rsidRPr="00D1358E">
        <w:rPr>
          <w:rFonts w:ascii="Arial" w:hAnsi="Arial" w:cs="Arial"/>
          <w:b/>
          <w:bCs/>
          <w:sz w:val="22"/>
          <w:szCs w:val="22"/>
        </w:rPr>
        <w:t xml:space="preserve">Completion of Landscape Works </w:t>
      </w:r>
    </w:p>
    <w:p w:rsidR="00086552"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5</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Unless otherwise approved in writing by the Responsible Authority, the landscaping works shown on the approved landscape plan for a particular stage must be completed to the satisfaction of the Responsible Authority, prior to the issue of a Statement of Compliance for that stage. </w:t>
      </w:r>
    </w:p>
    <w:p w:rsidR="00086552" w:rsidRDefault="00086552" w:rsidP="00465A3A">
      <w:pPr>
        <w:ind w:left="567" w:hanging="567"/>
        <w:jc w:val="both"/>
        <w:rPr>
          <w:rFonts w:ascii="Arial" w:hAnsi="Arial" w:cs="Arial"/>
          <w:sz w:val="22"/>
          <w:szCs w:val="22"/>
        </w:rPr>
      </w:pPr>
    </w:p>
    <w:p w:rsidR="00086552" w:rsidRPr="00C8665A" w:rsidRDefault="00386BC6" w:rsidP="00465A3A">
      <w:pPr>
        <w:ind w:left="567" w:hanging="567"/>
        <w:jc w:val="both"/>
        <w:rPr>
          <w:rFonts w:ascii="Arial" w:hAnsi="Arial" w:cs="Arial"/>
          <w:bCs/>
          <w:sz w:val="22"/>
          <w:szCs w:val="22"/>
        </w:rPr>
      </w:pPr>
      <w:r>
        <w:rPr>
          <w:rFonts w:ascii="Arial" w:hAnsi="Arial" w:cs="Arial"/>
          <w:bCs/>
          <w:sz w:val="22"/>
          <w:szCs w:val="22"/>
        </w:rPr>
        <w:t>4</w:t>
      </w:r>
      <w:r w:rsidR="000D15A5">
        <w:rPr>
          <w:rFonts w:ascii="Arial" w:hAnsi="Arial" w:cs="Arial"/>
          <w:bCs/>
          <w:sz w:val="22"/>
          <w:szCs w:val="22"/>
        </w:rPr>
        <w:t>6</w:t>
      </w:r>
      <w:r w:rsidR="00C36082">
        <w:rPr>
          <w:rFonts w:ascii="Arial" w:hAnsi="Arial" w:cs="Arial"/>
          <w:bCs/>
          <w:sz w:val="22"/>
          <w:szCs w:val="22"/>
        </w:rPr>
        <w:t>.</w:t>
      </w:r>
      <w:r w:rsidR="00C36082">
        <w:rPr>
          <w:rFonts w:ascii="Arial" w:hAnsi="Arial" w:cs="Arial"/>
          <w:bCs/>
          <w:sz w:val="22"/>
          <w:szCs w:val="22"/>
        </w:rPr>
        <w:tab/>
      </w:r>
      <w:r w:rsidR="00086552" w:rsidRPr="00C8665A">
        <w:rPr>
          <w:rFonts w:ascii="Arial" w:hAnsi="Arial" w:cs="Arial"/>
          <w:bCs/>
          <w:sz w:val="22"/>
          <w:szCs w:val="22"/>
        </w:rPr>
        <w:t>Prior to the transfer to Council of the waterway corridors, all the works documented within the approved Waterway Rehabilitation Plan must be fully implemented by the developer, unless otherwise agreed in writing by the Responsible Authority. A detailed inspection shall be undertaken by Council officers upon completion of all the required on-ground works.</w:t>
      </w:r>
    </w:p>
    <w:p w:rsidR="00086552" w:rsidRPr="00D1358E" w:rsidRDefault="00086552" w:rsidP="00465A3A">
      <w:pPr>
        <w:jc w:val="both"/>
        <w:rPr>
          <w:rFonts w:ascii="Arial" w:hAnsi="Arial" w:cs="Arial"/>
          <w:sz w:val="22"/>
          <w:szCs w:val="22"/>
        </w:rPr>
      </w:pPr>
    </w:p>
    <w:p w:rsidR="00086552" w:rsidRPr="00D1358E" w:rsidRDefault="000D15A5" w:rsidP="00465A3A">
      <w:pPr>
        <w:ind w:left="567" w:hanging="567"/>
        <w:jc w:val="both"/>
        <w:rPr>
          <w:rFonts w:ascii="Arial" w:hAnsi="Arial" w:cs="Arial"/>
          <w:sz w:val="22"/>
          <w:szCs w:val="22"/>
        </w:rPr>
      </w:pPr>
      <w:r>
        <w:rPr>
          <w:rFonts w:ascii="Arial" w:hAnsi="Arial" w:cs="Arial"/>
          <w:sz w:val="22"/>
          <w:szCs w:val="22"/>
        </w:rPr>
        <w:t>47</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If the Responsible Authority agrees to issue Statement of Compliance prior to the landscaping works being completed, the entire landscaping works must be bonded to the satisfaction of the Responsible Authority. The landscape works bond or bank guarantee must be 125 per cent of the estimated cost of entire landscape works as shown in the approved schedule of quantities submitted as part of the landscape plans. Unless otherwise agreed in writing by the Responsible Authority the bonded works must be completed within one year of the date of the lodgement of the bond. </w:t>
      </w:r>
    </w:p>
    <w:p w:rsidR="00086552" w:rsidRPr="00D1358E" w:rsidRDefault="00086552" w:rsidP="00465A3A">
      <w:pPr>
        <w:jc w:val="both"/>
        <w:rPr>
          <w:rFonts w:ascii="Arial" w:hAnsi="Arial" w:cs="Arial"/>
          <w:sz w:val="22"/>
          <w:szCs w:val="22"/>
        </w:rPr>
      </w:pPr>
    </w:p>
    <w:p w:rsidR="00086552" w:rsidRPr="00D1358E" w:rsidRDefault="00386BC6"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8</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A practical completion inspection is required to satisfy this condition and must be arranged by the permit holder with two weeks’ notice provided for the responsible authority. The landscape works bond will be returned on award of practical completion. </w:t>
      </w:r>
    </w:p>
    <w:p w:rsidR="00086552" w:rsidRPr="00D1358E" w:rsidRDefault="00086552" w:rsidP="00465A3A">
      <w:pPr>
        <w:jc w:val="both"/>
        <w:rPr>
          <w:rFonts w:ascii="Arial" w:hAnsi="Arial" w:cs="Arial"/>
          <w:sz w:val="22"/>
          <w:szCs w:val="22"/>
        </w:rPr>
      </w:pPr>
    </w:p>
    <w:p w:rsidR="00086552" w:rsidRPr="00D1358E"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9</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Unless otherwise approved in writing by the Responsible Authority, prior to the issue of practical completion of landscaping works, or any other time as agreed by the Responsible Authority, the following must be provided to the Responsible Authority: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a)</w:t>
      </w:r>
      <w:r w:rsidRPr="00D1358E">
        <w:rPr>
          <w:rFonts w:ascii="Arial" w:hAnsi="Arial" w:cs="Arial"/>
          <w:sz w:val="22"/>
          <w:szCs w:val="22"/>
        </w:rPr>
        <w:tab/>
        <w:t xml:space="preserve">Building permits and structural engineering compliance, as-built construction plans, and materials detail where necessary;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b)</w:t>
      </w:r>
      <w:r w:rsidRPr="00D1358E">
        <w:rPr>
          <w:rFonts w:ascii="Arial" w:hAnsi="Arial" w:cs="Arial"/>
          <w:sz w:val="22"/>
          <w:szCs w:val="22"/>
        </w:rPr>
        <w:tab/>
        <w:t xml:space="preserve">Landscaping maintenance plan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c)</w:t>
      </w:r>
      <w:r w:rsidRPr="00D1358E">
        <w:rPr>
          <w:rFonts w:ascii="Arial" w:hAnsi="Arial" w:cs="Arial"/>
          <w:sz w:val="22"/>
          <w:szCs w:val="22"/>
        </w:rPr>
        <w:tab/>
        <w:t xml:space="preserve">Schedule of Quantities showing the financial value of all hard assets </w:t>
      </w:r>
    </w:p>
    <w:p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d)</w:t>
      </w:r>
      <w:r w:rsidRPr="00D1358E">
        <w:rPr>
          <w:rFonts w:ascii="Arial" w:hAnsi="Arial" w:cs="Arial"/>
          <w:sz w:val="22"/>
          <w:szCs w:val="22"/>
        </w:rPr>
        <w:tab/>
        <w:t xml:space="preserve">As-built landscaping plans in PDF and GIS-ready AutoCAD (DXF) format. </w:t>
      </w:r>
    </w:p>
    <w:p w:rsidR="00086552" w:rsidRPr="00D1358E" w:rsidRDefault="00086552" w:rsidP="00465A3A">
      <w:pPr>
        <w:jc w:val="both"/>
        <w:rPr>
          <w:rFonts w:ascii="Arial" w:hAnsi="Arial" w:cs="Arial"/>
          <w:sz w:val="22"/>
          <w:szCs w:val="22"/>
        </w:rPr>
      </w:pPr>
    </w:p>
    <w:p w:rsidR="00086552" w:rsidRPr="00D1358E" w:rsidRDefault="000D15A5" w:rsidP="00465A3A">
      <w:pPr>
        <w:ind w:left="567" w:hanging="567"/>
        <w:jc w:val="both"/>
        <w:rPr>
          <w:rFonts w:ascii="Arial" w:hAnsi="Arial" w:cs="Arial"/>
          <w:sz w:val="22"/>
          <w:szCs w:val="22"/>
        </w:rPr>
      </w:pPr>
      <w:r>
        <w:rPr>
          <w:rFonts w:ascii="Arial" w:hAnsi="Arial" w:cs="Arial"/>
          <w:sz w:val="22"/>
          <w:szCs w:val="22"/>
        </w:rPr>
        <w:t>50</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Unless otherwise agreed in writing by the Responsible Authority, a maintenance bond must be submitted to the Responsible Authority on application for practical completion of landscaping works. The maintenance bond or bank guarantee must be 125 per cent of the estimated cost of maintenance of landscape works for a two (2) year period. </w:t>
      </w:r>
    </w:p>
    <w:p w:rsidR="00086552" w:rsidRPr="00D1358E" w:rsidRDefault="00086552" w:rsidP="00465A3A">
      <w:pPr>
        <w:jc w:val="both"/>
        <w:rPr>
          <w:rFonts w:ascii="Arial" w:hAnsi="Arial" w:cs="Arial"/>
          <w:sz w:val="22"/>
          <w:szCs w:val="22"/>
        </w:rPr>
      </w:pPr>
    </w:p>
    <w:p w:rsidR="00086552" w:rsidRPr="00D1358E" w:rsidRDefault="00086552" w:rsidP="00465A3A">
      <w:pPr>
        <w:jc w:val="both"/>
        <w:rPr>
          <w:rFonts w:ascii="Arial" w:hAnsi="Arial" w:cs="Arial"/>
          <w:b/>
          <w:bCs/>
          <w:sz w:val="22"/>
          <w:szCs w:val="22"/>
        </w:rPr>
      </w:pPr>
      <w:r w:rsidRPr="00D1358E">
        <w:rPr>
          <w:rFonts w:ascii="Arial" w:hAnsi="Arial" w:cs="Arial"/>
          <w:b/>
          <w:bCs/>
          <w:sz w:val="22"/>
          <w:szCs w:val="22"/>
        </w:rPr>
        <w:t>Maintenance of Landscaping</w:t>
      </w:r>
    </w:p>
    <w:p w:rsidR="00086552" w:rsidRPr="00D1358E" w:rsidRDefault="00386BC6"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1</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The landscaping shown on any endorsed landscape plan for a particular stage must be maintained to the satisfaction of the Responsible Authority for a period of no less than two (2) years from the date of practical completion of the landscaping unless otherwise agreed in writing by the Responsible Authority. During this period, any dead, diseased or damaged plants are to be replaced and any landscaped area and hard assets are to be repaired as required to ensure the landscaping is maintained to the same standard as when practical completion was awarded. </w:t>
      </w:r>
    </w:p>
    <w:p w:rsidR="00086552" w:rsidRDefault="00086552" w:rsidP="00465A3A">
      <w:pPr>
        <w:jc w:val="both"/>
        <w:rPr>
          <w:rFonts w:ascii="Arial" w:hAnsi="Arial" w:cs="Arial"/>
          <w:sz w:val="22"/>
          <w:szCs w:val="22"/>
        </w:rPr>
      </w:pPr>
    </w:p>
    <w:p w:rsidR="00086552" w:rsidRPr="00D1358E" w:rsidRDefault="00C36082"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2</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Should the permit holder default on landscape maintenance requirements which leads to a partial or full replanting, the responsible authority will consider the extension of the maintenance period as necessary to provide for establishment of replacements. </w:t>
      </w:r>
    </w:p>
    <w:p w:rsidR="00086552" w:rsidRDefault="00086552" w:rsidP="00465A3A">
      <w:pPr>
        <w:jc w:val="both"/>
        <w:rPr>
          <w:rFonts w:ascii="Arial" w:hAnsi="Arial" w:cs="Arial"/>
          <w:sz w:val="22"/>
          <w:szCs w:val="22"/>
        </w:rPr>
      </w:pPr>
    </w:p>
    <w:p w:rsidR="00086552" w:rsidRPr="00D1358E" w:rsidRDefault="000D15A5" w:rsidP="00465A3A">
      <w:pPr>
        <w:ind w:left="567" w:hanging="567"/>
        <w:jc w:val="both"/>
        <w:rPr>
          <w:rFonts w:ascii="Arial" w:hAnsi="Arial" w:cs="Arial"/>
          <w:sz w:val="22"/>
          <w:szCs w:val="22"/>
        </w:rPr>
      </w:pPr>
      <w:r>
        <w:rPr>
          <w:rFonts w:ascii="Arial" w:hAnsi="Arial" w:cs="Arial"/>
          <w:sz w:val="22"/>
          <w:szCs w:val="22"/>
        </w:rPr>
        <w:t>53</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The developer and contractors who will construct and maintain the subject reserves and associated landscaping must obtain and maintain appropriate public liability insurance (with the responsible authority’s interest noted on the certificate of insurance) over the entire reserve area for the duration of the maintenance period. </w:t>
      </w:r>
    </w:p>
    <w:p w:rsidR="006E061C" w:rsidRDefault="006E061C" w:rsidP="00465A3A">
      <w:pPr>
        <w:jc w:val="both"/>
        <w:rPr>
          <w:rFonts w:ascii="Arial" w:hAnsi="Arial" w:cs="Arial"/>
          <w:sz w:val="22"/>
          <w:szCs w:val="22"/>
        </w:rPr>
      </w:pPr>
    </w:p>
    <w:p w:rsidR="00086552" w:rsidRPr="00D1358E" w:rsidRDefault="00086552" w:rsidP="00465A3A">
      <w:pPr>
        <w:jc w:val="both"/>
        <w:rPr>
          <w:rFonts w:ascii="Arial" w:hAnsi="Arial" w:cs="Arial"/>
          <w:sz w:val="22"/>
          <w:szCs w:val="22"/>
        </w:rPr>
      </w:pPr>
      <w:r w:rsidRPr="00D1358E">
        <w:rPr>
          <w:rFonts w:ascii="Arial" w:hAnsi="Arial" w:cs="Arial"/>
          <w:sz w:val="22"/>
          <w:szCs w:val="22"/>
        </w:rPr>
        <w:t>Notes:</w:t>
      </w:r>
    </w:p>
    <w:p w:rsidR="00086552" w:rsidRPr="001C636E" w:rsidRDefault="00086552" w:rsidP="00465A3A">
      <w:pPr>
        <w:ind w:left="1134" w:hanging="567"/>
        <w:jc w:val="both"/>
        <w:rPr>
          <w:rFonts w:ascii="Arial" w:hAnsi="Arial" w:cs="Arial"/>
          <w:sz w:val="22"/>
          <w:szCs w:val="22"/>
        </w:rPr>
      </w:pPr>
      <w:r w:rsidRPr="001C636E">
        <w:rPr>
          <w:rFonts w:ascii="Arial" w:hAnsi="Arial" w:cs="Arial"/>
          <w:sz w:val="22"/>
          <w:szCs w:val="22"/>
        </w:rPr>
        <w:t>1.</w:t>
      </w:r>
      <w:r>
        <w:rPr>
          <w:rFonts w:ascii="Arial" w:hAnsi="Arial" w:cs="Arial"/>
          <w:sz w:val="22"/>
          <w:szCs w:val="22"/>
        </w:rPr>
        <w:tab/>
      </w:r>
      <w:r w:rsidRPr="001C636E">
        <w:rPr>
          <w:rFonts w:ascii="Arial" w:hAnsi="Arial" w:cs="Arial"/>
          <w:sz w:val="22"/>
          <w:szCs w:val="22"/>
        </w:rPr>
        <w:t xml:space="preserve">Unless otherwise agreed in writing, the responsible authority will not be responsible for the reserve and its assets or public liability until a handover inspection has taken place and written acceptance of handover has been issued, </w:t>
      </w:r>
    </w:p>
    <w:p w:rsidR="00086552" w:rsidRPr="00D1358E" w:rsidRDefault="00086552"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D1358E">
        <w:rPr>
          <w:rFonts w:ascii="Arial" w:hAnsi="Arial" w:cs="Arial"/>
          <w:sz w:val="22"/>
          <w:szCs w:val="22"/>
        </w:rPr>
        <w:t xml:space="preserve">At the conclusion of the maintenance period the subject land and maintenance responsibilities will be transferred to the responsible authority. A handover inspection is required to satisfy this condition and must be organised by the permit holder with a minimum of two weeks’ notice given for onsite inspections. The landscape maintenance bond will be returned on award of handover. </w:t>
      </w:r>
    </w:p>
    <w:p w:rsidR="00086552" w:rsidRPr="00D1358E" w:rsidRDefault="00086552" w:rsidP="00465A3A">
      <w:pPr>
        <w:ind w:left="1134" w:hanging="567"/>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D1358E">
        <w:rPr>
          <w:rFonts w:ascii="Arial" w:hAnsi="Arial" w:cs="Arial"/>
          <w:sz w:val="22"/>
          <w:szCs w:val="22"/>
        </w:rPr>
        <w:t xml:space="preserve">No handovers will be accepted during the summer months from 01 December to 28 February inclusive.  </w:t>
      </w:r>
    </w:p>
    <w:p w:rsidR="00086552" w:rsidRPr="00D1358E" w:rsidRDefault="00086552" w:rsidP="00465A3A">
      <w:pPr>
        <w:jc w:val="both"/>
        <w:rPr>
          <w:rFonts w:ascii="Arial" w:hAnsi="Arial" w:cs="Arial"/>
          <w:sz w:val="22"/>
          <w:szCs w:val="22"/>
        </w:rPr>
      </w:pPr>
    </w:p>
    <w:p w:rsidR="00086552" w:rsidRPr="00175970" w:rsidRDefault="00086552" w:rsidP="00465A3A">
      <w:pPr>
        <w:jc w:val="both"/>
        <w:rPr>
          <w:rFonts w:ascii="Arial" w:hAnsi="Arial" w:cs="Arial"/>
          <w:b/>
          <w:sz w:val="22"/>
          <w:szCs w:val="22"/>
        </w:rPr>
      </w:pPr>
      <w:r w:rsidRPr="00175970">
        <w:rPr>
          <w:rFonts w:ascii="Arial" w:hAnsi="Arial" w:cs="Arial"/>
          <w:b/>
          <w:sz w:val="22"/>
          <w:szCs w:val="22"/>
        </w:rPr>
        <w:t>Fencing of Council Reserves</w:t>
      </w:r>
    </w:p>
    <w:p w:rsidR="00086552" w:rsidRDefault="000D15A5" w:rsidP="00465A3A">
      <w:pPr>
        <w:ind w:left="567" w:hanging="567"/>
        <w:jc w:val="both"/>
        <w:rPr>
          <w:rFonts w:ascii="Arial" w:hAnsi="Arial" w:cs="Arial"/>
          <w:sz w:val="22"/>
          <w:szCs w:val="22"/>
        </w:rPr>
      </w:pPr>
      <w:r>
        <w:rPr>
          <w:rFonts w:ascii="Arial" w:hAnsi="Arial" w:cs="Arial"/>
          <w:sz w:val="22"/>
          <w:szCs w:val="22"/>
        </w:rPr>
        <w:t>54</w:t>
      </w:r>
      <w:r w:rsidR="00C36082">
        <w:rPr>
          <w:rFonts w:ascii="Arial" w:hAnsi="Arial" w:cs="Arial"/>
          <w:sz w:val="22"/>
          <w:szCs w:val="22"/>
        </w:rPr>
        <w:t>.</w:t>
      </w:r>
      <w:r w:rsidR="00C36082">
        <w:rPr>
          <w:rFonts w:ascii="Arial" w:hAnsi="Arial" w:cs="Arial"/>
          <w:sz w:val="22"/>
          <w:szCs w:val="22"/>
        </w:rPr>
        <w:tab/>
      </w:r>
      <w:r w:rsidR="00086552">
        <w:rPr>
          <w:rFonts w:ascii="Arial" w:hAnsi="Arial" w:cs="Arial"/>
          <w:sz w:val="22"/>
          <w:szCs w:val="22"/>
        </w:rPr>
        <w:t xml:space="preserve">Prior to the issue of Statement of Compliance for any relevant stage of the subdivision, the subdivider must erect a fence on any property boundary directly abutting a reserve (including drainage reserves, but excluding a road reserve) in accordance with the approved landscape plan to the satisfaction of the Responsible Authority and at no cost to Council. </w:t>
      </w:r>
      <w:r w:rsidR="00086552" w:rsidRPr="00C8665A">
        <w:rPr>
          <w:rFonts w:ascii="Arial" w:hAnsi="Arial" w:cs="Arial"/>
          <w:sz w:val="22"/>
          <w:szCs w:val="22"/>
        </w:rPr>
        <w:t>All new timber post and rail fencing shall be of a type and installed as per Council’s standard drawings.</w:t>
      </w:r>
    </w:p>
    <w:p w:rsidR="00086552" w:rsidRDefault="00086552" w:rsidP="00465A3A">
      <w:pPr>
        <w:ind w:left="567" w:hanging="567"/>
        <w:jc w:val="both"/>
        <w:rPr>
          <w:rFonts w:ascii="Arial" w:hAnsi="Arial" w:cs="Arial"/>
          <w:sz w:val="22"/>
          <w:szCs w:val="22"/>
        </w:rPr>
      </w:pPr>
    </w:p>
    <w:p w:rsidR="00086552" w:rsidRDefault="00086552" w:rsidP="00465A3A">
      <w:pPr>
        <w:jc w:val="both"/>
        <w:rPr>
          <w:rFonts w:ascii="Arial" w:hAnsi="Arial" w:cs="Arial"/>
          <w:b/>
          <w:sz w:val="22"/>
          <w:szCs w:val="22"/>
        </w:rPr>
      </w:pPr>
      <w:r w:rsidRPr="00BE5F5B">
        <w:rPr>
          <w:rFonts w:ascii="Arial" w:hAnsi="Arial" w:cs="Arial"/>
          <w:b/>
          <w:sz w:val="22"/>
          <w:szCs w:val="22"/>
        </w:rPr>
        <w:t>Council Reserves – Vehicle Access Barriers</w:t>
      </w:r>
    </w:p>
    <w:p w:rsidR="00086552" w:rsidRPr="00BE5F5B" w:rsidRDefault="000D15A5" w:rsidP="00465A3A">
      <w:pPr>
        <w:ind w:left="567" w:hanging="567"/>
        <w:jc w:val="both"/>
        <w:rPr>
          <w:rFonts w:ascii="Arial" w:hAnsi="Arial" w:cs="Arial"/>
          <w:sz w:val="22"/>
          <w:szCs w:val="22"/>
        </w:rPr>
      </w:pPr>
      <w:r>
        <w:rPr>
          <w:rFonts w:ascii="Arial" w:hAnsi="Arial" w:cs="Arial"/>
          <w:sz w:val="22"/>
          <w:szCs w:val="22"/>
        </w:rPr>
        <w:t>55</w:t>
      </w:r>
      <w:r w:rsidR="00C36082">
        <w:rPr>
          <w:rFonts w:ascii="Arial" w:hAnsi="Arial" w:cs="Arial"/>
          <w:sz w:val="22"/>
          <w:szCs w:val="22"/>
        </w:rPr>
        <w:t>.</w:t>
      </w:r>
      <w:r w:rsidR="00C36082">
        <w:rPr>
          <w:rFonts w:ascii="Arial" w:hAnsi="Arial" w:cs="Arial"/>
          <w:sz w:val="22"/>
          <w:szCs w:val="22"/>
        </w:rPr>
        <w:tab/>
      </w:r>
      <w:r w:rsidR="00086552">
        <w:rPr>
          <w:rFonts w:ascii="Arial" w:hAnsi="Arial" w:cs="Arial"/>
          <w:sz w:val="22"/>
          <w:szCs w:val="22"/>
        </w:rPr>
        <w:t>Prior to the issue of Statement of Compliance for any relevant stage or otherwise bonded, suitable vehicle access barriers must be provided across the entrance of any Council Reserves, these must be de-mountable to allow access to Council maintenance vehicles. The location of these barriers must be determined by the Responsible Authority.</w:t>
      </w:r>
    </w:p>
    <w:p w:rsidR="00086552" w:rsidRPr="00D1358E" w:rsidRDefault="00086552" w:rsidP="00465A3A">
      <w:pPr>
        <w:jc w:val="both"/>
        <w:rPr>
          <w:rFonts w:ascii="Arial" w:hAnsi="Arial" w:cs="Arial"/>
          <w:sz w:val="22"/>
          <w:szCs w:val="22"/>
        </w:rPr>
      </w:pPr>
    </w:p>
    <w:p w:rsidR="00086552" w:rsidRPr="00D1358E" w:rsidRDefault="00086552" w:rsidP="00465A3A">
      <w:pPr>
        <w:jc w:val="both"/>
        <w:rPr>
          <w:rFonts w:ascii="Arial" w:hAnsi="Arial" w:cs="Arial"/>
          <w:b/>
          <w:bCs/>
          <w:sz w:val="22"/>
          <w:szCs w:val="22"/>
        </w:rPr>
      </w:pPr>
      <w:r w:rsidRPr="00D1358E">
        <w:rPr>
          <w:rFonts w:ascii="Arial" w:hAnsi="Arial" w:cs="Arial"/>
          <w:b/>
          <w:bCs/>
          <w:sz w:val="22"/>
          <w:szCs w:val="22"/>
        </w:rPr>
        <w:t>No Utility Services on Public Open Space</w:t>
      </w:r>
    </w:p>
    <w:p w:rsidR="00086552" w:rsidRPr="00D1358E" w:rsidRDefault="000D15A5" w:rsidP="00465A3A">
      <w:pPr>
        <w:ind w:left="567" w:hanging="567"/>
        <w:jc w:val="both"/>
        <w:rPr>
          <w:rFonts w:ascii="Arial" w:hAnsi="Arial" w:cs="Arial"/>
          <w:bCs/>
          <w:sz w:val="22"/>
          <w:szCs w:val="22"/>
        </w:rPr>
      </w:pPr>
      <w:r>
        <w:rPr>
          <w:rFonts w:ascii="Arial" w:hAnsi="Arial" w:cs="Arial"/>
          <w:bCs/>
          <w:sz w:val="22"/>
          <w:szCs w:val="22"/>
        </w:rPr>
        <w:t>56</w:t>
      </w:r>
      <w:r w:rsidR="00C36082">
        <w:rPr>
          <w:rFonts w:ascii="Arial" w:hAnsi="Arial" w:cs="Arial"/>
          <w:bCs/>
          <w:sz w:val="22"/>
          <w:szCs w:val="22"/>
        </w:rPr>
        <w:t>.</w:t>
      </w:r>
      <w:r w:rsidR="00C36082">
        <w:rPr>
          <w:rFonts w:ascii="Arial" w:hAnsi="Arial" w:cs="Arial"/>
          <w:bCs/>
          <w:sz w:val="22"/>
          <w:szCs w:val="22"/>
        </w:rPr>
        <w:tab/>
      </w:r>
      <w:r w:rsidR="00086552" w:rsidRPr="00D1358E">
        <w:rPr>
          <w:rFonts w:ascii="Arial" w:hAnsi="Arial" w:cs="Arial"/>
          <w:bCs/>
          <w:sz w:val="22"/>
          <w:szCs w:val="22"/>
        </w:rPr>
        <w:t xml:space="preserve">Utility service substations, kiosk sites and the like must not be located on any land identified as unencumbered open space unless otherwise agreed in writing by the responsible authority. Any existing or future easements affecting all land which is to be vested in council must be clearly identified on the detailed landscape plans as per the condition above. </w:t>
      </w:r>
    </w:p>
    <w:p w:rsidR="00086552" w:rsidRPr="00D1358E" w:rsidRDefault="00086552" w:rsidP="00465A3A">
      <w:pPr>
        <w:jc w:val="both"/>
        <w:rPr>
          <w:rFonts w:ascii="Arial" w:hAnsi="Arial" w:cs="Arial"/>
          <w:sz w:val="22"/>
          <w:szCs w:val="22"/>
        </w:rPr>
      </w:pPr>
    </w:p>
    <w:p w:rsidR="00086552" w:rsidRPr="00AB1E61" w:rsidRDefault="00086552" w:rsidP="00465A3A">
      <w:pPr>
        <w:jc w:val="both"/>
        <w:rPr>
          <w:rFonts w:ascii="Arial" w:hAnsi="Arial" w:cs="Arial"/>
          <w:b/>
          <w:sz w:val="22"/>
          <w:szCs w:val="22"/>
        </w:rPr>
      </w:pPr>
      <w:r>
        <w:rPr>
          <w:rFonts w:ascii="Arial" w:hAnsi="Arial" w:cs="Arial"/>
          <w:b/>
          <w:sz w:val="22"/>
          <w:szCs w:val="22"/>
        </w:rPr>
        <w:t>REMOVAL OF NATIVE VEGETATION CONDITIONS</w:t>
      </w:r>
    </w:p>
    <w:p w:rsidR="00086552" w:rsidRDefault="000D15A5" w:rsidP="00465A3A">
      <w:pPr>
        <w:ind w:left="567" w:hanging="567"/>
        <w:jc w:val="both"/>
        <w:rPr>
          <w:rFonts w:ascii="Arial" w:hAnsi="Arial" w:cs="Arial"/>
          <w:sz w:val="22"/>
          <w:szCs w:val="22"/>
        </w:rPr>
      </w:pPr>
      <w:r>
        <w:rPr>
          <w:rFonts w:ascii="Arial" w:hAnsi="Arial" w:cs="Arial"/>
          <w:sz w:val="22"/>
          <w:szCs w:val="22"/>
        </w:rPr>
        <w:t>57</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Before works commence, the permit holder must prepare a revised Biodiversity Assessment report</w:t>
      </w:r>
      <w:r w:rsidR="00086552">
        <w:rPr>
          <w:rFonts w:ascii="Arial" w:hAnsi="Arial" w:cs="Arial"/>
          <w:sz w:val="22"/>
          <w:szCs w:val="22"/>
        </w:rPr>
        <w:t xml:space="preserve"> (or other applicable report if the transitional arrangements have expired) </w:t>
      </w:r>
      <w:r w:rsidR="00086552" w:rsidRPr="00AC386F">
        <w:rPr>
          <w:rFonts w:ascii="Arial" w:hAnsi="Arial" w:cs="Arial"/>
          <w:sz w:val="22"/>
          <w:szCs w:val="22"/>
        </w:rPr>
        <w:t>that accounts for all native vegetation losses being approved by this permit, to the satisfaction of the responsible authority. The revised Biodiversity Assessment report</w:t>
      </w:r>
      <w:r w:rsidR="00086552">
        <w:rPr>
          <w:rFonts w:ascii="Arial" w:hAnsi="Arial" w:cs="Arial"/>
          <w:sz w:val="22"/>
          <w:szCs w:val="22"/>
        </w:rPr>
        <w:t xml:space="preserve"> (or other document)</w:t>
      </w:r>
      <w:r w:rsidR="00086552" w:rsidRPr="00AC386F">
        <w:rPr>
          <w:rFonts w:ascii="Arial" w:hAnsi="Arial" w:cs="Arial"/>
          <w:sz w:val="22"/>
          <w:szCs w:val="22"/>
        </w:rPr>
        <w:t xml:space="preserve"> must be submitted to and approved by the responsible authority. When approved the report will be endorsed and will then form part of the permit. </w:t>
      </w:r>
      <w:r w:rsidR="00086552" w:rsidRPr="00AC386F">
        <w:rPr>
          <w:rFonts w:ascii="Arial" w:hAnsi="Arial" w:cs="Arial"/>
          <w:sz w:val="22"/>
          <w:szCs w:val="22"/>
        </w:rPr>
        <w:br/>
      </w:r>
    </w:p>
    <w:p w:rsidR="00086552" w:rsidRDefault="00386BC6"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8</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To offset the native vegetation removal described in the endorsed Biodiversity Assessment Report</w:t>
      </w:r>
      <w:r w:rsidR="00086552">
        <w:rPr>
          <w:rFonts w:ascii="Arial" w:hAnsi="Arial" w:cs="Arial"/>
          <w:sz w:val="22"/>
          <w:szCs w:val="22"/>
        </w:rPr>
        <w:t xml:space="preserve"> (or other document)</w:t>
      </w:r>
      <w:r w:rsidR="00086552" w:rsidRPr="00AC386F">
        <w:rPr>
          <w:rFonts w:ascii="Arial" w:hAnsi="Arial" w:cs="Arial"/>
          <w:sz w:val="22"/>
          <w:szCs w:val="22"/>
        </w:rPr>
        <w:t xml:space="preserve">, the permit holder must secure a native vegetation offset in accordance with the </w:t>
      </w:r>
      <w:r w:rsidR="00086552" w:rsidRPr="00AC386F">
        <w:rPr>
          <w:rFonts w:ascii="Arial" w:hAnsi="Arial" w:cs="Arial"/>
          <w:i/>
          <w:iCs/>
          <w:sz w:val="22"/>
          <w:szCs w:val="22"/>
        </w:rPr>
        <w:t>Permitted clearing of native vegetation – Biodiversity assessment guidelines</w:t>
      </w:r>
      <w:r w:rsidR="00086552" w:rsidRPr="00AC386F">
        <w:rPr>
          <w:rFonts w:ascii="Arial" w:hAnsi="Arial" w:cs="Arial"/>
          <w:sz w:val="22"/>
          <w:szCs w:val="22"/>
        </w:rPr>
        <w:t xml:space="preserve"> (DEPI 2013)</w:t>
      </w:r>
      <w:r w:rsidR="00086552">
        <w:rPr>
          <w:rFonts w:ascii="Arial" w:hAnsi="Arial" w:cs="Arial"/>
          <w:sz w:val="22"/>
          <w:szCs w:val="22"/>
        </w:rPr>
        <w:t xml:space="preserve"> (or as otherwise updated or amended)</w:t>
      </w:r>
      <w:r w:rsidR="00086552" w:rsidRPr="00AC386F">
        <w:rPr>
          <w:rFonts w:ascii="Arial" w:hAnsi="Arial" w:cs="Arial"/>
          <w:sz w:val="22"/>
          <w:szCs w:val="22"/>
        </w:rPr>
        <w:t xml:space="preserve"> and </w:t>
      </w:r>
      <w:r w:rsidR="00086552" w:rsidRPr="00AC386F">
        <w:rPr>
          <w:rFonts w:ascii="Arial" w:hAnsi="Arial" w:cs="Arial"/>
          <w:i/>
          <w:iCs/>
          <w:sz w:val="22"/>
          <w:szCs w:val="22"/>
        </w:rPr>
        <w:t>Native vegetation gain scoring manual</w:t>
      </w:r>
      <w:r w:rsidR="00086552" w:rsidRPr="00AC386F">
        <w:rPr>
          <w:rFonts w:ascii="Arial" w:hAnsi="Arial" w:cs="Arial"/>
          <w:sz w:val="22"/>
          <w:szCs w:val="22"/>
        </w:rPr>
        <w:t xml:space="preserve"> (DEPI 2013) </w:t>
      </w:r>
      <w:r w:rsidR="00086552">
        <w:rPr>
          <w:rFonts w:ascii="Arial" w:hAnsi="Arial" w:cs="Arial"/>
          <w:sz w:val="22"/>
          <w:szCs w:val="22"/>
        </w:rPr>
        <w:t>(or as otherwise updated or amended)</w:t>
      </w:r>
      <w:r w:rsidR="00086552" w:rsidRPr="00AC386F">
        <w:rPr>
          <w:rFonts w:ascii="Arial" w:hAnsi="Arial" w:cs="Arial"/>
          <w:sz w:val="22"/>
          <w:szCs w:val="22"/>
        </w:rPr>
        <w:t xml:space="preserve"> as specified in the endorsed Biodiversity Assessment Report</w:t>
      </w:r>
      <w:r w:rsidR="00086552">
        <w:rPr>
          <w:rFonts w:ascii="Arial" w:hAnsi="Arial" w:cs="Arial"/>
          <w:sz w:val="22"/>
          <w:szCs w:val="22"/>
        </w:rPr>
        <w:t xml:space="preserve"> (or other document)</w:t>
      </w:r>
      <w:r w:rsidR="00086552" w:rsidRPr="00AC386F">
        <w:rPr>
          <w:rFonts w:ascii="Arial" w:hAnsi="Arial" w:cs="Arial"/>
          <w:sz w:val="22"/>
          <w:szCs w:val="22"/>
        </w:rPr>
        <w:t xml:space="preserve">. </w:t>
      </w:r>
      <w:r w:rsidR="00086552" w:rsidRPr="00AC386F">
        <w:rPr>
          <w:rFonts w:ascii="Arial" w:hAnsi="Arial" w:cs="Arial"/>
          <w:sz w:val="22"/>
          <w:szCs w:val="22"/>
        </w:rPr>
        <w:br/>
      </w:r>
    </w:p>
    <w:p w:rsidR="00AE52CA" w:rsidRDefault="00386BC6"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9</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Before any native vegetation is removed, evidence that the required offset for the project has been secured must be provided to the satisfaction of the responsible authority. The offset evidence can be:</w:t>
      </w:r>
    </w:p>
    <w:p w:rsidR="00FC222E" w:rsidRDefault="00FC222E" w:rsidP="00465A3A">
      <w:pPr>
        <w:ind w:left="1134" w:hanging="567"/>
        <w:jc w:val="both"/>
      </w:pPr>
      <w:r>
        <w:t xml:space="preserve"> </w:t>
      </w:r>
    </w:p>
    <w:p w:rsidR="00FC222E" w:rsidRPr="00FC222E" w:rsidRDefault="00086552" w:rsidP="00465A3A">
      <w:pPr>
        <w:pStyle w:val="ListParagraph"/>
        <w:numPr>
          <w:ilvl w:val="0"/>
          <w:numId w:val="11"/>
        </w:numPr>
        <w:jc w:val="both"/>
        <w:rPr>
          <w:rFonts w:ascii="Arial" w:hAnsi="Arial" w:cs="Arial"/>
          <w:sz w:val="22"/>
          <w:szCs w:val="22"/>
        </w:rPr>
      </w:pPr>
      <w:r w:rsidRPr="00FC222E">
        <w:rPr>
          <w:rFonts w:ascii="Arial" w:hAnsi="Arial" w:cs="Arial"/>
          <w:sz w:val="22"/>
          <w:szCs w:val="22"/>
        </w:rPr>
        <w:t>a security agreement signed by both parties, to the required standard, for the offset site or sites, including a 10 year offset management plan and/or</w:t>
      </w:r>
      <w:r w:rsidR="00AE52CA" w:rsidRPr="00FC222E">
        <w:rPr>
          <w:rFonts w:ascii="Arial" w:hAnsi="Arial" w:cs="Arial"/>
          <w:sz w:val="22"/>
          <w:szCs w:val="22"/>
        </w:rPr>
        <w:t xml:space="preserve"> </w:t>
      </w:r>
    </w:p>
    <w:p w:rsidR="00086552" w:rsidRPr="00FC222E" w:rsidRDefault="00FC222E" w:rsidP="00465A3A">
      <w:pPr>
        <w:ind w:left="1134" w:hanging="567"/>
        <w:jc w:val="both"/>
        <w:rPr>
          <w:rFonts w:ascii="Arial" w:hAnsi="Arial" w:cs="Arial"/>
          <w:sz w:val="22"/>
          <w:szCs w:val="22"/>
        </w:rPr>
      </w:pPr>
      <w:r w:rsidRPr="00FC222E">
        <w:rPr>
          <w:rFonts w:ascii="Arial" w:hAnsi="Arial" w:cs="Arial"/>
          <w:sz w:val="22"/>
          <w:szCs w:val="22"/>
        </w:rPr>
        <w:t>b)</w:t>
      </w:r>
      <w:r>
        <w:rPr>
          <w:rFonts w:ascii="Arial" w:hAnsi="Arial" w:cs="Arial"/>
          <w:sz w:val="22"/>
          <w:szCs w:val="22"/>
        </w:rPr>
        <w:tab/>
      </w:r>
      <w:r w:rsidR="00AE52CA" w:rsidRPr="00FC222E">
        <w:rPr>
          <w:rFonts w:ascii="Arial" w:hAnsi="Arial" w:cs="Arial"/>
          <w:sz w:val="22"/>
          <w:szCs w:val="22"/>
        </w:rPr>
        <w:t>an</w:t>
      </w:r>
      <w:r w:rsidRPr="00FC222E">
        <w:rPr>
          <w:rFonts w:ascii="Arial" w:hAnsi="Arial" w:cs="Arial"/>
          <w:sz w:val="22"/>
          <w:szCs w:val="22"/>
        </w:rPr>
        <w:t xml:space="preserve"> </w:t>
      </w:r>
      <w:r w:rsidR="00AE52CA" w:rsidRPr="00FC222E">
        <w:rPr>
          <w:rFonts w:ascii="Arial" w:hAnsi="Arial" w:cs="Arial"/>
          <w:sz w:val="22"/>
          <w:szCs w:val="22"/>
        </w:rPr>
        <w:t>a</w:t>
      </w:r>
      <w:r w:rsidR="00086552" w:rsidRPr="00FC222E">
        <w:rPr>
          <w:rFonts w:ascii="Arial" w:hAnsi="Arial" w:cs="Arial"/>
          <w:sz w:val="22"/>
          <w:szCs w:val="22"/>
        </w:rPr>
        <w:t xml:space="preserve">llocated credit extract from the Native Vegetation Credit Register. </w:t>
      </w:r>
    </w:p>
    <w:p w:rsidR="00FC222E" w:rsidRDefault="00FC222E" w:rsidP="00465A3A">
      <w:pPr>
        <w:ind w:left="567" w:hanging="567"/>
        <w:jc w:val="both"/>
        <w:rPr>
          <w:rFonts w:ascii="Arial" w:hAnsi="Arial" w:cs="Arial"/>
          <w:sz w:val="22"/>
          <w:szCs w:val="22"/>
        </w:rPr>
      </w:pPr>
    </w:p>
    <w:p w:rsidR="00FC222E" w:rsidRDefault="00FC222E" w:rsidP="00465A3A">
      <w:pPr>
        <w:ind w:left="567"/>
        <w:jc w:val="both"/>
        <w:rPr>
          <w:rFonts w:ascii="Arial" w:hAnsi="Arial" w:cs="Arial"/>
          <w:sz w:val="22"/>
          <w:szCs w:val="22"/>
        </w:rPr>
      </w:pPr>
      <w:r>
        <w:rPr>
          <w:rFonts w:ascii="Arial" w:hAnsi="Arial" w:cs="Arial"/>
          <w:sz w:val="22"/>
          <w:szCs w:val="22"/>
        </w:rPr>
        <w:t>Any credit register extract from the Native Vegetation Credit Register must be submitted to Council’s Environment Unit as a formal record of the offset evidence.</w:t>
      </w:r>
    </w:p>
    <w:p w:rsidR="00086552" w:rsidRDefault="00086552" w:rsidP="00465A3A">
      <w:pPr>
        <w:ind w:left="567"/>
        <w:jc w:val="both"/>
        <w:rPr>
          <w:rFonts w:ascii="Arial" w:hAnsi="Arial" w:cs="Arial"/>
          <w:sz w:val="22"/>
          <w:szCs w:val="22"/>
        </w:rPr>
      </w:pPr>
      <w:r w:rsidRPr="00AC386F">
        <w:rPr>
          <w:rFonts w:ascii="Arial" w:hAnsi="Arial" w:cs="Arial"/>
          <w:sz w:val="22"/>
          <w:szCs w:val="22"/>
        </w:rPr>
        <w:br/>
      </w:r>
      <w:r w:rsidRPr="00F848B3">
        <w:rPr>
          <w:rFonts w:ascii="Arial" w:hAnsi="Arial" w:cs="Arial"/>
          <w:sz w:val="22"/>
          <w:szCs w:val="22"/>
        </w:rPr>
        <w:t>A copy of the offset evidence will be endorsed by the responsible authority and form</w:t>
      </w:r>
      <w:r w:rsidRPr="00AC386F">
        <w:rPr>
          <w:rFonts w:ascii="Arial" w:hAnsi="Arial" w:cs="Arial"/>
          <w:sz w:val="22"/>
          <w:szCs w:val="22"/>
        </w:rPr>
        <w:t xml:space="preserve"> part of this permit. Within 30 days of endorsement of the offset evidence by the responsible authority, a copy of the endorsed offset evidence must be provided to the Department of Environment, Land, Water and Planning. </w:t>
      </w:r>
      <w:r w:rsidRPr="00AC386F">
        <w:rPr>
          <w:rFonts w:ascii="Arial" w:hAnsi="Arial" w:cs="Arial"/>
          <w:sz w:val="22"/>
          <w:szCs w:val="22"/>
        </w:rPr>
        <w:br/>
      </w:r>
    </w:p>
    <w:p w:rsidR="00150AF7" w:rsidRPr="00150AF7" w:rsidRDefault="00150AF7" w:rsidP="00465A3A">
      <w:pPr>
        <w:jc w:val="both"/>
        <w:rPr>
          <w:rFonts w:ascii="Arial" w:hAnsi="Arial" w:cs="Arial"/>
          <w:b/>
          <w:sz w:val="22"/>
          <w:szCs w:val="22"/>
        </w:rPr>
      </w:pPr>
      <w:r w:rsidRPr="00150AF7">
        <w:rPr>
          <w:rFonts w:ascii="Arial" w:hAnsi="Arial" w:cs="Arial"/>
          <w:b/>
          <w:sz w:val="22"/>
          <w:szCs w:val="22"/>
        </w:rPr>
        <w:t>Vegetation Protection and Removal</w:t>
      </w:r>
    </w:p>
    <w:p w:rsidR="00150AF7" w:rsidRDefault="00386BC6" w:rsidP="00465A3A">
      <w:pPr>
        <w:ind w:left="567" w:hanging="567"/>
        <w:jc w:val="both"/>
        <w:rPr>
          <w:rFonts w:ascii="Arial" w:hAnsi="Arial" w:cs="Arial"/>
          <w:sz w:val="22"/>
          <w:szCs w:val="22"/>
        </w:rPr>
      </w:pPr>
      <w:r>
        <w:rPr>
          <w:rFonts w:ascii="Arial" w:hAnsi="Arial" w:cs="Arial"/>
          <w:sz w:val="22"/>
          <w:szCs w:val="22"/>
        </w:rPr>
        <w:t>60</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Removal, including pruning, of native vegetation must be undertaken using a suitably qualified arborist and be carried out in accordance with AS4373 – 2007; ‘Pruning of Amenity Trees to the satisfaction of the Responsible Authority’. The use of an excavator, backhoe, bulldozer blade or loader to trim branches of trees is not permitted.</w:t>
      </w:r>
    </w:p>
    <w:p w:rsidR="00150AF7" w:rsidRDefault="00150AF7" w:rsidP="00465A3A">
      <w:pPr>
        <w:ind w:left="567" w:hanging="567"/>
        <w:jc w:val="both"/>
        <w:rPr>
          <w:rFonts w:ascii="Arial" w:hAnsi="Arial" w:cs="Arial"/>
          <w:sz w:val="22"/>
          <w:szCs w:val="22"/>
        </w:rPr>
      </w:pPr>
    </w:p>
    <w:p w:rsidR="00150AF7" w:rsidRDefault="00386BC6" w:rsidP="00465A3A">
      <w:pPr>
        <w:ind w:left="567" w:hanging="567"/>
        <w:jc w:val="both"/>
        <w:rPr>
          <w:rFonts w:ascii="Arial" w:hAnsi="Arial" w:cs="Arial"/>
          <w:sz w:val="22"/>
          <w:szCs w:val="22"/>
        </w:rPr>
      </w:pPr>
      <w:r>
        <w:rPr>
          <w:rFonts w:ascii="Arial" w:hAnsi="Arial" w:cs="Arial"/>
          <w:sz w:val="22"/>
          <w:szCs w:val="22"/>
        </w:rPr>
        <w:t>61</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Prior to any vegetation removal, vegetation to be removed must be clearly marked on site and accord with the endorsed Tree Retention and Removal Plan. An inspection is required to be undertaken by the Responsible Authority prior to any removal being undertaken.</w:t>
      </w:r>
    </w:p>
    <w:p w:rsidR="00150AF7" w:rsidRDefault="00150AF7" w:rsidP="00465A3A">
      <w:pPr>
        <w:ind w:left="567" w:hanging="567"/>
        <w:jc w:val="both"/>
        <w:rPr>
          <w:rFonts w:ascii="Arial" w:hAnsi="Arial" w:cs="Arial"/>
          <w:sz w:val="22"/>
          <w:szCs w:val="22"/>
        </w:rPr>
      </w:pPr>
    </w:p>
    <w:p w:rsidR="00150AF7" w:rsidRPr="00150AF7" w:rsidRDefault="00386BC6" w:rsidP="00465A3A">
      <w:pPr>
        <w:ind w:left="567" w:hanging="567"/>
        <w:jc w:val="both"/>
        <w:rPr>
          <w:rFonts w:ascii="Arial" w:hAnsi="Arial" w:cs="Arial"/>
          <w:sz w:val="22"/>
          <w:szCs w:val="22"/>
        </w:rPr>
      </w:pPr>
      <w:r>
        <w:rPr>
          <w:rFonts w:ascii="Arial" w:hAnsi="Arial" w:cs="Arial"/>
          <w:sz w:val="22"/>
          <w:szCs w:val="22"/>
        </w:rPr>
        <w:t>62</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 xml:space="preserve">Prior to any vegetation removal, the vegetation to be retained on site shall be fully protected by Tree Protection Fencing in accordance with AS4970-2009 Protection of Trees on Development Sites. The Tree Protection Fencing must have signs attached around the fencing which clearly states - TREE PROTECTION ZONE - No Access Permitted. An inspection is required once the Tree Protection Fencing has been erected. Please contact the City’s Environment </w:t>
      </w:r>
      <w:r w:rsidR="00086552">
        <w:rPr>
          <w:rFonts w:ascii="Arial" w:hAnsi="Arial" w:cs="Arial"/>
          <w:sz w:val="22"/>
          <w:szCs w:val="22"/>
        </w:rPr>
        <w:t xml:space="preserve">(and /or Parks) </w:t>
      </w:r>
      <w:r w:rsidR="00150AF7" w:rsidRPr="00150AF7">
        <w:rPr>
          <w:rFonts w:ascii="Arial" w:hAnsi="Arial" w:cs="Arial"/>
          <w:sz w:val="22"/>
          <w:szCs w:val="22"/>
        </w:rPr>
        <w:t>Unit to</w:t>
      </w:r>
      <w:r w:rsidR="00086552">
        <w:rPr>
          <w:rFonts w:ascii="Arial" w:hAnsi="Arial" w:cs="Arial"/>
          <w:sz w:val="22"/>
          <w:szCs w:val="22"/>
        </w:rPr>
        <w:t xml:space="preserve"> discuss inspection</w:t>
      </w:r>
      <w:r w:rsidR="00086552" w:rsidRPr="008C526B">
        <w:rPr>
          <w:rFonts w:ascii="Arial" w:hAnsi="Arial" w:cs="Arial"/>
          <w:sz w:val="22"/>
          <w:szCs w:val="22"/>
        </w:rPr>
        <w:t xml:space="preserve"> requirement</w:t>
      </w:r>
      <w:r w:rsidR="00086552">
        <w:rPr>
          <w:rFonts w:ascii="Arial" w:hAnsi="Arial" w:cs="Arial"/>
          <w:sz w:val="22"/>
          <w:szCs w:val="22"/>
        </w:rPr>
        <w:t>s</w:t>
      </w:r>
      <w:r w:rsidR="00086552" w:rsidRPr="008C526B">
        <w:rPr>
          <w:rFonts w:ascii="Arial" w:hAnsi="Arial" w:cs="Arial"/>
          <w:sz w:val="22"/>
          <w:szCs w:val="22"/>
        </w:rPr>
        <w:t xml:space="preserve"> and provide adequate notice of any request</w:t>
      </w:r>
      <w:r w:rsidR="00086552" w:rsidRPr="00150AF7">
        <w:rPr>
          <w:rFonts w:ascii="Arial" w:hAnsi="Arial" w:cs="Arial"/>
          <w:sz w:val="22"/>
          <w:szCs w:val="22"/>
        </w:rPr>
        <w:t xml:space="preserve"> </w:t>
      </w:r>
      <w:r w:rsidR="00150AF7" w:rsidRPr="00150AF7">
        <w:rPr>
          <w:rFonts w:ascii="Arial" w:hAnsi="Arial" w:cs="Arial"/>
          <w:sz w:val="22"/>
          <w:szCs w:val="22"/>
        </w:rPr>
        <w:t>arrange an</w:t>
      </w:r>
      <w:r w:rsidR="00086552">
        <w:rPr>
          <w:rFonts w:ascii="Arial" w:hAnsi="Arial" w:cs="Arial"/>
          <w:sz w:val="22"/>
          <w:szCs w:val="22"/>
        </w:rPr>
        <w:t xml:space="preserve"> inspection.</w:t>
      </w:r>
    </w:p>
    <w:p w:rsidR="00086552" w:rsidRDefault="00086552" w:rsidP="00465A3A">
      <w:pPr>
        <w:jc w:val="both"/>
        <w:rPr>
          <w:rFonts w:ascii="Arial" w:hAnsi="Arial" w:cs="Arial"/>
          <w:sz w:val="22"/>
          <w:szCs w:val="22"/>
        </w:rPr>
      </w:pPr>
    </w:p>
    <w:p w:rsidR="00150AF7" w:rsidRPr="00150AF7" w:rsidRDefault="00386BC6" w:rsidP="00465A3A">
      <w:pPr>
        <w:ind w:left="567" w:hanging="567"/>
        <w:jc w:val="both"/>
        <w:rPr>
          <w:rFonts w:ascii="Arial" w:hAnsi="Arial" w:cs="Arial"/>
          <w:sz w:val="22"/>
          <w:szCs w:val="22"/>
        </w:rPr>
      </w:pPr>
      <w:r>
        <w:rPr>
          <w:rFonts w:ascii="Arial" w:hAnsi="Arial" w:cs="Arial"/>
          <w:sz w:val="22"/>
          <w:szCs w:val="22"/>
        </w:rPr>
        <w:t>63</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 xml:space="preserve">Water run-off must be designed to ensure that native vegetation to be protected is not compromised, to the satisfaction of the Responsible Authority. </w:t>
      </w:r>
    </w:p>
    <w:p w:rsidR="00086552" w:rsidRDefault="00086552" w:rsidP="00465A3A">
      <w:pPr>
        <w:jc w:val="both"/>
        <w:rPr>
          <w:rFonts w:ascii="Arial" w:hAnsi="Arial" w:cs="Arial"/>
          <w:sz w:val="22"/>
          <w:szCs w:val="22"/>
        </w:rPr>
      </w:pPr>
    </w:p>
    <w:p w:rsidR="00150AF7" w:rsidRPr="00150AF7"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4</w:t>
      </w:r>
      <w:r>
        <w:rPr>
          <w:rFonts w:ascii="Arial" w:hAnsi="Arial" w:cs="Arial"/>
          <w:sz w:val="22"/>
          <w:szCs w:val="22"/>
        </w:rPr>
        <w:t>.</w:t>
      </w:r>
      <w:r>
        <w:rPr>
          <w:rFonts w:ascii="Arial" w:hAnsi="Arial" w:cs="Arial"/>
          <w:sz w:val="22"/>
          <w:szCs w:val="22"/>
        </w:rPr>
        <w:tab/>
      </w:r>
      <w:r w:rsidR="00150AF7" w:rsidRPr="00150AF7">
        <w:rPr>
          <w:rFonts w:ascii="Arial" w:hAnsi="Arial" w:cs="Arial"/>
          <w:sz w:val="22"/>
          <w:szCs w:val="22"/>
        </w:rPr>
        <w:t>All work within the drip line of any tree to be retained above or below ground must be supervised by a suitably qualified level 5 arborist to ensure that the works are done in a manner which protects and minimises damage to those trees to the satisfaction of the Responsible Authority.</w:t>
      </w:r>
    </w:p>
    <w:p w:rsidR="00150AF7" w:rsidRPr="00150AF7" w:rsidRDefault="00150AF7" w:rsidP="00465A3A">
      <w:pPr>
        <w:jc w:val="both"/>
        <w:rPr>
          <w:rFonts w:ascii="Arial" w:hAnsi="Arial" w:cs="Arial"/>
          <w:sz w:val="22"/>
          <w:szCs w:val="22"/>
        </w:rPr>
      </w:pPr>
    </w:p>
    <w:p w:rsidR="00150AF7" w:rsidRPr="00150AF7"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5</w:t>
      </w:r>
      <w:r>
        <w:rPr>
          <w:rFonts w:ascii="Arial" w:hAnsi="Arial" w:cs="Arial"/>
          <w:sz w:val="22"/>
          <w:szCs w:val="22"/>
        </w:rPr>
        <w:t>.</w:t>
      </w:r>
      <w:r>
        <w:rPr>
          <w:rFonts w:ascii="Arial" w:hAnsi="Arial" w:cs="Arial"/>
          <w:sz w:val="22"/>
          <w:szCs w:val="22"/>
        </w:rPr>
        <w:tab/>
      </w:r>
      <w:r w:rsidR="00150AF7" w:rsidRPr="00150AF7">
        <w:rPr>
          <w:rFonts w:ascii="Arial" w:hAnsi="Arial" w:cs="Arial"/>
          <w:sz w:val="22"/>
          <w:szCs w:val="22"/>
        </w:rPr>
        <w:t>Except with the written consent of the Responsible Authority, none of the following are permitted to occur within the fenced Tree Protection Zone:</w:t>
      </w:r>
    </w:p>
    <w:p w:rsidR="00150AF7" w:rsidRPr="00150AF7" w:rsidRDefault="00086552" w:rsidP="00465A3A">
      <w:pPr>
        <w:ind w:left="1134" w:hanging="567"/>
        <w:jc w:val="both"/>
        <w:rPr>
          <w:rFonts w:ascii="Arial" w:hAnsi="Arial" w:cs="Arial"/>
          <w:sz w:val="22"/>
          <w:szCs w:val="22"/>
        </w:rPr>
      </w:pPr>
      <w:r>
        <w:rPr>
          <w:rFonts w:ascii="Arial" w:hAnsi="Arial" w:cs="Arial"/>
          <w:sz w:val="22"/>
          <w:szCs w:val="22"/>
        </w:rPr>
        <w:t>a)</w:t>
      </w:r>
      <w:r w:rsidR="00150AF7" w:rsidRPr="00150AF7">
        <w:rPr>
          <w:rFonts w:ascii="Arial" w:hAnsi="Arial" w:cs="Arial"/>
          <w:sz w:val="22"/>
          <w:szCs w:val="22"/>
        </w:rPr>
        <w:tab/>
        <w:t>vehicular or public pedestrian access.</w:t>
      </w:r>
    </w:p>
    <w:p w:rsidR="00150AF7" w:rsidRPr="00150AF7" w:rsidRDefault="00086552" w:rsidP="00465A3A">
      <w:pPr>
        <w:ind w:left="1134" w:hanging="567"/>
        <w:jc w:val="both"/>
        <w:rPr>
          <w:rFonts w:ascii="Arial" w:hAnsi="Arial" w:cs="Arial"/>
          <w:sz w:val="22"/>
          <w:szCs w:val="22"/>
        </w:rPr>
      </w:pPr>
      <w:r>
        <w:rPr>
          <w:rFonts w:ascii="Arial" w:hAnsi="Arial" w:cs="Arial"/>
          <w:sz w:val="22"/>
          <w:szCs w:val="22"/>
        </w:rPr>
        <w:t>b)</w:t>
      </w:r>
      <w:r w:rsidR="00150AF7" w:rsidRPr="00150AF7">
        <w:rPr>
          <w:rFonts w:ascii="Arial" w:hAnsi="Arial" w:cs="Arial"/>
          <w:sz w:val="22"/>
          <w:szCs w:val="22"/>
        </w:rPr>
        <w:tab/>
        <w:t>trenching or soil excavation.</w:t>
      </w:r>
    </w:p>
    <w:p w:rsidR="00150AF7" w:rsidRPr="00150AF7" w:rsidRDefault="00086552" w:rsidP="00465A3A">
      <w:pPr>
        <w:ind w:left="1134" w:hanging="567"/>
        <w:jc w:val="both"/>
        <w:rPr>
          <w:rFonts w:ascii="Arial" w:hAnsi="Arial" w:cs="Arial"/>
          <w:sz w:val="22"/>
          <w:szCs w:val="22"/>
        </w:rPr>
      </w:pPr>
      <w:r>
        <w:rPr>
          <w:rFonts w:ascii="Arial" w:hAnsi="Arial" w:cs="Arial"/>
          <w:sz w:val="22"/>
          <w:szCs w:val="22"/>
        </w:rPr>
        <w:t>c)</w:t>
      </w:r>
      <w:r w:rsidR="00150AF7" w:rsidRPr="00150AF7">
        <w:rPr>
          <w:rFonts w:ascii="Arial" w:hAnsi="Arial" w:cs="Arial"/>
          <w:sz w:val="22"/>
          <w:szCs w:val="22"/>
        </w:rPr>
        <w:tab/>
        <w:t>storage or dumping of tools, equipment, soil, stone or waste is to occur.</w:t>
      </w:r>
    </w:p>
    <w:p w:rsidR="00150AF7" w:rsidRPr="00150AF7" w:rsidRDefault="00086552" w:rsidP="00465A3A">
      <w:pPr>
        <w:ind w:left="1134" w:hanging="567"/>
        <w:jc w:val="both"/>
        <w:rPr>
          <w:rFonts w:ascii="Arial" w:hAnsi="Arial" w:cs="Arial"/>
          <w:sz w:val="22"/>
          <w:szCs w:val="22"/>
        </w:rPr>
      </w:pPr>
      <w:r>
        <w:rPr>
          <w:rFonts w:ascii="Arial" w:hAnsi="Arial" w:cs="Arial"/>
          <w:sz w:val="22"/>
          <w:szCs w:val="22"/>
        </w:rPr>
        <w:t>d)</w:t>
      </w:r>
      <w:r w:rsidR="00150AF7" w:rsidRPr="00150AF7">
        <w:rPr>
          <w:rFonts w:ascii="Arial" w:hAnsi="Arial" w:cs="Arial"/>
          <w:sz w:val="22"/>
          <w:szCs w:val="22"/>
        </w:rPr>
        <w:tab/>
        <w:t>construction of entry and exit pits for underground services.</w:t>
      </w:r>
    </w:p>
    <w:p w:rsidR="00150AF7" w:rsidRPr="00150AF7" w:rsidRDefault="00086552" w:rsidP="00465A3A">
      <w:pPr>
        <w:ind w:left="1134" w:hanging="567"/>
        <w:jc w:val="both"/>
        <w:rPr>
          <w:rFonts w:ascii="Arial" w:hAnsi="Arial" w:cs="Arial"/>
          <w:sz w:val="22"/>
          <w:szCs w:val="22"/>
        </w:rPr>
      </w:pPr>
      <w:r>
        <w:rPr>
          <w:rFonts w:ascii="Arial" w:hAnsi="Arial" w:cs="Arial"/>
          <w:sz w:val="22"/>
          <w:szCs w:val="22"/>
        </w:rPr>
        <w:t>e)</w:t>
      </w:r>
      <w:r w:rsidR="00150AF7" w:rsidRPr="00150AF7">
        <w:rPr>
          <w:rFonts w:ascii="Arial" w:hAnsi="Arial" w:cs="Arial"/>
          <w:sz w:val="22"/>
          <w:szCs w:val="22"/>
        </w:rPr>
        <w:tab/>
        <w:t>temporary or permanent installation of signs and utilities.</w:t>
      </w:r>
    </w:p>
    <w:p w:rsidR="00AC386F" w:rsidRPr="00AC386F" w:rsidRDefault="00AC386F" w:rsidP="00465A3A">
      <w:pPr>
        <w:jc w:val="both"/>
        <w:rPr>
          <w:rFonts w:ascii="Arial" w:hAnsi="Arial" w:cs="Arial"/>
          <w:sz w:val="22"/>
          <w:szCs w:val="22"/>
        </w:rPr>
      </w:pPr>
    </w:p>
    <w:p w:rsidR="00AC386F" w:rsidRPr="006E061C" w:rsidRDefault="00AC386F" w:rsidP="00465A3A">
      <w:pPr>
        <w:jc w:val="both"/>
        <w:rPr>
          <w:rFonts w:ascii="Arial" w:hAnsi="Arial" w:cs="Arial"/>
          <w:sz w:val="22"/>
          <w:szCs w:val="22"/>
        </w:rPr>
      </w:pPr>
      <w:r w:rsidRPr="006E061C">
        <w:rPr>
          <w:rFonts w:ascii="Arial" w:hAnsi="Arial" w:cs="Arial"/>
          <w:sz w:val="22"/>
          <w:szCs w:val="22"/>
        </w:rPr>
        <w:t>Notes</w:t>
      </w:r>
    </w:p>
    <w:p w:rsidR="00AC386F" w:rsidRPr="008C526B" w:rsidRDefault="00086552" w:rsidP="00465A3A">
      <w:pPr>
        <w:ind w:left="1134" w:hanging="567"/>
        <w:jc w:val="both"/>
        <w:rPr>
          <w:rFonts w:ascii="Arial" w:hAnsi="Arial" w:cs="Arial"/>
          <w:sz w:val="22"/>
          <w:szCs w:val="22"/>
        </w:rPr>
      </w:pPr>
      <w:r>
        <w:rPr>
          <w:rFonts w:ascii="Arial" w:hAnsi="Arial" w:cs="Arial"/>
          <w:sz w:val="22"/>
          <w:szCs w:val="22"/>
        </w:rPr>
        <w:t>1</w:t>
      </w:r>
      <w:r w:rsidR="008C526B" w:rsidRPr="008C526B">
        <w:rPr>
          <w:rFonts w:ascii="Arial" w:hAnsi="Arial" w:cs="Arial"/>
          <w:sz w:val="22"/>
          <w:szCs w:val="22"/>
        </w:rPr>
        <w:t>.</w:t>
      </w:r>
      <w:r w:rsidR="008C526B">
        <w:rPr>
          <w:rFonts w:ascii="Arial" w:hAnsi="Arial" w:cs="Arial"/>
          <w:sz w:val="22"/>
          <w:szCs w:val="22"/>
        </w:rPr>
        <w:tab/>
      </w:r>
      <w:r w:rsidR="00AC386F" w:rsidRPr="008C526B">
        <w:rPr>
          <w:rFonts w:ascii="Arial" w:hAnsi="Arial" w:cs="Arial"/>
          <w:sz w:val="22"/>
          <w:szCs w:val="22"/>
        </w:rPr>
        <w:t xml:space="preserve">All recommended remedial actions being undertaken must be carried out in accordance with AS4373-2007 </w:t>
      </w:r>
      <w:r w:rsidR="00AC386F" w:rsidRPr="008C526B">
        <w:rPr>
          <w:rFonts w:ascii="Arial" w:hAnsi="Arial" w:cs="Arial"/>
          <w:i/>
          <w:sz w:val="22"/>
          <w:szCs w:val="22"/>
        </w:rPr>
        <w:t xml:space="preserve">Pruning of Amenity Trees </w:t>
      </w:r>
      <w:r w:rsidR="00AC386F" w:rsidRPr="008C526B">
        <w:rPr>
          <w:rFonts w:ascii="Arial" w:hAnsi="Arial" w:cs="Arial"/>
          <w:sz w:val="22"/>
          <w:szCs w:val="22"/>
        </w:rPr>
        <w:t>using suitably trained / qualified arboricultural staff to the satisfaction of the Responsible Authority and maintained as part of the streetscape works for all or that particular stage of the development for a period of no less than two (2) years.</w:t>
      </w:r>
    </w:p>
    <w:p w:rsidR="00AC386F" w:rsidRDefault="00AC386F" w:rsidP="00465A3A">
      <w:pPr>
        <w:ind w:left="567" w:hanging="567"/>
        <w:jc w:val="both"/>
        <w:rPr>
          <w:rFonts w:ascii="Arial" w:hAnsi="Arial" w:cs="Arial"/>
          <w:sz w:val="22"/>
          <w:szCs w:val="22"/>
        </w:rPr>
      </w:pPr>
    </w:p>
    <w:p w:rsidR="00086552" w:rsidRPr="00086552" w:rsidRDefault="00086552" w:rsidP="00465A3A">
      <w:pPr>
        <w:ind w:left="567" w:hanging="567"/>
        <w:jc w:val="both"/>
        <w:rPr>
          <w:rFonts w:ascii="Arial" w:hAnsi="Arial" w:cs="Arial"/>
          <w:b/>
          <w:sz w:val="22"/>
          <w:szCs w:val="22"/>
        </w:rPr>
      </w:pPr>
      <w:r w:rsidRPr="00086552">
        <w:rPr>
          <w:rFonts w:ascii="Arial" w:hAnsi="Arial" w:cs="Arial"/>
          <w:b/>
          <w:sz w:val="22"/>
          <w:szCs w:val="22"/>
        </w:rPr>
        <w:t>Stag Relocation Plan</w:t>
      </w:r>
    </w:p>
    <w:p w:rsidR="00086552" w:rsidRPr="00086552"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6</w:t>
      </w:r>
      <w:r>
        <w:rPr>
          <w:rFonts w:ascii="Arial" w:hAnsi="Arial" w:cs="Arial"/>
          <w:sz w:val="22"/>
          <w:szCs w:val="22"/>
        </w:rPr>
        <w:t>.</w:t>
      </w:r>
      <w:r>
        <w:rPr>
          <w:rFonts w:ascii="Arial" w:hAnsi="Arial" w:cs="Arial"/>
          <w:sz w:val="22"/>
          <w:szCs w:val="22"/>
        </w:rPr>
        <w:tab/>
      </w:r>
      <w:r w:rsidR="00086552" w:rsidRPr="00086552">
        <w:rPr>
          <w:rFonts w:ascii="Arial" w:hAnsi="Arial" w:cs="Arial"/>
          <w:sz w:val="22"/>
          <w:szCs w:val="22"/>
        </w:rPr>
        <w:t xml:space="preserve">Any Eucalypt tree that has a Diameter at Breast Height &gt;70 centimetres, and dead stags to be removed must be used as habitat for use as part of the ecological corridor rehabilitation and/or the stormwater treatment basins to the satisfaction of the Responsible Authority. These trees must be salvaged so that they can achieve maximum habitat value. </w:t>
      </w:r>
    </w:p>
    <w:p w:rsidR="00086552" w:rsidRDefault="00086552" w:rsidP="00465A3A">
      <w:pPr>
        <w:ind w:left="567" w:hanging="567"/>
        <w:jc w:val="both"/>
        <w:rPr>
          <w:rFonts w:ascii="Arial" w:hAnsi="Arial" w:cs="Arial"/>
          <w:sz w:val="22"/>
          <w:szCs w:val="22"/>
        </w:rPr>
      </w:pPr>
    </w:p>
    <w:p w:rsidR="00086552" w:rsidRPr="00086552"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7</w:t>
      </w:r>
      <w:r>
        <w:rPr>
          <w:rFonts w:ascii="Arial" w:hAnsi="Arial" w:cs="Arial"/>
          <w:sz w:val="22"/>
          <w:szCs w:val="22"/>
        </w:rPr>
        <w:t>.</w:t>
      </w:r>
      <w:r>
        <w:rPr>
          <w:rFonts w:ascii="Arial" w:hAnsi="Arial" w:cs="Arial"/>
          <w:sz w:val="22"/>
          <w:szCs w:val="22"/>
        </w:rPr>
        <w:tab/>
      </w:r>
      <w:r w:rsidR="00086552" w:rsidRPr="00086552">
        <w:rPr>
          <w:rFonts w:ascii="Arial" w:hAnsi="Arial" w:cs="Arial"/>
          <w:sz w:val="22"/>
          <w:szCs w:val="22"/>
        </w:rPr>
        <w:t>Prior to the commencement of works for any relevant stage containing trees to be removed, a Stag Relocation Plan for each stage of subdivision must be submitted and approved by the Responsible Authority. The plan must include the following:</w:t>
      </w:r>
    </w:p>
    <w:p w:rsidR="00086552" w:rsidRPr="00086552" w:rsidRDefault="00086552" w:rsidP="00465A3A">
      <w:pPr>
        <w:ind w:left="1134" w:hanging="567"/>
        <w:jc w:val="both"/>
        <w:rPr>
          <w:rFonts w:ascii="Arial" w:hAnsi="Arial" w:cs="Arial"/>
          <w:sz w:val="22"/>
          <w:szCs w:val="22"/>
        </w:rPr>
      </w:pPr>
      <w:r w:rsidRPr="00086552">
        <w:rPr>
          <w:rFonts w:ascii="Arial" w:hAnsi="Arial" w:cs="Arial"/>
          <w:sz w:val="22"/>
          <w:szCs w:val="22"/>
        </w:rPr>
        <w:t>a)</w:t>
      </w:r>
      <w:r w:rsidRPr="00086552">
        <w:rPr>
          <w:rFonts w:ascii="Arial" w:hAnsi="Arial" w:cs="Arial"/>
          <w:sz w:val="22"/>
          <w:szCs w:val="22"/>
        </w:rPr>
        <w:tab/>
        <w:t>Identification of each tree proposed for relocation.</w:t>
      </w:r>
    </w:p>
    <w:p w:rsidR="00086552" w:rsidRPr="00086552" w:rsidRDefault="00086552" w:rsidP="00465A3A">
      <w:pPr>
        <w:ind w:left="1134" w:hanging="567"/>
        <w:jc w:val="both"/>
        <w:rPr>
          <w:rFonts w:ascii="Arial" w:hAnsi="Arial" w:cs="Arial"/>
          <w:sz w:val="22"/>
          <w:szCs w:val="22"/>
        </w:rPr>
      </w:pPr>
      <w:r w:rsidRPr="00086552">
        <w:rPr>
          <w:rFonts w:ascii="Arial" w:hAnsi="Arial" w:cs="Arial"/>
          <w:sz w:val="22"/>
          <w:szCs w:val="22"/>
        </w:rPr>
        <w:t>b)</w:t>
      </w:r>
      <w:r w:rsidRPr="00086552">
        <w:rPr>
          <w:rFonts w:ascii="Arial" w:hAnsi="Arial" w:cs="Arial"/>
          <w:sz w:val="22"/>
          <w:szCs w:val="22"/>
        </w:rPr>
        <w:tab/>
        <w:t>Species identification and size of each individual tree.</w:t>
      </w:r>
    </w:p>
    <w:p w:rsidR="00086552" w:rsidRPr="00086552" w:rsidRDefault="00086552" w:rsidP="00465A3A">
      <w:pPr>
        <w:ind w:left="1134" w:hanging="567"/>
        <w:jc w:val="both"/>
        <w:rPr>
          <w:rFonts w:ascii="Arial" w:hAnsi="Arial" w:cs="Arial"/>
          <w:sz w:val="22"/>
          <w:szCs w:val="22"/>
        </w:rPr>
      </w:pPr>
      <w:r w:rsidRPr="00086552">
        <w:rPr>
          <w:rFonts w:ascii="Arial" w:hAnsi="Arial" w:cs="Arial"/>
          <w:sz w:val="22"/>
          <w:szCs w:val="22"/>
        </w:rPr>
        <w:t>c)</w:t>
      </w:r>
      <w:r w:rsidRPr="00086552">
        <w:rPr>
          <w:rFonts w:ascii="Arial" w:hAnsi="Arial" w:cs="Arial"/>
          <w:sz w:val="22"/>
          <w:szCs w:val="22"/>
        </w:rPr>
        <w:tab/>
        <w:t>Identification of the relocation sites.</w:t>
      </w:r>
    </w:p>
    <w:p w:rsidR="00086552" w:rsidRDefault="00086552" w:rsidP="00465A3A">
      <w:pPr>
        <w:ind w:left="1134" w:hanging="567"/>
        <w:jc w:val="both"/>
        <w:rPr>
          <w:rFonts w:ascii="Arial" w:hAnsi="Arial" w:cs="Arial"/>
          <w:sz w:val="22"/>
          <w:szCs w:val="22"/>
        </w:rPr>
      </w:pPr>
      <w:r w:rsidRPr="00086552">
        <w:rPr>
          <w:rFonts w:ascii="Arial" w:hAnsi="Arial" w:cs="Arial"/>
          <w:sz w:val="22"/>
          <w:szCs w:val="22"/>
        </w:rPr>
        <w:t>d)</w:t>
      </w:r>
      <w:r w:rsidRPr="00086552">
        <w:rPr>
          <w:rFonts w:ascii="Arial" w:hAnsi="Arial" w:cs="Arial"/>
          <w:sz w:val="22"/>
          <w:szCs w:val="22"/>
        </w:rPr>
        <w:tab/>
        <w:t>The proposed site preparation and protection measure to ensure each tree’s structural integrity and protection after relocation is maximised.</w:t>
      </w:r>
    </w:p>
    <w:p w:rsidR="00086552" w:rsidRDefault="00086552" w:rsidP="00465A3A">
      <w:pPr>
        <w:ind w:left="567" w:hanging="567"/>
        <w:jc w:val="both"/>
        <w:rPr>
          <w:rFonts w:ascii="Arial" w:hAnsi="Arial" w:cs="Arial"/>
          <w:sz w:val="22"/>
          <w:szCs w:val="22"/>
        </w:rPr>
      </w:pPr>
    </w:p>
    <w:p w:rsidR="006E061C" w:rsidRPr="006E061C" w:rsidRDefault="006E061C" w:rsidP="00465A3A">
      <w:pPr>
        <w:ind w:left="567" w:hanging="567"/>
        <w:jc w:val="both"/>
        <w:rPr>
          <w:rFonts w:ascii="Arial" w:hAnsi="Arial" w:cs="Arial"/>
          <w:b/>
          <w:sz w:val="22"/>
          <w:szCs w:val="22"/>
        </w:rPr>
      </w:pPr>
      <w:r w:rsidRPr="006E061C">
        <w:rPr>
          <w:rFonts w:ascii="Arial" w:hAnsi="Arial" w:cs="Arial"/>
          <w:b/>
          <w:sz w:val="22"/>
          <w:szCs w:val="22"/>
        </w:rPr>
        <w:t>Fauna Protection</w:t>
      </w:r>
    </w:p>
    <w:p w:rsidR="006E061C"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8</w:t>
      </w:r>
      <w:r>
        <w:rPr>
          <w:rFonts w:ascii="Arial" w:hAnsi="Arial" w:cs="Arial"/>
          <w:sz w:val="22"/>
          <w:szCs w:val="22"/>
        </w:rPr>
        <w:t>.</w:t>
      </w:r>
      <w:r>
        <w:rPr>
          <w:rFonts w:ascii="Arial" w:hAnsi="Arial" w:cs="Arial"/>
          <w:sz w:val="22"/>
          <w:szCs w:val="22"/>
        </w:rPr>
        <w:tab/>
      </w:r>
      <w:r w:rsidR="006E061C" w:rsidRPr="006E061C">
        <w:rPr>
          <w:rFonts w:ascii="Arial" w:hAnsi="Arial" w:cs="Arial"/>
          <w:sz w:val="22"/>
          <w:szCs w:val="22"/>
        </w:rPr>
        <w:t>Prior to the removal or lopping of any tree, the tree must be examined by a suitably qualified zoologist with relevant permits. If native fauna species are located, they must be salvaged and relocated to the closest suitable vegetation.</w:t>
      </w:r>
    </w:p>
    <w:p w:rsidR="006E061C" w:rsidRDefault="006E061C" w:rsidP="00465A3A">
      <w:pPr>
        <w:ind w:left="567" w:hanging="567"/>
        <w:jc w:val="both"/>
        <w:rPr>
          <w:rFonts w:ascii="Arial" w:hAnsi="Arial" w:cs="Arial"/>
          <w:sz w:val="22"/>
          <w:szCs w:val="22"/>
        </w:rPr>
      </w:pPr>
    </w:p>
    <w:p w:rsidR="006E061C"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9</w:t>
      </w:r>
      <w:r>
        <w:rPr>
          <w:rFonts w:ascii="Arial" w:hAnsi="Arial" w:cs="Arial"/>
          <w:sz w:val="22"/>
          <w:szCs w:val="22"/>
        </w:rPr>
        <w:t>.</w:t>
      </w:r>
      <w:r>
        <w:rPr>
          <w:rFonts w:ascii="Arial" w:hAnsi="Arial" w:cs="Arial"/>
          <w:sz w:val="22"/>
          <w:szCs w:val="22"/>
        </w:rPr>
        <w:tab/>
      </w:r>
      <w:r w:rsidR="006E061C" w:rsidRPr="006E061C">
        <w:rPr>
          <w:rFonts w:ascii="Arial" w:hAnsi="Arial" w:cs="Arial"/>
          <w:sz w:val="22"/>
          <w:szCs w:val="22"/>
        </w:rPr>
        <w:t xml:space="preserve">Prior to the commencement of any on-ground works that impact upon the existing dams a targeted survey for Growling Grass Frog shall be undertaken to the satisfaction of the Responsible Authority in accordance with the EPBC Act Policy Statement 3.14- Significant impact guidelines for the vulnerable </w:t>
      </w:r>
      <w:r w:rsidR="00AE52CA">
        <w:rPr>
          <w:rFonts w:ascii="Arial" w:hAnsi="Arial" w:cs="Arial"/>
          <w:sz w:val="22"/>
          <w:szCs w:val="22"/>
        </w:rPr>
        <w:t>Growling Grass F</w:t>
      </w:r>
      <w:r w:rsidR="006E061C" w:rsidRPr="006E061C">
        <w:rPr>
          <w:rFonts w:ascii="Arial" w:hAnsi="Arial" w:cs="Arial"/>
          <w:sz w:val="22"/>
          <w:szCs w:val="22"/>
        </w:rPr>
        <w:t>rog. If this species is present the applicant will be required to comply with all the requirements of the EPBC Act and liaise with the Commonwealth Department of Environment and Energy.</w:t>
      </w:r>
    </w:p>
    <w:p w:rsidR="006E061C" w:rsidRDefault="006E061C" w:rsidP="00465A3A">
      <w:pPr>
        <w:ind w:left="567" w:hanging="567"/>
        <w:jc w:val="both"/>
        <w:rPr>
          <w:rFonts w:ascii="Arial" w:hAnsi="Arial" w:cs="Arial"/>
          <w:sz w:val="22"/>
          <w:szCs w:val="22"/>
        </w:rPr>
      </w:pPr>
    </w:p>
    <w:p w:rsidR="006E061C" w:rsidRDefault="00386BC6" w:rsidP="00465A3A">
      <w:pPr>
        <w:ind w:left="567" w:hanging="567"/>
        <w:jc w:val="both"/>
        <w:rPr>
          <w:rFonts w:ascii="Arial" w:hAnsi="Arial" w:cs="Arial"/>
          <w:sz w:val="22"/>
          <w:szCs w:val="22"/>
        </w:rPr>
      </w:pPr>
      <w:r>
        <w:rPr>
          <w:rFonts w:ascii="Arial" w:hAnsi="Arial" w:cs="Arial"/>
          <w:sz w:val="22"/>
          <w:szCs w:val="22"/>
        </w:rPr>
        <w:t>70</w:t>
      </w:r>
      <w:r w:rsidR="00C36082">
        <w:rPr>
          <w:rFonts w:ascii="Arial" w:hAnsi="Arial" w:cs="Arial"/>
          <w:sz w:val="22"/>
          <w:szCs w:val="22"/>
        </w:rPr>
        <w:t>.</w:t>
      </w:r>
      <w:r w:rsidR="00C36082">
        <w:rPr>
          <w:rFonts w:ascii="Arial" w:hAnsi="Arial" w:cs="Arial"/>
          <w:sz w:val="22"/>
          <w:szCs w:val="22"/>
        </w:rPr>
        <w:tab/>
      </w:r>
      <w:r w:rsidR="006E061C" w:rsidRPr="006E061C">
        <w:rPr>
          <w:rFonts w:ascii="Arial" w:hAnsi="Arial" w:cs="Arial"/>
          <w:sz w:val="22"/>
          <w:szCs w:val="22"/>
        </w:rPr>
        <w:t>Prior to any earthworks associated with the two stormwater treatment basins a consultant zoologist must provide a detailed report outlining the methodology as to how the frogs with the existing dams are to be salvaged or relocated as part of the dewatering process. The recommendations within the consultant zoologists report must be fully implemented to the satisfaction of the Responsible Authority.</w:t>
      </w:r>
    </w:p>
    <w:p w:rsidR="006E061C" w:rsidRPr="006E061C" w:rsidRDefault="006E061C" w:rsidP="00465A3A">
      <w:pPr>
        <w:ind w:left="567" w:hanging="567"/>
        <w:jc w:val="both"/>
        <w:rPr>
          <w:rFonts w:ascii="Arial" w:hAnsi="Arial" w:cs="Arial"/>
          <w:sz w:val="22"/>
          <w:szCs w:val="22"/>
        </w:rPr>
      </w:pPr>
    </w:p>
    <w:p w:rsidR="00AC386F" w:rsidRPr="00AC386F" w:rsidRDefault="006E061C" w:rsidP="00465A3A">
      <w:pPr>
        <w:jc w:val="both"/>
        <w:rPr>
          <w:rFonts w:ascii="Arial" w:hAnsi="Arial" w:cs="Arial"/>
          <w:b/>
          <w:sz w:val="22"/>
          <w:szCs w:val="22"/>
        </w:rPr>
      </w:pPr>
      <w:r w:rsidRPr="00AC386F">
        <w:rPr>
          <w:rFonts w:ascii="Arial" w:hAnsi="Arial" w:cs="Arial"/>
          <w:b/>
          <w:sz w:val="22"/>
          <w:szCs w:val="22"/>
        </w:rPr>
        <w:t>STREETSCAPE WORKS</w:t>
      </w:r>
    </w:p>
    <w:p w:rsidR="00AC386F" w:rsidRPr="008C526B" w:rsidRDefault="001F1926" w:rsidP="00465A3A">
      <w:pPr>
        <w:ind w:left="567" w:hanging="567"/>
        <w:jc w:val="both"/>
        <w:rPr>
          <w:rFonts w:ascii="Arial" w:hAnsi="Arial" w:cs="Arial"/>
          <w:sz w:val="22"/>
          <w:szCs w:val="22"/>
        </w:rPr>
      </w:pPr>
      <w:r>
        <w:rPr>
          <w:rFonts w:ascii="Arial" w:hAnsi="Arial" w:cs="Arial"/>
          <w:sz w:val="22"/>
          <w:szCs w:val="22"/>
        </w:rPr>
        <w:t>71.</w:t>
      </w:r>
      <w:r>
        <w:rPr>
          <w:rFonts w:ascii="Arial" w:hAnsi="Arial" w:cs="Arial"/>
          <w:sz w:val="22"/>
          <w:szCs w:val="22"/>
        </w:rPr>
        <w:tab/>
      </w:r>
      <w:r w:rsidR="00AC386F" w:rsidRPr="00AC386F">
        <w:rPr>
          <w:rFonts w:ascii="Arial" w:hAnsi="Arial" w:cs="Arial"/>
          <w:sz w:val="22"/>
          <w:szCs w:val="22"/>
        </w:rPr>
        <w:t>Prior to the Statement of Compliance being issued for each relevant stage of the subdivision, a detailed streetscape plan, prepared by a person suitably qualified in landscape design, must be submitted to and approved by the Responsible Authority. When approved, the plan will be endorsed and will then form part of the permit.  The streetscape plan must be drawn to scale with dimensions and three hard copies provided.  Where applicable, the plan must be generally in accordance to the street tree master plan and show:</w:t>
      </w:r>
    </w:p>
    <w:p w:rsidR="00AC386F" w:rsidRPr="008C526B" w:rsidRDefault="008C526B" w:rsidP="00465A3A">
      <w:pPr>
        <w:ind w:left="1134" w:hanging="567"/>
        <w:jc w:val="both"/>
        <w:rPr>
          <w:rFonts w:ascii="Arial" w:hAnsi="Arial" w:cs="Arial"/>
          <w:sz w:val="22"/>
          <w:szCs w:val="22"/>
        </w:rPr>
      </w:pPr>
      <w:r w:rsidRPr="008C526B">
        <w:rPr>
          <w:rFonts w:ascii="Arial" w:hAnsi="Arial" w:cs="Arial"/>
          <w:sz w:val="22"/>
          <w:szCs w:val="22"/>
        </w:rPr>
        <w:t>a)</w:t>
      </w:r>
      <w:r>
        <w:rPr>
          <w:rFonts w:ascii="Arial" w:hAnsi="Arial" w:cs="Arial"/>
          <w:sz w:val="22"/>
          <w:szCs w:val="22"/>
        </w:rPr>
        <w:tab/>
      </w:r>
      <w:r w:rsidR="00AC386F" w:rsidRPr="008C526B">
        <w:rPr>
          <w:rFonts w:ascii="Arial" w:hAnsi="Arial" w:cs="Arial"/>
          <w:sz w:val="22"/>
          <w:szCs w:val="22"/>
        </w:rPr>
        <w:t>The layout of proposed new planting in all road reserves and traffic management devices (e.g.</w:t>
      </w:r>
      <w:r>
        <w:rPr>
          <w:rFonts w:ascii="Arial" w:hAnsi="Arial" w:cs="Arial"/>
          <w:sz w:val="22"/>
          <w:szCs w:val="22"/>
        </w:rPr>
        <w:t xml:space="preserve"> m</w:t>
      </w:r>
      <w:r w:rsidR="00AC386F" w:rsidRPr="008C526B">
        <w:rPr>
          <w:rFonts w:ascii="Arial" w:hAnsi="Arial" w:cs="Arial"/>
          <w:sz w:val="22"/>
          <w:szCs w:val="22"/>
        </w:rPr>
        <w:t>edians, islands, and roundabouts)</w:t>
      </w:r>
      <w:r>
        <w:rPr>
          <w:rFonts w:ascii="Arial" w:hAnsi="Arial" w:cs="Arial"/>
          <w:sz w:val="22"/>
          <w:szCs w:val="22"/>
        </w:rPr>
        <w:t>;</w:t>
      </w:r>
    </w:p>
    <w:p w:rsidR="00AC386F" w:rsidRPr="00AC386F" w:rsidRDefault="008C526B"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00AC386F" w:rsidRPr="00AC386F">
        <w:rPr>
          <w:rFonts w:ascii="Arial" w:hAnsi="Arial" w:cs="Arial"/>
          <w:sz w:val="22"/>
          <w:szCs w:val="22"/>
        </w:rPr>
        <w:t>Details of all other infrastructure within the road reserve (e.g. underground services, st</w:t>
      </w:r>
      <w:r>
        <w:rPr>
          <w:rFonts w:ascii="Arial" w:hAnsi="Arial" w:cs="Arial"/>
          <w:sz w:val="22"/>
          <w:szCs w:val="22"/>
        </w:rPr>
        <w:t xml:space="preserve">reet lights, </w:t>
      </w:r>
      <w:r w:rsidR="00AC386F" w:rsidRPr="00AC386F">
        <w:rPr>
          <w:rFonts w:ascii="Arial" w:hAnsi="Arial" w:cs="Arial"/>
          <w:sz w:val="22"/>
          <w:szCs w:val="22"/>
        </w:rPr>
        <w:t>stormwater pits, fire plugs etc)</w:t>
      </w:r>
      <w:r>
        <w:rPr>
          <w:rFonts w:ascii="Arial" w:hAnsi="Arial" w:cs="Arial"/>
          <w:sz w:val="22"/>
          <w:szCs w:val="22"/>
        </w:rPr>
        <w:t>;</w:t>
      </w:r>
    </w:p>
    <w:p w:rsidR="00AC386F" w:rsidRPr="00AC386F" w:rsidRDefault="008C526B"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00AC386F" w:rsidRPr="00AC386F">
        <w:rPr>
          <w:rFonts w:ascii="Arial" w:hAnsi="Arial" w:cs="Arial"/>
          <w:sz w:val="22"/>
          <w:szCs w:val="22"/>
        </w:rPr>
        <w:t xml:space="preserve">A detailed planting schedule of all proposed trees and plants including botanical names, common </w:t>
      </w:r>
      <w:r w:rsidR="00AC386F" w:rsidRPr="00AC386F">
        <w:rPr>
          <w:rFonts w:ascii="Arial" w:hAnsi="Arial" w:cs="Arial"/>
          <w:sz w:val="22"/>
          <w:szCs w:val="22"/>
        </w:rPr>
        <w:tab/>
        <w:t>names, pot sizes, sizes at maturity and quantities for each species</w:t>
      </w:r>
      <w:r w:rsidR="00F9345C">
        <w:rPr>
          <w:rFonts w:ascii="Arial" w:hAnsi="Arial" w:cs="Arial"/>
          <w:sz w:val="22"/>
          <w:szCs w:val="22"/>
        </w:rPr>
        <w:t>, with s</w:t>
      </w:r>
      <w:r w:rsidR="00F9345C" w:rsidRPr="00F9345C">
        <w:rPr>
          <w:rFonts w:ascii="Arial" w:hAnsi="Arial" w:cs="Arial"/>
          <w:sz w:val="22"/>
          <w:szCs w:val="22"/>
        </w:rPr>
        <w:t xml:space="preserve">treet trees to be planted adjacent to the drainage/wetland reserves and the two waterway reserves </w:t>
      </w:r>
      <w:r w:rsidR="00F9345C">
        <w:rPr>
          <w:rFonts w:ascii="Arial" w:hAnsi="Arial" w:cs="Arial"/>
          <w:sz w:val="22"/>
          <w:szCs w:val="22"/>
        </w:rPr>
        <w:t>to</w:t>
      </w:r>
      <w:r w:rsidR="00F9345C" w:rsidRPr="00F9345C">
        <w:rPr>
          <w:rFonts w:ascii="Arial" w:hAnsi="Arial" w:cs="Arial"/>
          <w:sz w:val="22"/>
          <w:szCs w:val="22"/>
        </w:rPr>
        <w:t xml:space="preserve"> be local indigenous species or others as agreed by the Responsible Authority.</w:t>
      </w:r>
      <w:r w:rsidR="00F9345C">
        <w:rPr>
          <w:rFonts w:ascii="Arial" w:hAnsi="Arial" w:cs="Arial"/>
          <w:sz w:val="22"/>
          <w:szCs w:val="22"/>
        </w:rPr>
        <w:t xml:space="preserve"> </w:t>
      </w:r>
      <w:r>
        <w:rPr>
          <w:rFonts w:ascii="Arial" w:hAnsi="Arial" w:cs="Arial"/>
          <w:sz w:val="22"/>
          <w:szCs w:val="22"/>
        </w:rPr>
        <w:t>;</w:t>
      </w:r>
    </w:p>
    <w:p w:rsidR="00AC386F" w:rsidRPr="00AC386F" w:rsidRDefault="008C526B" w:rsidP="00465A3A">
      <w:pPr>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r>
      <w:r w:rsidR="00AC386F" w:rsidRPr="00AC386F">
        <w:rPr>
          <w:rFonts w:ascii="Arial" w:hAnsi="Arial" w:cs="Arial"/>
          <w:sz w:val="22"/>
          <w:szCs w:val="22"/>
        </w:rPr>
        <w:t>All proposed street tree planting using semi-advanced trees with a minimum container size of 45</w:t>
      </w:r>
      <w:r>
        <w:rPr>
          <w:rFonts w:ascii="Arial" w:hAnsi="Arial" w:cs="Arial"/>
          <w:sz w:val="22"/>
          <w:szCs w:val="22"/>
        </w:rPr>
        <w:t xml:space="preserve"> </w:t>
      </w:r>
      <w:r w:rsidR="00AC386F" w:rsidRPr="00AC386F">
        <w:rPr>
          <w:rFonts w:ascii="Arial" w:hAnsi="Arial" w:cs="Arial"/>
          <w:sz w:val="22"/>
          <w:szCs w:val="22"/>
        </w:rPr>
        <w:t>litres</w:t>
      </w:r>
      <w:r>
        <w:rPr>
          <w:rFonts w:ascii="Arial" w:hAnsi="Arial" w:cs="Arial"/>
          <w:sz w:val="22"/>
          <w:szCs w:val="22"/>
        </w:rPr>
        <w:t>;</w:t>
      </w:r>
    </w:p>
    <w:p w:rsidR="00AC386F" w:rsidRPr="00AC386F" w:rsidRDefault="008C526B" w:rsidP="00465A3A">
      <w:pPr>
        <w:ind w:left="1134" w:hanging="567"/>
        <w:jc w:val="both"/>
        <w:rPr>
          <w:rFonts w:ascii="Arial" w:hAnsi="Arial" w:cs="Arial"/>
          <w:sz w:val="22"/>
          <w:szCs w:val="22"/>
        </w:rPr>
      </w:pPr>
      <w:r>
        <w:rPr>
          <w:rFonts w:ascii="Arial" w:hAnsi="Arial" w:cs="Arial"/>
          <w:sz w:val="22"/>
          <w:szCs w:val="22"/>
        </w:rPr>
        <w:t>e)</w:t>
      </w:r>
      <w:r>
        <w:rPr>
          <w:rFonts w:ascii="Arial" w:hAnsi="Arial" w:cs="Arial"/>
          <w:sz w:val="22"/>
          <w:szCs w:val="22"/>
        </w:rPr>
        <w:tab/>
      </w:r>
      <w:r w:rsidR="00AC386F" w:rsidRPr="00AC386F">
        <w:rPr>
          <w:rFonts w:ascii="Arial" w:hAnsi="Arial" w:cs="Arial"/>
          <w:sz w:val="22"/>
          <w:szCs w:val="22"/>
        </w:rPr>
        <w:t>Tree placement on secondary lot frontages using no more than</w:t>
      </w:r>
      <w:r>
        <w:rPr>
          <w:rFonts w:ascii="Arial" w:hAnsi="Arial" w:cs="Arial"/>
          <w:sz w:val="22"/>
          <w:szCs w:val="22"/>
        </w:rPr>
        <w:t xml:space="preserve"> two (2) trees that grow to an </w:t>
      </w:r>
      <w:r w:rsidR="00AC386F" w:rsidRPr="00AC386F">
        <w:rPr>
          <w:rFonts w:ascii="Arial" w:hAnsi="Arial" w:cs="Arial"/>
          <w:sz w:val="22"/>
          <w:szCs w:val="22"/>
        </w:rPr>
        <w:t>estimated size at maturity of no greater than 5 x 4m</w:t>
      </w:r>
      <w:r>
        <w:rPr>
          <w:rFonts w:ascii="Arial" w:hAnsi="Arial" w:cs="Arial"/>
          <w:sz w:val="22"/>
          <w:szCs w:val="22"/>
        </w:rPr>
        <w:t>;</w:t>
      </w:r>
    </w:p>
    <w:p w:rsidR="00AC386F" w:rsidRPr="00AC386F" w:rsidRDefault="008C526B" w:rsidP="00465A3A">
      <w:pPr>
        <w:ind w:left="1134" w:hanging="567"/>
        <w:jc w:val="both"/>
        <w:rPr>
          <w:rFonts w:ascii="Arial" w:hAnsi="Arial" w:cs="Arial"/>
          <w:sz w:val="22"/>
          <w:szCs w:val="22"/>
        </w:rPr>
      </w:pPr>
      <w:r>
        <w:rPr>
          <w:rFonts w:ascii="Arial" w:hAnsi="Arial" w:cs="Arial"/>
          <w:sz w:val="22"/>
          <w:szCs w:val="22"/>
        </w:rPr>
        <w:t>f)</w:t>
      </w:r>
      <w:r>
        <w:rPr>
          <w:rFonts w:ascii="Arial" w:hAnsi="Arial" w:cs="Arial"/>
          <w:sz w:val="22"/>
          <w:szCs w:val="22"/>
        </w:rPr>
        <w:tab/>
      </w:r>
      <w:r w:rsidR="00AC386F" w:rsidRPr="00AC386F">
        <w:rPr>
          <w:rFonts w:ascii="Arial" w:hAnsi="Arial" w:cs="Arial"/>
          <w:sz w:val="22"/>
          <w:szCs w:val="22"/>
        </w:rPr>
        <w:t>All proposed groundcover &amp; shrub planting with a minimum container size of 150mm</w:t>
      </w:r>
      <w:r>
        <w:rPr>
          <w:rFonts w:ascii="Arial" w:hAnsi="Arial" w:cs="Arial"/>
          <w:sz w:val="22"/>
          <w:szCs w:val="22"/>
        </w:rPr>
        <w:t>;</w:t>
      </w:r>
    </w:p>
    <w:p w:rsidR="00AC386F" w:rsidRPr="00AC386F" w:rsidRDefault="008C526B" w:rsidP="00465A3A">
      <w:pPr>
        <w:ind w:left="1134" w:hanging="567"/>
        <w:jc w:val="both"/>
        <w:rPr>
          <w:rFonts w:ascii="Arial" w:hAnsi="Arial" w:cs="Arial"/>
          <w:sz w:val="22"/>
          <w:szCs w:val="22"/>
        </w:rPr>
      </w:pPr>
      <w:r>
        <w:rPr>
          <w:rFonts w:ascii="Arial" w:hAnsi="Arial" w:cs="Arial"/>
          <w:sz w:val="22"/>
          <w:szCs w:val="22"/>
        </w:rPr>
        <w:t>g)</w:t>
      </w:r>
      <w:r>
        <w:rPr>
          <w:rFonts w:ascii="Arial" w:hAnsi="Arial" w:cs="Arial"/>
          <w:sz w:val="22"/>
          <w:szCs w:val="22"/>
        </w:rPr>
        <w:tab/>
      </w:r>
      <w:r w:rsidR="00AC386F" w:rsidRPr="00AC386F">
        <w:rPr>
          <w:rFonts w:ascii="Arial" w:hAnsi="Arial" w:cs="Arial"/>
          <w:sz w:val="22"/>
          <w:szCs w:val="22"/>
        </w:rPr>
        <w:t>The maintenance schedule for all proposed planting</w:t>
      </w:r>
      <w:r>
        <w:rPr>
          <w:rFonts w:ascii="Arial" w:hAnsi="Arial" w:cs="Arial"/>
          <w:sz w:val="22"/>
          <w:szCs w:val="22"/>
        </w:rPr>
        <w:t>.</w:t>
      </w:r>
    </w:p>
    <w:p w:rsidR="00AC386F" w:rsidRPr="00AC386F" w:rsidRDefault="00AC386F" w:rsidP="00465A3A">
      <w:pPr>
        <w:jc w:val="both"/>
        <w:rPr>
          <w:rFonts w:ascii="Arial" w:hAnsi="Arial" w:cs="Arial"/>
          <w:sz w:val="22"/>
          <w:szCs w:val="22"/>
        </w:rPr>
      </w:pPr>
    </w:p>
    <w:p w:rsidR="00AC386F" w:rsidRPr="00AC386F" w:rsidRDefault="00AC386F" w:rsidP="00465A3A">
      <w:pPr>
        <w:jc w:val="both"/>
        <w:rPr>
          <w:rFonts w:ascii="Arial" w:hAnsi="Arial" w:cs="Arial"/>
          <w:b/>
          <w:sz w:val="22"/>
          <w:szCs w:val="22"/>
        </w:rPr>
      </w:pPr>
      <w:r w:rsidRPr="00AC386F">
        <w:rPr>
          <w:rFonts w:ascii="Arial" w:hAnsi="Arial" w:cs="Arial"/>
          <w:b/>
          <w:sz w:val="22"/>
          <w:szCs w:val="22"/>
        </w:rPr>
        <w:t>Notes</w:t>
      </w:r>
    </w:p>
    <w:p w:rsidR="00AC386F" w:rsidRPr="002F1947" w:rsidRDefault="002F1947" w:rsidP="00465A3A">
      <w:pPr>
        <w:ind w:left="1134" w:hanging="567"/>
        <w:jc w:val="both"/>
        <w:rPr>
          <w:rFonts w:ascii="Arial" w:hAnsi="Arial" w:cs="Arial"/>
          <w:sz w:val="22"/>
          <w:szCs w:val="22"/>
        </w:rPr>
      </w:pPr>
      <w:r w:rsidRPr="002F1947">
        <w:rPr>
          <w:rFonts w:ascii="Arial" w:hAnsi="Arial" w:cs="Arial"/>
          <w:sz w:val="22"/>
          <w:szCs w:val="22"/>
        </w:rPr>
        <w:t>1.</w:t>
      </w:r>
      <w:r>
        <w:rPr>
          <w:rFonts w:ascii="Arial" w:hAnsi="Arial" w:cs="Arial"/>
          <w:sz w:val="22"/>
          <w:szCs w:val="22"/>
        </w:rPr>
        <w:tab/>
      </w:r>
      <w:r w:rsidR="00AC386F" w:rsidRPr="002F1947">
        <w:rPr>
          <w:rFonts w:ascii="Arial" w:hAnsi="Arial" w:cs="Arial"/>
          <w:sz w:val="22"/>
          <w:szCs w:val="22"/>
        </w:rPr>
        <w:t xml:space="preserve">Streetscape plans must be submitted to the Responsible Authority for approval separately to adjoining land including Council reserves. </w:t>
      </w:r>
    </w:p>
    <w:p w:rsidR="00AC386F" w:rsidRPr="002F1947" w:rsidRDefault="002F1947"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AC386F" w:rsidRPr="002F1947">
        <w:rPr>
          <w:rFonts w:ascii="Arial" w:hAnsi="Arial" w:cs="Arial"/>
          <w:sz w:val="22"/>
          <w:szCs w:val="22"/>
        </w:rPr>
        <w:t>Proposed entry signage must not be located on public land.</w:t>
      </w:r>
    </w:p>
    <w:p w:rsidR="00AC386F" w:rsidRPr="002F1947" w:rsidRDefault="002F1947" w:rsidP="00465A3A">
      <w:pPr>
        <w:ind w:left="1134" w:hanging="567"/>
        <w:jc w:val="both"/>
        <w:rPr>
          <w:rFonts w:ascii="Arial" w:hAnsi="Arial" w:cs="Arial"/>
          <w:sz w:val="22"/>
          <w:szCs w:val="22"/>
        </w:rPr>
      </w:pPr>
      <w:r>
        <w:rPr>
          <w:rFonts w:ascii="Arial" w:hAnsi="Arial" w:cs="Arial"/>
          <w:sz w:val="22"/>
          <w:szCs w:val="22"/>
        </w:rPr>
        <w:t>3.</w:t>
      </w:r>
      <w:r>
        <w:rPr>
          <w:rFonts w:ascii="Arial" w:hAnsi="Arial" w:cs="Arial"/>
          <w:sz w:val="22"/>
          <w:szCs w:val="22"/>
        </w:rPr>
        <w:tab/>
      </w:r>
      <w:r w:rsidR="00AC386F" w:rsidRPr="002F1947">
        <w:rPr>
          <w:rFonts w:ascii="Arial" w:hAnsi="Arial" w:cs="Arial"/>
          <w:sz w:val="22"/>
          <w:szCs w:val="22"/>
        </w:rPr>
        <w:t>Landscape treatments within traffic control devices such as medians and roundabouts are subject to specific control measures.</w:t>
      </w:r>
    </w:p>
    <w:p w:rsidR="00AC386F" w:rsidRPr="002F1947" w:rsidRDefault="002F1947" w:rsidP="00465A3A">
      <w:pPr>
        <w:ind w:left="1134" w:hanging="567"/>
        <w:jc w:val="both"/>
        <w:rPr>
          <w:rFonts w:ascii="Arial" w:hAnsi="Arial" w:cs="Arial"/>
          <w:sz w:val="22"/>
          <w:szCs w:val="22"/>
        </w:rPr>
      </w:pPr>
      <w:r>
        <w:rPr>
          <w:rFonts w:ascii="Arial" w:hAnsi="Arial" w:cs="Arial"/>
          <w:sz w:val="22"/>
          <w:szCs w:val="22"/>
        </w:rPr>
        <w:t>4.</w:t>
      </w:r>
      <w:r>
        <w:rPr>
          <w:rFonts w:ascii="Arial" w:hAnsi="Arial" w:cs="Arial"/>
          <w:sz w:val="22"/>
          <w:szCs w:val="22"/>
        </w:rPr>
        <w:tab/>
      </w:r>
      <w:r w:rsidR="00AC386F" w:rsidRPr="002F1947">
        <w:rPr>
          <w:rFonts w:ascii="Arial" w:hAnsi="Arial" w:cs="Arial"/>
          <w:sz w:val="22"/>
          <w:szCs w:val="22"/>
        </w:rPr>
        <w:t>Where applicable in multi-staged developments the Street Tree Master Plan may form part of the Landscape Master Plan</w:t>
      </w:r>
    </w:p>
    <w:p w:rsidR="00AC386F" w:rsidRPr="002F1947" w:rsidRDefault="002F1947" w:rsidP="00465A3A">
      <w:pPr>
        <w:ind w:left="1134" w:hanging="567"/>
        <w:jc w:val="both"/>
        <w:rPr>
          <w:rFonts w:ascii="Arial" w:hAnsi="Arial" w:cs="Arial"/>
          <w:sz w:val="22"/>
          <w:szCs w:val="22"/>
        </w:rPr>
      </w:pPr>
      <w:r>
        <w:rPr>
          <w:rFonts w:ascii="Arial" w:hAnsi="Arial" w:cs="Arial"/>
          <w:sz w:val="22"/>
          <w:szCs w:val="22"/>
        </w:rPr>
        <w:t>5.</w:t>
      </w:r>
      <w:r>
        <w:rPr>
          <w:rFonts w:ascii="Arial" w:hAnsi="Arial" w:cs="Arial"/>
          <w:sz w:val="22"/>
          <w:szCs w:val="22"/>
        </w:rPr>
        <w:tab/>
      </w:r>
      <w:r w:rsidR="00AC386F" w:rsidRPr="002F1947">
        <w:rPr>
          <w:rFonts w:ascii="Arial" w:hAnsi="Arial" w:cs="Arial"/>
          <w:sz w:val="22"/>
          <w:szCs w:val="22"/>
        </w:rPr>
        <w:t xml:space="preserve">Street tree species selection within the master plan is subject to approval by Powercor in accordance with the requirements of the Distribution Construction Standard, Underground Trenching. Tree location and species type shall be determined, in consultation with CitiPower/Powercor, based on the specific site and the ability of the tree to both enhance the local amenity and co-exist with utility services infrastructure – with all trees to be identified on a ‘master services plan’ provided by the party planting the trees. The applicant must obtain and provide evidence to the Responsible Authority that Powercor has been consulted and has agreed with the proposed street tree species palette. </w:t>
      </w:r>
    </w:p>
    <w:p w:rsidR="00AC386F" w:rsidRPr="00AC386F" w:rsidRDefault="00AC386F" w:rsidP="00465A3A">
      <w:pPr>
        <w:jc w:val="both"/>
        <w:rPr>
          <w:rFonts w:ascii="Arial" w:hAnsi="Arial" w:cs="Arial"/>
          <w:b/>
          <w:sz w:val="22"/>
          <w:szCs w:val="22"/>
        </w:rPr>
      </w:pPr>
    </w:p>
    <w:p w:rsidR="00AC386F" w:rsidRPr="00AC386F" w:rsidRDefault="00AC386F" w:rsidP="00465A3A">
      <w:pPr>
        <w:jc w:val="both"/>
        <w:rPr>
          <w:rFonts w:ascii="Arial" w:hAnsi="Arial" w:cs="Arial"/>
          <w:b/>
          <w:sz w:val="22"/>
          <w:szCs w:val="22"/>
        </w:rPr>
      </w:pPr>
      <w:r w:rsidRPr="00AC386F">
        <w:rPr>
          <w:rFonts w:ascii="Arial" w:hAnsi="Arial" w:cs="Arial"/>
          <w:b/>
          <w:sz w:val="22"/>
          <w:szCs w:val="22"/>
        </w:rPr>
        <w:t>Completion of Streetscape Works</w:t>
      </w: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72.</w:t>
      </w:r>
      <w:r>
        <w:rPr>
          <w:rFonts w:ascii="Arial" w:hAnsi="Arial" w:cs="Arial"/>
          <w:sz w:val="22"/>
          <w:szCs w:val="22"/>
        </w:rPr>
        <w:tab/>
      </w:r>
      <w:r w:rsidR="00AC386F" w:rsidRPr="00AC386F">
        <w:rPr>
          <w:rFonts w:ascii="Arial" w:hAnsi="Arial" w:cs="Arial"/>
          <w:sz w:val="22"/>
          <w:szCs w:val="22"/>
        </w:rPr>
        <w:t xml:space="preserve">Unless otherwise approved in writing by the responsible authority, prior to the issue of Statement of Compliance for a particular stage of development all streetscape works shown on the endorsed streetscape plans for that stage must be completed to the satisfaction of the responsible authority. </w:t>
      </w:r>
    </w:p>
    <w:p w:rsidR="00AC386F" w:rsidRPr="00AC386F" w:rsidRDefault="00AC386F" w:rsidP="00465A3A">
      <w:pPr>
        <w:jc w:val="both"/>
        <w:rPr>
          <w:rFonts w:ascii="Arial" w:hAnsi="Arial" w:cs="Arial"/>
          <w:sz w:val="22"/>
          <w:szCs w:val="22"/>
        </w:rPr>
      </w:pP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73.</w:t>
      </w:r>
      <w:r>
        <w:rPr>
          <w:rFonts w:ascii="Arial" w:hAnsi="Arial" w:cs="Arial"/>
          <w:sz w:val="22"/>
          <w:szCs w:val="22"/>
        </w:rPr>
        <w:tab/>
      </w:r>
      <w:r w:rsidR="00AC386F" w:rsidRPr="00AC386F">
        <w:rPr>
          <w:rFonts w:ascii="Arial" w:hAnsi="Arial" w:cs="Arial"/>
          <w:sz w:val="22"/>
          <w:szCs w:val="22"/>
        </w:rPr>
        <w:t>Where streetscape works forming part of the endorsed plans are not completed to the satisfaction of the Responsible Authority prior to the applicant seeking a Statement of Compliance for all, or a particular stage of a subdivision, the developer may request the approved Streetscape Plan to be appropriately bonded or covered by a bank guarantee. Estimates must be professionally costed and submitted to the Responsible Authority for approval, once approved the bonds or bank guarantees must be submitted to the Responsible Authority separately prior to Statement of Compliance being awarded.</w:t>
      </w:r>
    </w:p>
    <w:p w:rsidR="00AC386F" w:rsidRPr="00AC386F" w:rsidRDefault="00AC386F" w:rsidP="00465A3A">
      <w:pPr>
        <w:jc w:val="both"/>
        <w:rPr>
          <w:rFonts w:ascii="Arial" w:hAnsi="Arial" w:cs="Arial"/>
          <w:sz w:val="22"/>
          <w:szCs w:val="22"/>
        </w:rPr>
      </w:pP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74.</w:t>
      </w:r>
      <w:r>
        <w:rPr>
          <w:rFonts w:ascii="Arial" w:hAnsi="Arial" w:cs="Arial"/>
          <w:sz w:val="22"/>
          <w:szCs w:val="22"/>
        </w:rPr>
        <w:tab/>
      </w:r>
      <w:r w:rsidR="00AC386F" w:rsidRPr="00AC386F">
        <w:rPr>
          <w:rFonts w:ascii="Arial" w:hAnsi="Arial" w:cs="Arial"/>
          <w:sz w:val="22"/>
          <w:szCs w:val="22"/>
        </w:rPr>
        <w:t xml:space="preserve">The incomplete streetscape works bond or bank guarantee must be 125 per cent of the </w:t>
      </w:r>
      <w:r w:rsidR="00AC386F" w:rsidRPr="00AC386F">
        <w:rPr>
          <w:rFonts w:ascii="Arial" w:hAnsi="Arial" w:cs="Arial"/>
          <w:sz w:val="22"/>
          <w:szCs w:val="22"/>
        </w:rPr>
        <w:tab/>
        <w:t>estimated cost of incomplete streetscape works.</w:t>
      </w:r>
    </w:p>
    <w:p w:rsidR="002F1947" w:rsidRDefault="002F1947" w:rsidP="00465A3A">
      <w:pPr>
        <w:ind w:left="567" w:hanging="567"/>
        <w:jc w:val="both"/>
        <w:rPr>
          <w:rFonts w:ascii="Arial" w:hAnsi="Arial" w:cs="Arial"/>
          <w:sz w:val="22"/>
          <w:szCs w:val="22"/>
        </w:rPr>
      </w:pP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75.</w:t>
      </w:r>
      <w:r>
        <w:rPr>
          <w:rFonts w:ascii="Arial" w:hAnsi="Arial" w:cs="Arial"/>
          <w:sz w:val="22"/>
          <w:szCs w:val="22"/>
        </w:rPr>
        <w:tab/>
      </w:r>
      <w:r w:rsidR="00AC386F" w:rsidRPr="00AC386F">
        <w:rPr>
          <w:rFonts w:ascii="Arial" w:hAnsi="Arial" w:cs="Arial"/>
          <w:sz w:val="22"/>
          <w:szCs w:val="22"/>
        </w:rPr>
        <w:t>The maintenance b</w:t>
      </w:r>
      <w:r w:rsidR="000D15A5">
        <w:rPr>
          <w:rFonts w:ascii="Arial" w:hAnsi="Arial" w:cs="Arial"/>
          <w:sz w:val="22"/>
          <w:szCs w:val="22"/>
        </w:rPr>
        <w:t>ond or bank guarantee must be 125</w:t>
      </w:r>
      <w:r w:rsidR="00AC386F" w:rsidRPr="00AC386F">
        <w:rPr>
          <w:rFonts w:ascii="Arial" w:hAnsi="Arial" w:cs="Arial"/>
          <w:sz w:val="22"/>
          <w:szCs w:val="22"/>
        </w:rPr>
        <w:t>% of the</w:t>
      </w:r>
      <w:r w:rsidR="002F1947">
        <w:rPr>
          <w:rFonts w:ascii="Arial" w:hAnsi="Arial" w:cs="Arial"/>
          <w:sz w:val="22"/>
          <w:szCs w:val="22"/>
        </w:rPr>
        <w:t xml:space="preserve"> estimated cost of maintenance </w:t>
      </w:r>
      <w:r w:rsidR="00AC386F" w:rsidRPr="00AC386F">
        <w:rPr>
          <w:rFonts w:ascii="Arial" w:hAnsi="Arial" w:cs="Arial"/>
          <w:sz w:val="22"/>
          <w:szCs w:val="22"/>
        </w:rPr>
        <w:t>activities for a two (2) year period.</w:t>
      </w:r>
    </w:p>
    <w:p w:rsidR="00AC386F" w:rsidRPr="00AC386F" w:rsidRDefault="00AC386F" w:rsidP="00465A3A">
      <w:pPr>
        <w:jc w:val="both"/>
        <w:rPr>
          <w:rFonts w:ascii="Arial" w:hAnsi="Arial" w:cs="Arial"/>
          <w:sz w:val="22"/>
          <w:szCs w:val="22"/>
        </w:rPr>
      </w:pPr>
    </w:p>
    <w:p w:rsidR="00AC386F" w:rsidRPr="00AC386F" w:rsidRDefault="00AC386F" w:rsidP="00465A3A">
      <w:pPr>
        <w:jc w:val="both"/>
        <w:rPr>
          <w:rFonts w:ascii="Arial" w:hAnsi="Arial" w:cs="Arial"/>
          <w:b/>
          <w:sz w:val="22"/>
          <w:szCs w:val="22"/>
        </w:rPr>
      </w:pPr>
      <w:r w:rsidRPr="00AC386F">
        <w:rPr>
          <w:rFonts w:ascii="Arial" w:hAnsi="Arial" w:cs="Arial"/>
          <w:b/>
          <w:sz w:val="22"/>
          <w:szCs w:val="22"/>
        </w:rPr>
        <w:t>Notes</w:t>
      </w:r>
    </w:p>
    <w:p w:rsidR="00AC386F" w:rsidRPr="00655A62" w:rsidRDefault="00655A62" w:rsidP="00465A3A">
      <w:pPr>
        <w:ind w:left="1134" w:hanging="567"/>
        <w:jc w:val="both"/>
        <w:rPr>
          <w:rFonts w:ascii="Arial" w:hAnsi="Arial" w:cs="Arial"/>
          <w:sz w:val="22"/>
          <w:szCs w:val="22"/>
        </w:rPr>
      </w:pPr>
      <w:r w:rsidRPr="00655A62">
        <w:rPr>
          <w:rFonts w:ascii="Arial" w:hAnsi="Arial" w:cs="Arial"/>
          <w:sz w:val="22"/>
          <w:szCs w:val="22"/>
        </w:rPr>
        <w:t>1.</w:t>
      </w:r>
      <w:r>
        <w:rPr>
          <w:rFonts w:ascii="Arial" w:hAnsi="Arial" w:cs="Arial"/>
          <w:sz w:val="22"/>
          <w:szCs w:val="22"/>
        </w:rPr>
        <w:tab/>
      </w:r>
      <w:r w:rsidR="00AC386F" w:rsidRPr="00655A62">
        <w:rPr>
          <w:rFonts w:ascii="Arial" w:hAnsi="Arial" w:cs="Arial"/>
          <w:sz w:val="22"/>
          <w:szCs w:val="22"/>
        </w:rPr>
        <w:t>A practical completion is required to satisfy this condition and must be organised by the permit holder with two weeks’ notice given for onsite inspections.  The incomplete works bond will be</w:t>
      </w:r>
      <w:r w:rsidR="002F1947" w:rsidRPr="00655A62">
        <w:rPr>
          <w:rFonts w:ascii="Arial" w:hAnsi="Arial" w:cs="Arial"/>
          <w:sz w:val="22"/>
          <w:szCs w:val="22"/>
        </w:rPr>
        <w:t xml:space="preserve"> </w:t>
      </w:r>
      <w:r w:rsidR="00AC386F" w:rsidRPr="00655A62">
        <w:rPr>
          <w:rFonts w:ascii="Arial" w:hAnsi="Arial" w:cs="Arial"/>
          <w:sz w:val="22"/>
          <w:szCs w:val="22"/>
        </w:rPr>
        <w:t>returned once practical completion has been awarded.</w:t>
      </w:r>
    </w:p>
    <w:p w:rsidR="00AC386F" w:rsidRPr="00AC386F" w:rsidRDefault="00655A62"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AC386F" w:rsidRPr="00AC386F">
        <w:rPr>
          <w:rFonts w:ascii="Arial" w:hAnsi="Arial" w:cs="Arial"/>
          <w:sz w:val="22"/>
          <w:szCs w:val="22"/>
        </w:rPr>
        <w:t>Works bonded as outstanding must be enacted within one (1) year of statement of compliance being awarded.</w:t>
      </w:r>
    </w:p>
    <w:p w:rsidR="00AC386F" w:rsidRPr="00AC386F" w:rsidRDefault="00AC386F" w:rsidP="00465A3A">
      <w:pPr>
        <w:jc w:val="both"/>
        <w:rPr>
          <w:rFonts w:ascii="Arial" w:hAnsi="Arial" w:cs="Arial"/>
          <w:b/>
          <w:sz w:val="22"/>
          <w:szCs w:val="22"/>
        </w:rPr>
      </w:pPr>
    </w:p>
    <w:p w:rsidR="00AC386F" w:rsidRPr="00AC386F" w:rsidRDefault="00AC386F" w:rsidP="00465A3A">
      <w:pPr>
        <w:jc w:val="both"/>
        <w:rPr>
          <w:rFonts w:ascii="Arial" w:hAnsi="Arial" w:cs="Arial"/>
          <w:b/>
          <w:sz w:val="22"/>
          <w:szCs w:val="22"/>
        </w:rPr>
      </w:pPr>
      <w:r w:rsidRPr="00AC386F">
        <w:rPr>
          <w:rFonts w:ascii="Arial" w:hAnsi="Arial" w:cs="Arial"/>
          <w:b/>
          <w:sz w:val="22"/>
          <w:szCs w:val="22"/>
        </w:rPr>
        <w:t>Maintenance of Streetscape Works</w:t>
      </w: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76.</w:t>
      </w:r>
      <w:r>
        <w:rPr>
          <w:rFonts w:ascii="Arial" w:hAnsi="Arial" w:cs="Arial"/>
          <w:sz w:val="22"/>
          <w:szCs w:val="22"/>
        </w:rPr>
        <w:tab/>
      </w:r>
      <w:r w:rsidR="00AC386F" w:rsidRPr="00AC386F">
        <w:rPr>
          <w:rFonts w:ascii="Arial" w:hAnsi="Arial" w:cs="Arial"/>
          <w:sz w:val="22"/>
          <w:szCs w:val="22"/>
        </w:rPr>
        <w:t>All works must be maintained to the satisfaction of the Responsible Authority for a period of two (2) years from the date of practical completion.  During this period, any dead, diseased or damaged plants are to be repaired or replaced as required.</w:t>
      </w:r>
    </w:p>
    <w:p w:rsidR="00AC386F" w:rsidRPr="00AC386F" w:rsidRDefault="00AC386F" w:rsidP="00465A3A">
      <w:pPr>
        <w:jc w:val="both"/>
        <w:rPr>
          <w:rFonts w:ascii="Arial" w:hAnsi="Arial" w:cs="Arial"/>
          <w:sz w:val="22"/>
          <w:szCs w:val="22"/>
        </w:rPr>
      </w:pP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77.</w:t>
      </w:r>
      <w:r>
        <w:rPr>
          <w:rFonts w:ascii="Arial" w:hAnsi="Arial" w:cs="Arial"/>
          <w:sz w:val="22"/>
          <w:szCs w:val="22"/>
        </w:rPr>
        <w:tab/>
      </w:r>
      <w:r w:rsidR="00AC386F" w:rsidRPr="00AC386F">
        <w:rPr>
          <w:rFonts w:ascii="Arial" w:hAnsi="Arial" w:cs="Arial"/>
          <w:sz w:val="22"/>
          <w:szCs w:val="22"/>
        </w:rPr>
        <w:t>Where the landscape works are bonded, the maintenance period will commence from the date  that the works are awarded Practical Completion by the Responsible Authority.</w:t>
      </w:r>
    </w:p>
    <w:p w:rsidR="00AC386F" w:rsidRPr="00AC386F" w:rsidRDefault="00AC386F" w:rsidP="00465A3A">
      <w:pPr>
        <w:jc w:val="both"/>
        <w:rPr>
          <w:rFonts w:ascii="Arial" w:hAnsi="Arial" w:cs="Arial"/>
          <w:sz w:val="22"/>
          <w:szCs w:val="22"/>
        </w:rPr>
      </w:pP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78.</w:t>
      </w:r>
      <w:r>
        <w:rPr>
          <w:rFonts w:ascii="Arial" w:hAnsi="Arial" w:cs="Arial"/>
          <w:sz w:val="22"/>
          <w:szCs w:val="22"/>
        </w:rPr>
        <w:tab/>
      </w:r>
      <w:r w:rsidR="00AC386F" w:rsidRPr="00AC386F">
        <w:rPr>
          <w:rFonts w:ascii="Arial" w:hAnsi="Arial" w:cs="Arial"/>
          <w:sz w:val="22"/>
          <w:szCs w:val="22"/>
        </w:rPr>
        <w:t>A maintenance bond to the value of 100% of the cost of works must be submitted to the responsible authority on application for practical completion of landscaping works to be retained until such time that the works have been accepted by Council for handover.</w:t>
      </w:r>
    </w:p>
    <w:p w:rsidR="00AC386F" w:rsidRPr="00AC386F" w:rsidRDefault="00AC386F" w:rsidP="00465A3A">
      <w:pPr>
        <w:jc w:val="both"/>
        <w:rPr>
          <w:rFonts w:ascii="Arial" w:hAnsi="Arial" w:cs="Arial"/>
          <w:sz w:val="22"/>
          <w:szCs w:val="22"/>
        </w:rPr>
      </w:pPr>
    </w:p>
    <w:p w:rsidR="00AC386F" w:rsidRPr="00AC386F" w:rsidRDefault="001F1926" w:rsidP="00465A3A">
      <w:pPr>
        <w:ind w:left="567" w:hanging="567"/>
        <w:jc w:val="both"/>
        <w:rPr>
          <w:rFonts w:ascii="Arial" w:hAnsi="Arial" w:cs="Arial"/>
          <w:sz w:val="22"/>
          <w:szCs w:val="22"/>
        </w:rPr>
      </w:pPr>
      <w:r>
        <w:rPr>
          <w:rFonts w:ascii="Arial" w:hAnsi="Arial" w:cs="Arial"/>
          <w:sz w:val="22"/>
          <w:szCs w:val="22"/>
        </w:rPr>
        <w:t>79.</w:t>
      </w:r>
      <w:r>
        <w:rPr>
          <w:rFonts w:ascii="Arial" w:hAnsi="Arial" w:cs="Arial"/>
          <w:sz w:val="22"/>
          <w:szCs w:val="22"/>
        </w:rPr>
        <w:tab/>
      </w:r>
      <w:r w:rsidR="00AC386F" w:rsidRPr="00AC386F">
        <w:rPr>
          <w:rFonts w:ascii="Arial" w:hAnsi="Arial" w:cs="Arial"/>
          <w:sz w:val="22"/>
          <w:szCs w:val="22"/>
        </w:rPr>
        <w:t>Works that have achieved practical completion will be randomly inspected throughout the maintenance period.  Works deemed by the Responsible Authority as being inappropriately maintained or established will not be accepted and will remain on maintenance until such time that the Responsible Authority deems it acceptable.</w:t>
      </w:r>
    </w:p>
    <w:p w:rsidR="00AC386F" w:rsidRPr="00AC386F" w:rsidRDefault="00AC386F" w:rsidP="00465A3A">
      <w:pPr>
        <w:jc w:val="both"/>
        <w:rPr>
          <w:rFonts w:ascii="Arial" w:hAnsi="Arial" w:cs="Arial"/>
          <w:b/>
          <w:sz w:val="22"/>
          <w:szCs w:val="22"/>
        </w:rPr>
      </w:pPr>
    </w:p>
    <w:p w:rsidR="00AC386F" w:rsidRPr="00AC386F" w:rsidRDefault="00AC386F" w:rsidP="00465A3A">
      <w:pPr>
        <w:jc w:val="both"/>
        <w:rPr>
          <w:rFonts w:ascii="Arial" w:hAnsi="Arial" w:cs="Arial"/>
          <w:b/>
          <w:sz w:val="22"/>
          <w:szCs w:val="22"/>
        </w:rPr>
      </w:pPr>
      <w:r w:rsidRPr="00AC386F">
        <w:rPr>
          <w:rFonts w:ascii="Arial" w:hAnsi="Arial" w:cs="Arial"/>
          <w:b/>
          <w:sz w:val="22"/>
          <w:szCs w:val="22"/>
        </w:rPr>
        <w:t>Notes</w:t>
      </w:r>
    </w:p>
    <w:p w:rsidR="00AC386F" w:rsidRPr="00655A62" w:rsidRDefault="00655A62" w:rsidP="00465A3A">
      <w:pPr>
        <w:ind w:left="1134" w:hanging="567"/>
        <w:jc w:val="both"/>
        <w:rPr>
          <w:rFonts w:ascii="Arial" w:hAnsi="Arial" w:cs="Arial"/>
          <w:sz w:val="22"/>
          <w:szCs w:val="22"/>
        </w:rPr>
      </w:pPr>
      <w:r w:rsidRPr="00655A62">
        <w:rPr>
          <w:rFonts w:ascii="Arial" w:hAnsi="Arial" w:cs="Arial"/>
          <w:sz w:val="22"/>
          <w:szCs w:val="22"/>
        </w:rPr>
        <w:t>1.</w:t>
      </w:r>
      <w:r>
        <w:rPr>
          <w:rFonts w:ascii="Arial" w:hAnsi="Arial" w:cs="Arial"/>
          <w:sz w:val="22"/>
          <w:szCs w:val="22"/>
        </w:rPr>
        <w:tab/>
      </w:r>
      <w:r w:rsidR="00AC386F" w:rsidRPr="00655A62">
        <w:rPr>
          <w:rFonts w:ascii="Arial" w:hAnsi="Arial" w:cs="Arial"/>
          <w:sz w:val="22"/>
          <w:szCs w:val="22"/>
        </w:rPr>
        <w:t>A handover inspection is required to satisfy this condition and m</w:t>
      </w:r>
      <w:r>
        <w:rPr>
          <w:rFonts w:ascii="Arial" w:hAnsi="Arial" w:cs="Arial"/>
          <w:sz w:val="22"/>
          <w:szCs w:val="22"/>
        </w:rPr>
        <w:t xml:space="preserve">ust be organised by the permit </w:t>
      </w:r>
      <w:r w:rsidR="00AC386F" w:rsidRPr="00655A62">
        <w:rPr>
          <w:rFonts w:ascii="Arial" w:hAnsi="Arial" w:cs="Arial"/>
          <w:sz w:val="22"/>
          <w:szCs w:val="22"/>
        </w:rPr>
        <w:t>holder with two weeks’ notice given for onsite inspections.  The maintenance bond will be returned on acceptance of handover.</w:t>
      </w:r>
    </w:p>
    <w:p w:rsidR="00AC386F" w:rsidRPr="00AC386F" w:rsidRDefault="00655A62"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AC386F" w:rsidRPr="00AC386F">
        <w:rPr>
          <w:rFonts w:ascii="Arial" w:hAnsi="Arial" w:cs="Arial"/>
          <w:sz w:val="22"/>
          <w:szCs w:val="22"/>
        </w:rPr>
        <w:t>No handovers will be accepted during the summer period, between 30 November and 1 March.</w:t>
      </w:r>
    </w:p>
    <w:p w:rsidR="00AC386F" w:rsidRPr="00AC386F" w:rsidRDefault="00AC386F" w:rsidP="00465A3A">
      <w:pPr>
        <w:jc w:val="both"/>
        <w:rPr>
          <w:rFonts w:ascii="Arial" w:hAnsi="Arial" w:cs="Arial"/>
          <w:sz w:val="22"/>
          <w:szCs w:val="22"/>
        </w:rPr>
      </w:pPr>
    </w:p>
    <w:p w:rsidR="007C684A" w:rsidRPr="007C684A" w:rsidRDefault="00F848B3" w:rsidP="00465A3A">
      <w:pPr>
        <w:ind w:left="567" w:hanging="567"/>
        <w:jc w:val="both"/>
        <w:rPr>
          <w:rFonts w:ascii="Arial" w:hAnsi="Arial"/>
          <w:b/>
          <w:sz w:val="22"/>
        </w:rPr>
      </w:pPr>
      <w:r w:rsidRPr="007C684A">
        <w:rPr>
          <w:rFonts w:ascii="Arial" w:hAnsi="Arial"/>
          <w:b/>
          <w:sz w:val="22"/>
        </w:rPr>
        <w:t>TELECOMMUNICATION CONDITIONS</w:t>
      </w:r>
    </w:p>
    <w:p w:rsidR="007C684A" w:rsidRPr="007C684A" w:rsidRDefault="00386BC6" w:rsidP="00465A3A">
      <w:pPr>
        <w:ind w:left="567" w:hanging="567"/>
        <w:jc w:val="both"/>
        <w:rPr>
          <w:rFonts w:ascii="Arial" w:hAnsi="Arial" w:cs="Arial"/>
          <w:sz w:val="22"/>
          <w:szCs w:val="22"/>
        </w:rPr>
      </w:pPr>
      <w:r>
        <w:rPr>
          <w:rFonts w:ascii="Arial" w:hAnsi="Arial" w:cs="Arial"/>
          <w:sz w:val="22"/>
          <w:szCs w:val="22"/>
        </w:rPr>
        <w:t>80</w:t>
      </w:r>
      <w:r w:rsidR="00574F1F">
        <w:rPr>
          <w:rFonts w:ascii="Arial" w:hAnsi="Arial" w:cs="Arial"/>
          <w:sz w:val="22"/>
          <w:szCs w:val="22"/>
        </w:rPr>
        <w:t>.</w:t>
      </w:r>
      <w:r w:rsidR="00574F1F">
        <w:rPr>
          <w:rFonts w:ascii="Arial" w:hAnsi="Arial" w:cs="Arial"/>
          <w:sz w:val="22"/>
          <w:szCs w:val="22"/>
        </w:rPr>
        <w:tab/>
      </w:r>
      <w:r w:rsidR="007C684A" w:rsidRPr="007C684A">
        <w:rPr>
          <w:rFonts w:ascii="Arial" w:hAnsi="Arial" w:cs="Arial"/>
          <w:sz w:val="22"/>
          <w:szCs w:val="22"/>
        </w:rPr>
        <w:t xml:space="preserve">The owner of the land must enter into agreements with </w:t>
      </w:r>
    </w:p>
    <w:p w:rsidR="007C684A" w:rsidRPr="007C684A" w:rsidRDefault="007C684A" w:rsidP="00465A3A">
      <w:pPr>
        <w:ind w:left="1134" w:hanging="567"/>
        <w:jc w:val="both"/>
        <w:rPr>
          <w:rFonts w:ascii="Arial" w:hAnsi="Arial" w:cs="Arial"/>
          <w:sz w:val="22"/>
          <w:szCs w:val="22"/>
        </w:rPr>
      </w:pPr>
    </w:p>
    <w:p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a)</w:t>
      </w:r>
      <w:r w:rsidRPr="007C684A">
        <w:rPr>
          <w:rFonts w:ascii="Arial" w:hAnsi="Arial" w:cs="Arial"/>
          <w:sz w:val="22"/>
          <w:szCs w:val="22"/>
        </w:rPr>
        <w:tab/>
        <w:t>a telecommunications network or service provider for the provision of telecommunication services to each lot shown on the endorsed plan in accordance with the provider’s requirements and relevant legislation at the time; and</w:t>
      </w:r>
    </w:p>
    <w:p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b)</w:t>
      </w:r>
      <w:r w:rsidRPr="007C684A">
        <w:rPr>
          <w:rFonts w:ascii="Arial" w:hAnsi="Arial" w:cs="Arial"/>
          <w:sz w:val="22"/>
          <w:szCs w:val="22"/>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(NBN) will not be provided by optical fibre.</w:t>
      </w:r>
    </w:p>
    <w:p w:rsidR="007C684A" w:rsidRPr="007C684A" w:rsidRDefault="007C684A" w:rsidP="00465A3A">
      <w:pPr>
        <w:jc w:val="both"/>
        <w:rPr>
          <w:rFonts w:ascii="Arial" w:hAnsi="Arial" w:cs="Arial"/>
          <w:sz w:val="22"/>
          <w:szCs w:val="22"/>
        </w:rPr>
      </w:pPr>
    </w:p>
    <w:p w:rsidR="007C684A" w:rsidRPr="007C684A" w:rsidRDefault="00574F1F" w:rsidP="00465A3A">
      <w:pPr>
        <w:ind w:left="567" w:hanging="567"/>
        <w:jc w:val="both"/>
        <w:rPr>
          <w:rFonts w:ascii="Arial" w:hAnsi="Arial" w:cs="Arial"/>
          <w:sz w:val="22"/>
          <w:szCs w:val="22"/>
        </w:rPr>
      </w:pPr>
      <w:r>
        <w:rPr>
          <w:rFonts w:ascii="Arial" w:hAnsi="Arial" w:cs="Arial"/>
          <w:sz w:val="22"/>
          <w:szCs w:val="22"/>
        </w:rPr>
        <w:t>8</w:t>
      </w:r>
      <w:r w:rsidR="00386BC6">
        <w:rPr>
          <w:rFonts w:ascii="Arial" w:hAnsi="Arial" w:cs="Arial"/>
          <w:sz w:val="22"/>
          <w:szCs w:val="22"/>
        </w:rPr>
        <w:t>1</w:t>
      </w:r>
      <w:r>
        <w:rPr>
          <w:rFonts w:ascii="Arial" w:hAnsi="Arial" w:cs="Arial"/>
          <w:sz w:val="22"/>
          <w:szCs w:val="22"/>
        </w:rPr>
        <w:t>.</w:t>
      </w:r>
      <w:r>
        <w:rPr>
          <w:rFonts w:ascii="Arial" w:hAnsi="Arial" w:cs="Arial"/>
          <w:sz w:val="22"/>
          <w:szCs w:val="22"/>
        </w:rPr>
        <w:tab/>
      </w:r>
      <w:r w:rsidR="007C684A" w:rsidRPr="007C684A">
        <w:rPr>
          <w:rFonts w:ascii="Arial" w:hAnsi="Arial" w:cs="Arial"/>
          <w:sz w:val="22"/>
          <w:szCs w:val="22"/>
        </w:rPr>
        <w:t>Before the issue of a Statement of Compliance for any stage of the subdivision under the Subdivision Act 1988, the owner of the land must provide written confirmation from:</w:t>
      </w:r>
    </w:p>
    <w:p w:rsidR="007C684A" w:rsidRPr="007C684A" w:rsidRDefault="007C684A" w:rsidP="00465A3A">
      <w:pPr>
        <w:ind w:left="1134" w:hanging="567"/>
        <w:jc w:val="both"/>
        <w:rPr>
          <w:rFonts w:ascii="Arial" w:hAnsi="Arial" w:cs="Arial"/>
          <w:sz w:val="22"/>
          <w:szCs w:val="22"/>
        </w:rPr>
      </w:pPr>
    </w:p>
    <w:p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a)</w:t>
      </w:r>
      <w:r w:rsidRPr="007C684A">
        <w:rPr>
          <w:rFonts w:ascii="Arial" w:hAnsi="Arial" w:cs="Arial"/>
          <w:sz w:val="22"/>
          <w:szCs w:val="22"/>
        </w:rPr>
        <w:tab/>
        <w:t>a telecommunications network or service provider that all lots are connected to or are ready for connection to telecommunications services in accordance with the provider’s requirements and relevant legislation at the item; and</w:t>
      </w:r>
    </w:p>
    <w:p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b)</w:t>
      </w:r>
      <w:r w:rsidRPr="007C684A">
        <w:rPr>
          <w:rFonts w:ascii="Arial" w:hAnsi="Arial" w:cs="Arial"/>
          <w:sz w:val="22"/>
          <w:szCs w:val="22"/>
        </w:rPr>
        <w:tab/>
        <w:t>a suitably qualified person that fibre ready telecommunications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7C684A" w:rsidRPr="007C684A" w:rsidRDefault="007C684A" w:rsidP="00465A3A">
      <w:pPr>
        <w:ind w:left="567" w:hanging="567"/>
        <w:jc w:val="both"/>
        <w:rPr>
          <w:rFonts w:ascii="Arial" w:hAnsi="Arial"/>
          <w:sz w:val="22"/>
        </w:rPr>
      </w:pPr>
    </w:p>
    <w:p w:rsidR="007C684A" w:rsidRPr="00797B2F" w:rsidRDefault="00797B2F" w:rsidP="00465A3A">
      <w:pPr>
        <w:jc w:val="both"/>
        <w:rPr>
          <w:rFonts w:ascii="Arial" w:hAnsi="Arial" w:cs="Arial"/>
          <w:b/>
          <w:sz w:val="22"/>
          <w:szCs w:val="22"/>
        </w:rPr>
      </w:pPr>
      <w:r w:rsidRPr="00797B2F">
        <w:rPr>
          <w:rFonts w:ascii="Arial" w:hAnsi="Arial" w:cs="Arial"/>
          <w:b/>
          <w:sz w:val="22"/>
          <w:szCs w:val="22"/>
        </w:rPr>
        <w:t>POWERCOR CONDITIONS</w:t>
      </w:r>
    </w:p>
    <w:p w:rsidR="00797B2F" w:rsidRPr="00797B2F" w:rsidRDefault="00574F1F" w:rsidP="00465A3A">
      <w:pPr>
        <w:ind w:left="567" w:hanging="567"/>
        <w:jc w:val="both"/>
        <w:rPr>
          <w:rFonts w:ascii="Arial" w:hAnsi="Arial" w:cs="Arial"/>
          <w:sz w:val="22"/>
          <w:szCs w:val="22"/>
        </w:rPr>
      </w:pPr>
      <w:r>
        <w:rPr>
          <w:rFonts w:ascii="Arial" w:hAnsi="Arial" w:cs="Arial"/>
          <w:sz w:val="22"/>
          <w:szCs w:val="22"/>
        </w:rPr>
        <w:t>8</w:t>
      </w:r>
      <w:r w:rsidR="00386BC6">
        <w:rPr>
          <w:rFonts w:ascii="Arial" w:hAnsi="Arial" w:cs="Arial"/>
          <w:sz w:val="22"/>
          <w:szCs w:val="22"/>
        </w:rPr>
        <w:t>2</w:t>
      </w:r>
      <w:r>
        <w:rPr>
          <w:rFonts w:ascii="Arial" w:hAnsi="Arial" w:cs="Arial"/>
          <w:sz w:val="22"/>
          <w:szCs w:val="22"/>
        </w:rPr>
        <w:t>.</w:t>
      </w:r>
      <w:r>
        <w:rPr>
          <w:rFonts w:ascii="Arial" w:hAnsi="Arial" w:cs="Arial"/>
          <w:sz w:val="22"/>
          <w:szCs w:val="22"/>
        </w:rPr>
        <w:tab/>
      </w:r>
      <w:r w:rsidR="00797B2F" w:rsidRPr="00797B2F">
        <w:rPr>
          <w:rFonts w:ascii="Arial" w:hAnsi="Arial" w:cs="Arial"/>
          <w:sz w:val="22"/>
          <w:szCs w:val="22"/>
        </w:rPr>
        <w:t>The plan of subdivision submitted for certification under the Subdivision Act 1988 shall be referred to Powercor Australia Ltd in accordance with Section 8 of that Act.</w:t>
      </w:r>
    </w:p>
    <w:p w:rsidR="00797B2F" w:rsidRDefault="00797B2F" w:rsidP="00465A3A">
      <w:pPr>
        <w:ind w:left="567" w:hanging="567"/>
        <w:jc w:val="both"/>
        <w:rPr>
          <w:rFonts w:ascii="Arial" w:hAnsi="Arial" w:cs="Arial"/>
          <w:sz w:val="22"/>
          <w:szCs w:val="22"/>
        </w:rPr>
      </w:pPr>
    </w:p>
    <w:p w:rsidR="00797B2F" w:rsidRPr="00797B2F" w:rsidRDefault="00386BC6" w:rsidP="00465A3A">
      <w:pPr>
        <w:ind w:left="567" w:hanging="567"/>
        <w:jc w:val="both"/>
        <w:rPr>
          <w:rFonts w:ascii="Arial" w:hAnsi="Arial" w:cs="Arial"/>
          <w:sz w:val="22"/>
          <w:szCs w:val="22"/>
        </w:rPr>
      </w:pPr>
      <w:r>
        <w:rPr>
          <w:rFonts w:ascii="Arial" w:hAnsi="Arial" w:cs="Arial"/>
          <w:sz w:val="22"/>
          <w:szCs w:val="22"/>
        </w:rPr>
        <w:t>83</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p</w:t>
      </w:r>
      <w:r w:rsidR="00797B2F" w:rsidRPr="00797B2F">
        <w:rPr>
          <w:rFonts w:ascii="Arial" w:hAnsi="Arial" w:cs="Arial"/>
          <w:sz w:val="22"/>
          <w:szCs w:val="22"/>
        </w:rPr>
        <w:t>rovide an electricity supply to all lots in the subdivision in accordance with Powercor’s requirements and standards, including the extension, augmentation or re-arrangement of any existing electricity supply system, as required by Powercor (A payment to cover the cost of such work will be required). In the event that a supply is not provided the applicant shall provide a written undertaking to Powercor Australia Ltd that prospective purchasers will be so informed.</w:t>
      </w:r>
    </w:p>
    <w:p w:rsidR="00574F1F" w:rsidRDefault="00574F1F" w:rsidP="00465A3A">
      <w:pPr>
        <w:ind w:left="567" w:hanging="567"/>
        <w:jc w:val="both"/>
        <w:rPr>
          <w:rFonts w:ascii="Arial" w:hAnsi="Arial" w:cs="Arial"/>
          <w:sz w:val="22"/>
          <w:szCs w:val="22"/>
        </w:rPr>
      </w:pPr>
    </w:p>
    <w:p w:rsidR="00797B2F" w:rsidRDefault="00386BC6" w:rsidP="00465A3A">
      <w:pPr>
        <w:ind w:left="567" w:hanging="567"/>
        <w:jc w:val="both"/>
        <w:rPr>
          <w:rFonts w:ascii="Arial" w:hAnsi="Arial" w:cs="Arial"/>
          <w:sz w:val="22"/>
          <w:szCs w:val="22"/>
        </w:rPr>
      </w:pPr>
      <w:r>
        <w:rPr>
          <w:rFonts w:ascii="Arial" w:hAnsi="Arial" w:cs="Arial"/>
          <w:sz w:val="22"/>
          <w:szCs w:val="22"/>
        </w:rPr>
        <w:t>84</w:t>
      </w:r>
      <w:r w:rsidR="00574F1F">
        <w:rPr>
          <w:rFonts w:ascii="Arial" w:hAnsi="Arial" w:cs="Arial"/>
          <w:sz w:val="22"/>
          <w:szCs w:val="22"/>
        </w:rPr>
        <w:t>.</w:t>
      </w:r>
      <w:r w:rsidR="00574F1F">
        <w:rPr>
          <w:rFonts w:ascii="Arial" w:hAnsi="Arial" w:cs="Arial"/>
          <w:sz w:val="22"/>
          <w:szCs w:val="22"/>
        </w:rPr>
        <w:tab/>
      </w:r>
      <w:r w:rsidR="00797B2F" w:rsidRPr="00797B2F">
        <w:rPr>
          <w:rFonts w:ascii="Arial" w:hAnsi="Arial" w:cs="Arial"/>
          <w:sz w:val="22"/>
          <w:szCs w:val="22"/>
        </w:rPr>
        <w:t>Where buildings or other installations exist on the land to be subdivided and are connected to the electricity supply, they shall be brought into compliance with the Service and Installation Rules issued by the Victorian Electricity Supply Industry. You shall arrange compliance through a Registered Electrical Contractor.</w:t>
      </w:r>
    </w:p>
    <w:p w:rsidR="00797B2F" w:rsidRPr="00797B2F" w:rsidRDefault="00797B2F" w:rsidP="00465A3A">
      <w:pPr>
        <w:ind w:left="567" w:hanging="567"/>
        <w:jc w:val="both"/>
        <w:rPr>
          <w:rFonts w:ascii="Arial" w:hAnsi="Arial" w:cs="Arial"/>
          <w:sz w:val="22"/>
          <w:szCs w:val="22"/>
        </w:rPr>
      </w:pPr>
    </w:p>
    <w:p w:rsidR="00797B2F" w:rsidRPr="00797B2F" w:rsidRDefault="00386BC6" w:rsidP="00465A3A">
      <w:pPr>
        <w:ind w:left="567" w:hanging="567"/>
        <w:jc w:val="both"/>
        <w:rPr>
          <w:rFonts w:ascii="Arial" w:hAnsi="Arial" w:cs="Arial"/>
          <w:sz w:val="22"/>
          <w:szCs w:val="22"/>
        </w:rPr>
      </w:pPr>
      <w:r>
        <w:rPr>
          <w:rFonts w:ascii="Arial" w:hAnsi="Arial" w:cs="Arial"/>
          <w:sz w:val="22"/>
          <w:szCs w:val="22"/>
        </w:rPr>
        <w:t>85</w:t>
      </w:r>
      <w:r w:rsidR="00574F1F">
        <w:rPr>
          <w:rFonts w:ascii="Arial" w:hAnsi="Arial" w:cs="Arial"/>
          <w:sz w:val="22"/>
          <w:szCs w:val="22"/>
        </w:rPr>
        <w:t>.</w:t>
      </w:r>
      <w:r w:rsidR="00574F1F">
        <w:rPr>
          <w:rFonts w:ascii="Arial" w:hAnsi="Arial" w:cs="Arial"/>
          <w:sz w:val="22"/>
          <w:szCs w:val="22"/>
        </w:rPr>
        <w:tab/>
      </w:r>
      <w:r w:rsidR="00797B2F" w:rsidRPr="00797B2F">
        <w:rPr>
          <w:rFonts w:ascii="Arial" w:hAnsi="Arial" w:cs="Arial"/>
          <w:sz w:val="22"/>
          <w:szCs w:val="22"/>
        </w:rPr>
        <w:t>Any buildings must comply with the clearances required by the Electricity Safety (Installations) Regulations.</w:t>
      </w:r>
    </w:p>
    <w:p w:rsidR="00797B2F" w:rsidRDefault="00797B2F" w:rsidP="00465A3A">
      <w:pPr>
        <w:ind w:left="567" w:hanging="567"/>
        <w:jc w:val="both"/>
        <w:rPr>
          <w:rFonts w:ascii="Arial" w:hAnsi="Arial" w:cs="Arial"/>
          <w:sz w:val="22"/>
          <w:szCs w:val="22"/>
        </w:rPr>
      </w:pPr>
    </w:p>
    <w:p w:rsidR="00797B2F" w:rsidRPr="00797B2F" w:rsidRDefault="00386BC6" w:rsidP="00465A3A">
      <w:pPr>
        <w:ind w:left="567" w:hanging="567"/>
        <w:jc w:val="both"/>
        <w:rPr>
          <w:rFonts w:ascii="Arial" w:hAnsi="Arial" w:cs="Arial"/>
          <w:sz w:val="22"/>
          <w:szCs w:val="22"/>
        </w:rPr>
      </w:pPr>
      <w:r>
        <w:rPr>
          <w:rFonts w:ascii="Arial" w:hAnsi="Arial" w:cs="Arial"/>
          <w:sz w:val="22"/>
          <w:szCs w:val="22"/>
        </w:rPr>
        <w:t>86</w:t>
      </w:r>
      <w:r w:rsidR="00574F1F">
        <w:rPr>
          <w:rFonts w:ascii="Arial" w:hAnsi="Arial" w:cs="Arial"/>
          <w:sz w:val="22"/>
          <w:szCs w:val="22"/>
        </w:rPr>
        <w:t>.</w:t>
      </w:r>
      <w:r w:rsidR="00574F1F">
        <w:rPr>
          <w:rFonts w:ascii="Arial" w:hAnsi="Arial" w:cs="Arial"/>
          <w:sz w:val="22"/>
          <w:szCs w:val="22"/>
        </w:rPr>
        <w:tab/>
      </w:r>
      <w:r w:rsidR="00797B2F" w:rsidRPr="00797B2F">
        <w:rPr>
          <w:rFonts w:ascii="Arial" w:hAnsi="Arial" w:cs="Arial"/>
          <w:sz w:val="22"/>
          <w:szCs w:val="22"/>
        </w:rPr>
        <w:t>Any construction work must comply with Energy Safe Victoria’s “No Go Zone” rules.</w:t>
      </w:r>
    </w:p>
    <w:p w:rsidR="00797B2F" w:rsidRDefault="00797B2F" w:rsidP="00465A3A">
      <w:pPr>
        <w:ind w:left="567" w:hanging="567"/>
        <w:jc w:val="both"/>
        <w:rPr>
          <w:rFonts w:ascii="Arial" w:hAnsi="Arial" w:cs="Arial"/>
          <w:sz w:val="22"/>
          <w:szCs w:val="22"/>
        </w:rPr>
      </w:pPr>
    </w:p>
    <w:p w:rsidR="00797B2F" w:rsidRPr="00797B2F" w:rsidRDefault="00386BC6" w:rsidP="00465A3A">
      <w:pPr>
        <w:ind w:left="567" w:hanging="567"/>
        <w:jc w:val="both"/>
        <w:rPr>
          <w:rFonts w:ascii="Arial" w:hAnsi="Arial" w:cs="Arial"/>
          <w:sz w:val="22"/>
          <w:szCs w:val="22"/>
        </w:rPr>
      </w:pPr>
      <w:r>
        <w:rPr>
          <w:rFonts w:ascii="Arial" w:hAnsi="Arial" w:cs="Arial"/>
          <w:sz w:val="22"/>
          <w:szCs w:val="22"/>
        </w:rPr>
        <w:t>87</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s</w:t>
      </w:r>
      <w:r w:rsidR="00797B2F" w:rsidRPr="00797B2F">
        <w:rPr>
          <w:rFonts w:ascii="Arial" w:hAnsi="Arial" w:cs="Arial"/>
          <w:sz w:val="22"/>
          <w:szCs w:val="22"/>
        </w:rPr>
        <w:t>et aside on the plan of subdivision for the use of Powercor Australia Ltd reserves and/or easements satisfactory to Powercor Australia Ltd where any electric substation (other than a pole mounted type) is required to service the subdivision.</w:t>
      </w:r>
    </w:p>
    <w:p w:rsidR="00797B2F" w:rsidRDefault="00797B2F" w:rsidP="00465A3A">
      <w:pPr>
        <w:ind w:left="567" w:hanging="567"/>
        <w:jc w:val="both"/>
        <w:rPr>
          <w:rFonts w:ascii="Arial" w:hAnsi="Arial" w:cs="Arial"/>
          <w:sz w:val="22"/>
          <w:szCs w:val="22"/>
        </w:rPr>
      </w:pPr>
    </w:p>
    <w:p w:rsidR="00797B2F" w:rsidRPr="00797B2F" w:rsidRDefault="00797B2F" w:rsidP="00465A3A">
      <w:pPr>
        <w:ind w:left="567"/>
        <w:jc w:val="both"/>
        <w:rPr>
          <w:rFonts w:ascii="Arial" w:hAnsi="Arial" w:cs="Arial"/>
          <w:sz w:val="22"/>
          <w:szCs w:val="22"/>
        </w:rPr>
      </w:pPr>
      <w:r w:rsidRPr="00797B2F">
        <w:rPr>
          <w:rFonts w:ascii="Arial" w:hAnsi="Arial" w:cs="Arial"/>
          <w:sz w:val="22"/>
          <w:szCs w:val="22"/>
        </w:rPr>
        <w:t>Alternatively, at the discretion of Powercor Australia Ltd a lease(s) of the site(s) and for easements for associated powerlines, cables and access ways shall be provided. Such a lease shall be for a period of 30 years at a nominal rental with a right to extend the lease for a further 30 years. Powercor Australia Ltd will register such leases on the title by way of a caveat prior to the registration of the plan of subdivision.</w:t>
      </w:r>
    </w:p>
    <w:p w:rsidR="00797B2F" w:rsidRDefault="00797B2F" w:rsidP="00465A3A">
      <w:pPr>
        <w:ind w:left="567" w:hanging="567"/>
        <w:jc w:val="both"/>
        <w:rPr>
          <w:rFonts w:ascii="Arial" w:hAnsi="Arial" w:cs="Arial"/>
          <w:sz w:val="22"/>
          <w:szCs w:val="22"/>
        </w:rPr>
      </w:pPr>
    </w:p>
    <w:p w:rsidR="00797B2F" w:rsidRPr="00797B2F" w:rsidRDefault="00386BC6" w:rsidP="00465A3A">
      <w:pPr>
        <w:ind w:left="567" w:hanging="567"/>
        <w:jc w:val="both"/>
        <w:rPr>
          <w:rFonts w:ascii="Arial" w:hAnsi="Arial" w:cs="Arial"/>
          <w:sz w:val="22"/>
          <w:szCs w:val="22"/>
        </w:rPr>
      </w:pPr>
      <w:r>
        <w:rPr>
          <w:rFonts w:ascii="Arial" w:hAnsi="Arial" w:cs="Arial"/>
          <w:sz w:val="22"/>
          <w:szCs w:val="22"/>
        </w:rPr>
        <w:t>88</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p</w:t>
      </w:r>
      <w:r w:rsidR="00797B2F" w:rsidRPr="00797B2F">
        <w:rPr>
          <w:rFonts w:ascii="Arial" w:hAnsi="Arial" w:cs="Arial"/>
          <w:sz w:val="22"/>
          <w:szCs w:val="22"/>
        </w:rPr>
        <w:t>rovide easements satisfactory to Powercor Australia Ltd, where easements have not been otherwise provided, for all existing Powercor Australia Ltd electric lines on the land and for any new powerlines required to service the lots and adjoining land, save for lines located, or to be located, on public roads set out on the plan. These easements shall show on the plan an easement(s) in favour of "Powercor Australia Ltd" for “Power Line” pursuant to Section 88 of the Electricity Industry Act 2000.</w:t>
      </w:r>
    </w:p>
    <w:p w:rsidR="00797B2F" w:rsidRDefault="00797B2F" w:rsidP="00465A3A">
      <w:pPr>
        <w:ind w:left="567" w:hanging="567"/>
        <w:jc w:val="both"/>
        <w:rPr>
          <w:rFonts w:ascii="Arial" w:hAnsi="Arial" w:cs="Arial"/>
          <w:sz w:val="22"/>
          <w:szCs w:val="22"/>
        </w:rPr>
      </w:pPr>
    </w:p>
    <w:p w:rsidR="00797B2F" w:rsidRPr="00797B2F" w:rsidRDefault="00386BC6" w:rsidP="00465A3A">
      <w:pPr>
        <w:ind w:left="567" w:hanging="567"/>
        <w:jc w:val="both"/>
        <w:rPr>
          <w:rFonts w:ascii="Arial" w:hAnsi="Arial" w:cs="Arial"/>
          <w:sz w:val="22"/>
          <w:szCs w:val="22"/>
        </w:rPr>
      </w:pPr>
      <w:r>
        <w:rPr>
          <w:rFonts w:ascii="Arial" w:hAnsi="Arial" w:cs="Arial"/>
          <w:sz w:val="22"/>
          <w:szCs w:val="22"/>
        </w:rPr>
        <w:t>89</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o</w:t>
      </w:r>
      <w:r w:rsidR="00797B2F" w:rsidRPr="00797B2F">
        <w:rPr>
          <w:rFonts w:ascii="Arial" w:hAnsi="Arial" w:cs="Arial"/>
          <w:sz w:val="22"/>
          <w:szCs w:val="22"/>
        </w:rPr>
        <w:t>btain for the use of Powercor Australia Ltd any other easement external to the subdivision required to service the lots.</w:t>
      </w:r>
    </w:p>
    <w:p w:rsidR="00797B2F" w:rsidRDefault="00797B2F" w:rsidP="00465A3A">
      <w:pPr>
        <w:ind w:left="567" w:hanging="567"/>
        <w:jc w:val="both"/>
        <w:rPr>
          <w:rFonts w:ascii="Arial" w:hAnsi="Arial" w:cs="Arial"/>
          <w:sz w:val="22"/>
          <w:szCs w:val="22"/>
        </w:rPr>
      </w:pPr>
    </w:p>
    <w:p w:rsidR="00797B2F" w:rsidRPr="00797B2F"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0</w:t>
      </w:r>
      <w:r>
        <w:rPr>
          <w:rFonts w:ascii="Arial" w:hAnsi="Arial" w:cs="Arial"/>
          <w:sz w:val="22"/>
          <w:szCs w:val="22"/>
        </w:rPr>
        <w:t>.</w:t>
      </w:r>
      <w:r>
        <w:rPr>
          <w:rFonts w:ascii="Arial" w:hAnsi="Arial" w:cs="Arial"/>
          <w:sz w:val="22"/>
          <w:szCs w:val="22"/>
        </w:rPr>
        <w:tab/>
      </w:r>
      <w:r w:rsidR="00797B2F">
        <w:rPr>
          <w:rFonts w:ascii="Arial" w:hAnsi="Arial" w:cs="Arial"/>
          <w:sz w:val="22"/>
          <w:szCs w:val="22"/>
        </w:rPr>
        <w:t>The applicant shall a</w:t>
      </w:r>
      <w:r w:rsidR="00797B2F" w:rsidRPr="00797B2F">
        <w:rPr>
          <w:rFonts w:ascii="Arial" w:hAnsi="Arial" w:cs="Arial"/>
          <w:sz w:val="22"/>
          <w:szCs w:val="22"/>
        </w:rPr>
        <w:t>djust the position of any existing easement(s) for powerlines to accord with the position of the line(s) as determined by survey.</w:t>
      </w:r>
    </w:p>
    <w:p w:rsidR="00FF57F3" w:rsidRDefault="00FF57F3" w:rsidP="00465A3A">
      <w:pPr>
        <w:ind w:left="567" w:hanging="567"/>
        <w:jc w:val="both"/>
        <w:rPr>
          <w:rFonts w:ascii="Arial" w:hAnsi="Arial" w:cs="Arial"/>
          <w:sz w:val="22"/>
          <w:szCs w:val="22"/>
        </w:rPr>
      </w:pPr>
    </w:p>
    <w:p w:rsidR="00797B2F" w:rsidRPr="00797B2F"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1</w:t>
      </w:r>
      <w:r>
        <w:rPr>
          <w:rFonts w:ascii="Arial" w:hAnsi="Arial" w:cs="Arial"/>
          <w:sz w:val="22"/>
          <w:szCs w:val="22"/>
        </w:rPr>
        <w:t>.</w:t>
      </w:r>
      <w:r>
        <w:rPr>
          <w:rFonts w:ascii="Arial" w:hAnsi="Arial" w:cs="Arial"/>
          <w:sz w:val="22"/>
          <w:szCs w:val="22"/>
        </w:rPr>
        <w:tab/>
      </w:r>
      <w:r w:rsidR="00FF57F3">
        <w:rPr>
          <w:rFonts w:ascii="Arial" w:hAnsi="Arial" w:cs="Arial"/>
          <w:sz w:val="22"/>
          <w:szCs w:val="22"/>
        </w:rPr>
        <w:t>The applicant shall o</w:t>
      </w:r>
      <w:r w:rsidR="00797B2F" w:rsidRPr="00797B2F">
        <w:rPr>
          <w:rFonts w:ascii="Arial" w:hAnsi="Arial" w:cs="Arial"/>
          <w:sz w:val="22"/>
          <w:szCs w:val="22"/>
        </w:rPr>
        <w:t>btain Powercor Australia Ltd’s approval for lot boundaries within any area affected by an easement for a powerline and for the construction of any works in such an area.</w:t>
      </w:r>
    </w:p>
    <w:p w:rsidR="00FF57F3" w:rsidRDefault="00FF57F3" w:rsidP="00465A3A">
      <w:pPr>
        <w:ind w:left="567" w:hanging="567"/>
        <w:jc w:val="both"/>
        <w:rPr>
          <w:rFonts w:ascii="Arial" w:hAnsi="Arial" w:cs="Arial"/>
          <w:sz w:val="22"/>
          <w:szCs w:val="22"/>
        </w:rPr>
      </w:pPr>
    </w:p>
    <w:p w:rsidR="00797B2F" w:rsidRPr="00797B2F" w:rsidRDefault="00386BC6" w:rsidP="00465A3A">
      <w:pPr>
        <w:ind w:left="567" w:hanging="567"/>
        <w:jc w:val="both"/>
        <w:rPr>
          <w:rFonts w:ascii="Arial" w:hAnsi="Arial" w:cs="Arial"/>
          <w:sz w:val="22"/>
          <w:szCs w:val="22"/>
        </w:rPr>
      </w:pPr>
      <w:r>
        <w:rPr>
          <w:rFonts w:ascii="Arial" w:hAnsi="Arial" w:cs="Arial"/>
          <w:sz w:val="22"/>
          <w:szCs w:val="22"/>
        </w:rPr>
        <w:t>92</w:t>
      </w:r>
      <w:r w:rsidR="00574F1F">
        <w:rPr>
          <w:rFonts w:ascii="Arial" w:hAnsi="Arial" w:cs="Arial"/>
          <w:sz w:val="22"/>
          <w:szCs w:val="22"/>
        </w:rPr>
        <w:t>.</w:t>
      </w:r>
      <w:r w:rsidR="00574F1F">
        <w:rPr>
          <w:rFonts w:ascii="Arial" w:hAnsi="Arial" w:cs="Arial"/>
          <w:sz w:val="22"/>
          <w:szCs w:val="22"/>
        </w:rPr>
        <w:tab/>
      </w:r>
      <w:r w:rsidR="00FF57F3">
        <w:rPr>
          <w:rFonts w:ascii="Arial" w:hAnsi="Arial" w:cs="Arial"/>
          <w:sz w:val="22"/>
          <w:szCs w:val="22"/>
        </w:rPr>
        <w:t>The applicant shall p</w:t>
      </w:r>
      <w:r w:rsidR="00797B2F" w:rsidRPr="00797B2F">
        <w:rPr>
          <w:rFonts w:ascii="Arial" w:hAnsi="Arial" w:cs="Arial"/>
          <w:sz w:val="22"/>
          <w:szCs w:val="22"/>
        </w:rPr>
        <w:t>rovide to Powercor Australia Ltd, a copy of the version of the plan of subdivision submitted for certification, which shows any amendments which have been required.</w:t>
      </w:r>
    </w:p>
    <w:p w:rsidR="00797B2F" w:rsidRPr="00797B2F" w:rsidRDefault="00797B2F" w:rsidP="00465A3A">
      <w:pPr>
        <w:ind w:left="567" w:hanging="567"/>
        <w:jc w:val="both"/>
        <w:rPr>
          <w:rFonts w:ascii="Arial" w:hAnsi="Arial" w:cs="Arial"/>
          <w:sz w:val="22"/>
          <w:szCs w:val="22"/>
        </w:rPr>
      </w:pPr>
    </w:p>
    <w:p w:rsidR="00B56520" w:rsidRPr="00B56520" w:rsidRDefault="00B56520" w:rsidP="00465A3A">
      <w:pPr>
        <w:jc w:val="both"/>
        <w:rPr>
          <w:rFonts w:ascii="Arial" w:hAnsi="Arial" w:cs="Arial"/>
          <w:b/>
          <w:sz w:val="22"/>
          <w:szCs w:val="22"/>
        </w:rPr>
      </w:pPr>
      <w:r w:rsidRPr="00B56520">
        <w:rPr>
          <w:rFonts w:ascii="Arial" w:hAnsi="Arial" w:cs="Arial"/>
          <w:b/>
          <w:sz w:val="22"/>
          <w:szCs w:val="22"/>
        </w:rPr>
        <w:t>BARWON WATER CONDITIONS</w:t>
      </w:r>
    </w:p>
    <w:p w:rsidR="00B56520" w:rsidRPr="00B56520" w:rsidRDefault="00B56520" w:rsidP="00465A3A">
      <w:pPr>
        <w:jc w:val="both"/>
        <w:rPr>
          <w:rFonts w:ascii="Arial" w:hAnsi="Arial" w:cs="Arial"/>
          <w:sz w:val="22"/>
          <w:szCs w:val="22"/>
        </w:rPr>
      </w:pPr>
      <w:r w:rsidRPr="00B56520">
        <w:rPr>
          <w:rFonts w:ascii="Arial" w:hAnsi="Arial" w:cs="Arial"/>
          <w:b/>
          <w:bCs/>
          <w:sz w:val="22"/>
          <w:szCs w:val="22"/>
        </w:rPr>
        <w:t xml:space="preserve">General </w:t>
      </w:r>
    </w:p>
    <w:p w:rsidR="00B56520" w:rsidRPr="00B56520"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3</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The owner shall create easements for Pipelines or Ancillary Purposes and or reserves in favour of Barwon Region Water Corporation on the plan of subdivision in accordance with Barwon Water's Land Development Manual, without cost to Barwon Water, over existing and proposed water and sewerage infrastructure within the land. If further easements or reserves are required following design of water and sewerage infrastructure these must be added to the plan of subdivision prior to seeking Barwon Water's consent to the issue of a statement of compliance for the subdivision. </w:t>
      </w:r>
    </w:p>
    <w:p w:rsidR="00FF57F3" w:rsidRDefault="00FF57F3" w:rsidP="00465A3A">
      <w:pPr>
        <w:jc w:val="both"/>
        <w:rPr>
          <w:rFonts w:ascii="Arial" w:hAnsi="Arial" w:cs="Arial"/>
          <w:sz w:val="22"/>
          <w:szCs w:val="22"/>
        </w:rPr>
      </w:pPr>
    </w:p>
    <w:p w:rsidR="00B56520" w:rsidRPr="00B56520"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4</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The plan of subdivision must be referred to Barwon Water in accordance with the Subdivision Act 1988 and any subsequent amendments to the plan provided to Barwon Water. </w:t>
      </w:r>
    </w:p>
    <w:p w:rsidR="00FF57F3" w:rsidRDefault="00FF57F3" w:rsidP="00465A3A">
      <w:pPr>
        <w:jc w:val="both"/>
        <w:rPr>
          <w:rFonts w:ascii="Arial" w:hAnsi="Arial" w:cs="Arial"/>
          <w:sz w:val="22"/>
          <w:szCs w:val="22"/>
        </w:rPr>
      </w:pPr>
    </w:p>
    <w:p w:rsidR="00B56520" w:rsidRPr="00B56520"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5</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Existing strategic pipelines traverse the land. Barwon Water requires the location of these pipelines to be proven prior to any works. Any works proposed in the vicinity of the pipelines will only be permitted after approved civil works planned are presented to the satisfaction of Barwon Water. Through subdivision of the land these pipelines must be located within the road reserve and not private property. </w:t>
      </w:r>
    </w:p>
    <w:p w:rsidR="00B56520" w:rsidRPr="00B56520" w:rsidRDefault="00B56520" w:rsidP="00465A3A">
      <w:pPr>
        <w:jc w:val="both"/>
        <w:rPr>
          <w:rFonts w:ascii="Arial" w:hAnsi="Arial" w:cs="Arial"/>
          <w:sz w:val="22"/>
          <w:szCs w:val="22"/>
        </w:rPr>
      </w:pPr>
    </w:p>
    <w:p w:rsidR="00B56520" w:rsidRPr="00B56520" w:rsidRDefault="00B56520" w:rsidP="00465A3A">
      <w:pPr>
        <w:jc w:val="both"/>
        <w:rPr>
          <w:rFonts w:ascii="Arial" w:hAnsi="Arial" w:cs="Arial"/>
          <w:sz w:val="22"/>
          <w:szCs w:val="22"/>
        </w:rPr>
      </w:pPr>
      <w:r w:rsidRPr="00B56520">
        <w:rPr>
          <w:rFonts w:ascii="Arial" w:hAnsi="Arial" w:cs="Arial"/>
          <w:b/>
          <w:bCs/>
          <w:sz w:val="22"/>
          <w:szCs w:val="22"/>
        </w:rPr>
        <w:t xml:space="preserve">Water </w:t>
      </w:r>
    </w:p>
    <w:p w:rsidR="00B56520" w:rsidRPr="00B56520" w:rsidRDefault="00386BC6" w:rsidP="00465A3A">
      <w:pPr>
        <w:jc w:val="both"/>
        <w:rPr>
          <w:rFonts w:ascii="Arial" w:hAnsi="Arial" w:cs="Arial"/>
          <w:sz w:val="22"/>
          <w:szCs w:val="22"/>
        </w:rPr>
      </w:pPr>
      <w:r>
        <w:rPr>
          <w:rFonts w:ascii="Arial" w:hAnsi="Arial" w:cs="Arial"/>
          <w:sz w:val="22"/>
          <w:szCs w:val="22"/>
        </w:rPr>
        <w:t>96</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The provision and installation of individual water services to all lots in the subdivision. </w:t>
      </w:r>
    </w:p>
    <w:p w:rsidR="00FF57F3" w:rsidRDefault="00FF57F3" w:rsidP="00465A3A">
      <w:pPr>
        <w:jc w:val="both"/>
        <w:rPr>
          <w:rFonts w:ascii="Arial" w:hAnsi="Arial" w:cs="Arial"/>
          <w:sz w:val="22"/>
          <w:szCs w:val="22"/>
        </w:rPr>
      </w:pPr>
    </w:p>
    <w:p w:rsidR="00B56520" w:rsidRPr="00B56520" w:rsidRDefault="00386BC6" w:rsidP="00465A3A">
      <w:pPr>
        <w:ind w:left="567" w:hanging="567"/>
        <w:jc w:val="both"/>
        <w:rPr>
          <w:rFonts w:ascii="Arial" w:hAnsi="Arial" w:cs="Arial"/>
          <w:sz w:val="22"/>
          <w:szCs w:val="22"/>
        </w:rPr>
      </w:pPr>
      <w:r>
        <w:rPr>
          <w:rFonts w:ascii="Arial" w:hAnsi="Arial" w:cs="Arial"/>
          <w:sz w:val="22"/>
          <w:szCs w:val="22"/>
        </w:rPr>
        <w:t>97</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Reticulated water mains are required to service the proposed development. This work must be designed by a Barwon Water accredited Consulting Engineer and constructed by a Barwon Water accredited Contractor following the "Developer Works" process. </w:t>
      </w:r>
    </w:p>
    <w:p w:rsidR="00FF57F3" w:rsidRDefault="00FF57F3" w:rsidP="00465A3A">
      <w:pPr>
        <w:jc w:val="both"/>
        <w:rPr>
          <w:rFonts w:ascii="Arial" w:hAnsi="Arial" w:cs="Arial"/>
          <w:sz w:val="22"/>
          <w:szCs w:val="22"/>
        </w:rPr>
      </w:pPr>
    </w:p>
    <w:p w:rsidR="00B56520" w:rsidRPr="00B56520" w:rsidRDefault="00386BC6" w:rsidP="00465A3A">
      <w:pPr>
        <w:ind w:left="567" w:hanging="567"/>
        <w:jc w:val="both"/>
        <w:rPr>
          <w:rFonts w:ascii="Arial" w:hAnsi="Arial" w:cs="Arial"/>
          <w:sz w:val="22"/>
          <w:szCs w:val="22"/>
        </w:rPr>
      </w:pPr>
      <w:r>
        <w:rPr>
          <w:rFonts w:ascii="Arial" w:hAnsi="Arial" w:cs="Arial"/>
          <w:sz w:val="22"/>
          <w:szCs w:val="22"/>
        </w:rPr>
        <w:t>98</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Additional water assets are required to service the development, which include DN225mm water mains and a Pressure Reducing Valve. Under the current Essential Services Commission (“ESC”) price determination these water assets are considered “shared” assets and to be funded by Barwon Water. Confirmation of these additional water asset requirements and funding will be determined at the time an “Offer of Conditions” is issued on the development, and in accordance with the ESC price determination applicable at the time. </w:t>
      </w:r>
    </w:p>
    <w:p w:rsidR="00FF57F3" w:rsidRDefault="00FF57F3" w:rsidP="00465A3A">
      <w:pPr>
        <w:jc w:val="both"/>
        <w:rPr>
          <w:rFonts w:ascii="Arial" w:hAnsi="Arial" w:cs="Arial"/>
          <w:sz w:val="22"/>
          <w:szCs w:val="22"/>
        </w:rPr>
      </w:pPr>
    </w:p>
    <w:p w:rsidR="00B56520" w:rsidRPr="00B56520" w:rsidRDefault="00386BC6" w:rsidP="00465A3A">
      <w:pPr>
        <w:ind w:left="567" w:hanging="567"/>
        <w:jc w:val="both"/>
        <w:rPr>
          <w:rFonts w:ascii="Arial" w:hAnsi="Arial" w:cs="Arial"/>
          <w:sz w:val="22"/>
          <w:szCs w:val="22"/>
        </w:rPr>
      </w:pPr>
      <w:r>
        <w:rPr>
          <w:rFonts w:ascii="Arial" w:hAnsi="Arial" w:cs="Arial"/>
          <w:sz w:val="22"/>
          <w:szCs w:val="22"/>
        </w:rPr>
        <w:t>99</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The payment of New Customer Contributions for water for each additional connection which includes any new lot on a plan of subdivision and/ or any apartment, unit, or premises within the development that is or can be separately metered for water supply. </w:t>
      </w:r>
    </w:p>
    <w:p w:rsidR="00B56520" w:rsidRPr="00B56520" w:rsidRDefault="00B56520" w:rsidP="00465A3A">
      <w:pPr>
        <w:jc w:val="both"/>
        <w:rPr>
          <w:rFonts w:ascii="Arial" w:hAnsi="Arial" w:cs="Arial"/>
          <w:sz w:val="22"/>
          <w:szCs w:val="22"/>
        </w:rPr>
      </w:pPr>
    </w:p>
    <w:p w:rsidR="00B56520" w:rsidRPr="00B56520" w:rsidRDefault="00574F1F" w:rsidP="00465A3A">
      <w:pPr>
        <w:ind w:left="567" w:hanging="567"/>
        <w:jc w:val="both"/>
        <w:rPr>
          <w:rFonts w:ascii="Arial" w:hAnsi="Arial" w:cs="Arial"/>
          <w:sz w:val="22"/>
          <w:szCs w:val="22"/>
        </w:rPr>
      </w:pPr>
      <w:r>
        <w:rPr>
          <w:rFonts w:ascii="Arial" w:hAnsi="Arial" w:cs="Arial"/>
          <w:sz w:val="22"/>
          <w:szCs w:val="22"/>
        </w:rPr>
        <w:t>10</w:t>
      </w:r>
      <w:r w:rsidR="00386BC6">
        <w:rPr>
          <w:rFonts w:ascii="Arial" w:hAnsi="Arial" w:cs="Arial"/>
          <w:sz w:val="22"/>
          <w:szCs w:val="22"/>
        </w:rPr>
        <w:t>0</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Barwon Water's records indicate that existing water services and meters are located on land within this area. A dimensioned plan showing the location of existing meters, and the location of the meter relative to the existing boundaries, and its number, are to be submitted. Private water service pipes are not permitted to cross allotment boundaries and must be plugged and abandoned at the boundaries of such allotments. </w:t>
      </w:r>
    </w:p>
    <w:p w:rsidR="00B56520" w:rsidRDefault="00B56520" w:rsidP="00465A3A">
      <w:pPr>
        <w:jc w:val="both"/>
        <w:rPr>
          <w:rFonts w:ascii="Arial" w:hAnsi="Arial" w:cs="Arial"/>
          <w:b/>
          <w:bCs/>
          <w:sz w:val="22"/>
          <w:szCs w:val="22"/>
        </w:rPr>
      </w:pPr>
    </w:p>
    <w:p w:rsidR="00B56520" w:rsidRPr="00B56520" w:rsidRDefault="00B56520" w:rsidP="00465A3A">
      <w:pPr>
        <w:jc w:val="both"/>
        <w:rPr>
          <w:rFonts w:ascii="Arial" w:hAnsi="Arial" w:cs="Arial"/>
          <w:sz w:val="22"/>
          <w:szCs w:val="22"/>
        </w:rPr>
      </w:pPr>
      <w:r w:rsidRPr="00B56520">
        <w:rPr>
          <w:rFonts w:ascii="Arial" w:hAnsi="Arial" w:cs="Arial"/>
          <w:b/>
          <w:bCs/>
          <w:sz w:val="22"/>
          <w:szCs w:val="22"/>
        </w:rPr>
        <w:t xml:space="preserve">Sewer </w:t>
      </w:r>
    </w:p>
    <w:p w:rsidR="00B56520" w:rsidRPr="00B56520" w:rsidRDefault="00574F1F" w:rsidP="00465A3A">
      <w:pPr>
        <w:jc w:val="both"/>
        <w:rPr>
          <w:rFonts w:ascii="Arial" w:hAnsi="Arial" w:cs="Arial"/>
          <w:sz w:val="22"/>
          <w:szCs w:val="22"/>
        </w:rPr>
      </w:pPr>
      <w:r>
        <w:rPr>
          <w:rFonts w:ascii="Arial" w:hAnsi="Arial" w:cs="Arial"/>
          <w:sz w:val="22"/>
          <w:szCs w:val="22"/>
        </w:rPr>
        <w:t>1</w:t>
      </w:r>
      <w:r w:rsidR="00386BC6">
        <w:rPr>
          <w:rFonts w:ascii="Arial" w:hAnsi="Arial" w:cs="Arial"/>
          <w:sz w:val="22"/>
          <w:szCs w:val="22"/>
        </w:rPr>
        <w:t>01</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The provision of sewerage services to all lots in the subdivision. </w:t>
      </w:r>
    </w:p>
    <w:p w:rsidR="00FF57F3" w:rsidRDefault="00FF57F3" w:rsidP="00465A3A">
      <w:pPr>
        <w:jc w:val="both"/>
        <w:rPr>
          <w:rFonts w:ascii="Arial" w:hAnsi="Arial" w:cs="Arial"/>
          <w:sz w:val="22"/>
          <w:szCs w:val="22"/>
        </w:rPr>
      </w:pPr>
    </w:p>
    <w:p w:rsidR="00B56520" w:rsidRPr="00B56520" w:rsidRDefault="00386BC6" w:rsidP="00465A3A">
      <w:pPr>
        <w:ind w:left="567" w:hanging="567"/>
        <w:jc w:val="both"/>
        <w:rPr>
          <w:rFonts w:ascii="Arial" w:hAnsi="Arial" w:cs="Arial"/>
          <w:sz w:val="22"/>
          <w:szCs w:val="22"/>
        </w:rPr>
      </w:pPr>
      <w:r>
        <w:rPr>
          <w:rFonts w:ascii="Arial" w:hAnsi="Arial" w:cs="Arial"/>
          <w:sz w:val="22"/>
          <w:szCs w:val="22"/>
        </w:rPr>
        <w:t>102</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Reticulated sewer mains are required to service the proposed development. This work must be designed by a Barwon Water accredited Consulting Engineer and constructed by a Barwon Water accredited Contractor following the "Developer Works" process. </w:t>
      </w:r>
    </w:p>
    <w:p w:rsidR="00FF57F3" w:rsidRDefault="00FF57F3" w:rsidP="00465A3A">
      <w:pPr>
        <w:jc w:val="both"/>
        <w:rPr>
          <w:rFonts w:ascii="Arial" w:hAnsi="Arial" w:cs="Arial"/>
          <w:sz w:val="22"/>
          <w:szCs w:val="22"/>
        </w:rPr>
      </w:pPr>
    </w:p>
    <w:p w:rsidR="00B56520" w:rsidRPr="00B56520" w:rsidRDefault="00386BC6" w:rsidP="00465A3A">
      <w:pPr>
        <w:ind w:left="567" w:hanging="567"/>
        <w:jc w:val="both"/>
        <w:rPr>
          <w:rFonts w:ascii="Arial" w:hAnsi="Arial" w:cs="Arial"/>
          <w:sz w:val="22"/>
          <w:szCs w:val="22"/>
        </w:rPr>
      </w:pPr>
      <w:r>
        <w:rPr>
          <w:rFonts w:ascii="Arial" w:hAnsi="Arial" w:cs="Arial"/>
          <w:sz w:val="22"/>
          <w:szCs w:val="22"/>
        </w:rPr>
        <w:t>103</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Additional sewerage assets are required to service the development, which include sewer pump-stations and rising mains. These must be designed by a Barwon Water accredited Consulting Engineer and constructed by a Barwon Water accredited Contractor following the "Developer Works" process. </w:t>
      </w:r>
    </w:p>
    <w:p w:rsidR="00FF57F3" w:rsidRDefault="00FF57F3" w:rsidP="00465A3A">
      <w:pPr>
        <w:jc w:val="both"/>
        <w:rPr>
          <w:rFonts w:ascii="Arial" w:hAnsi="Arial" w:cs="Arial"/>
          <w:sz w:val="22"/>
          <w:szCs w:val="22"/>
        </w:rPr>
      </w:pPr>
    </w:p>
    <w:p w:rsidR="00B56520" w:rsidRPr="00B56520" w:rsidRDefault="00386BC6" w:rsidP="00465A3A">
      <w:pPr>
        <w:ind w:left="567" w:hanging="567"/>
        <w:jc w:val="both"/>
        <w:rPr>
          <w:rFonts w:ascii="Arial" w:hAnsi="Arial" w:cs="Arial"/>
          <w:sz w:val="22"/>
          <w:szCs w:val="22"/>
        </w:rPr>
      </w:pPr>
      <w:r>
        <w:rPr>
          <w:rFonts w:ascii="Arial" w:hAnsi="Arial" w:cs="Arial"/>
          <w:sz w:val="22"/>
          <w:szCs w:val="22"/>
        </w:rPr>
        <w:t>104</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The payment of New Customer Contributions for sewer for each additional connection which includes any new lot on a plan of subdivision and/ or any apartment, unit, or premises within the development that is or can be separately metered (for water supply). </w:t>
      </w:r>
    </w:p>
    <w:p w:rsidR="00B56520" w:rsidRPr="00B56520" w:rsidRDefault="00B56520" w:rsidP="00465A3A">
      <w:pPr>
        <w:jc w:val="both"/>
        <w:rPr>
          <w:rFonts w:ascii="Arial" w:hAnsi="Arial" w:cs="Arial"/>
          <w:sz w:val="22"/>
          <w:szCs w:val="22"/>
        </w:rPr>
      </w:pPr>
    </w:p>
    <w:p w:rsidR="00240EA2" w:rsidRDefault="00B56520" w:rsidP="00465A3A">
      <w:pPr>
        <w:ind w:left="567"/>
        <w:jc w:val="both"/>
        <w:rPr>
          <w:rFonts w:ascii="Arial" w:hAnsi="Arial" w:cs="Arial"/>
          <w:sz w:val="22"/>
          <w:szCs w:val="22"/>
        </w:rPr>
      </w:pPr>
      <w:r w:rsidRPr="00FF57F3">
        <w:rPr>
          <w:rFonts w:ascii="Arial" w:hAnsi="Arial" w:cs="Arial"/>
          <w:iCs/>
          <w:sz w:val="22"/>
          <w:szCs w:val="22"/>
        </w:rPr>
        <w:t xml:space="preserve">Note: </w:t>
      </w:r>
      <w:r w:rsidRPr="00FF57F3">
        <w:rPr>
          <w:rFonts w:ascii="Arial" w:hAnsi="Arial" w:cs="Arial"/>
          <w:sz w:val="22"/>
          <w:szCs w:val="22"/>
        </w:rPr>
        <w:t>The developer is to apply to Barwon Water for details relating to costs and conditions</w:t>
      </w:r>
      <w:r w:rsidRPr="00B56520">
        <w:rPr>
          <w:rFonts w:ascii="Arial" w:hAnsi="Arial" w:cs="Arial"/>
          <w:sz w:val="22"/>
          <w:szCs w:val="22"/>
        </w:rPr>
        <w:t xml:space="preserve"> required for the provision of water supply and sewerage services to the subdivision. It would be appreciated if all communication quote Barwon Water reference number L009993.</w:t>
      </w:r>
    </w:p>
    <w:p w:rsidR="00B61580" w:rsidRDefault="00B61580" w:rsidP="00465A3A">
      <w:pPr>
        <w:jc w:val="both"/>
        <w:rPr>
          <w:rFonts w:ascii="Arial" w:hAnsi="Arial" w:cs="Arial"/>
          <w:sz w:val="22"/>
          <w:szCs w:val="22"/>
        </w:rPr>
      </w:pPr>
    </w:p>
    <w:p w:rsidR="00D87FFB" w:rsidRDefault="00D87FFB" w:rsidP="00465A3A">
      <w:pPr>
        <w:jc w:val="both"/>
        <w:rPr>
          <w:rFonts w:ascii="Arial" w:hAnsi="Arial" w:cs="Arial"/>
          <w:b/>
          <w:sz w:val="22"/>
          <w:szCs w:val="22"/>
        </w:rPr>
      </w:pPr>
      <w:r w:rsidRPr="00D87FFB">
        <w:rPr>
          <w:rFonts w:ascii="Arial" w:hAnsi="Arial" w:cs="Arial"/>
          <w:b/>
          <w:sz w:val="22"/>
          <w:szCs w:val="22"/>
        </w:rPr>
        <w:t>CFA CONDITIONS</w:t>
      </w:r>
    </w:p>
    <w:p w:rsidR="00D87FFB" w:rsidRPr="00D87FFB" w:rsidRDefault="00D87FFB" w:rsidP="00465A3A">
      <w:pPr>
        <w:jc w:val="both"/>
        <w:rPr>
          <w:rFonts w:ascii="Arial" w:hAnsi="Arial" w:cs="Arial"/>
          <w:b/>
          <w:bCs/>
          <w:sz w:val="22"/>
          <w:szCs w:val="22"/>
        </w:rPr>
      </w:pPr>
      <w:r w:rsidRPr="00D87FFB">
        <w:rPr>
          <w:rFonts w:ascii="Arial" w:hAnsi="Arial" w:cs="Arial"/>
          <w:b/>
          <w:bCs/>
          <w:sz w:val="22"/>
          <w:szCs w:val="22"/>
        </w:rPr>
        <w:t>Hydrants</w:t>
      </w:r>
    </w:p>
    <w:p w:rsidR="00D87FFB" w:rsidRDefault="00574F1F" w:rsidP="00465A3A">
      <w:pPr>
        <w:ind w:left="567" w:hanging="567"/>
        <w:jc w:val="both"/>
        <w:rPr>
          <w:rFonts w:ascii="Arial" w:hAnsi="Arial" w:cs="Arial"/>
          <w:sz w:val="22"/>
          <w:szCs w:val="22"/>
        </w:rPr>
      </w:pPr>
      <w:r>
        <w:rPr>
          <w:rFonts w:ascii="Arial" w:hAnsi="Arial" w:cs="Arial"/>
          <w:sz w:val="22"/>
          <w:szCs w:val="22"/>
        </w:rPr>
        <w:t>10</w:t>
      </w:r>
      <w:r w:rsidR="00386BC6">
        <w:rPr>
          <w:rFonts w:ascii="Arial" w:hAnsi="Arial" w:cs="Arial"/>
          <w:sz w:val="22"/>
          <w:szCs w:val="22"/>
        </w:rPr>
        <w:t>5</w:t>
      </w:r>
      <w:r>
        <w:rPr>
          <w:rFonts w:ascii="Arial" w:hAnsi="Arial" w:cs="Arial"/>
          <w:sz w:val="22"/>
          <w:szCs w:val="22"/>
        </w:rPr>
        <w:t>.</w:t>
      </w:r>
      <w:r>
        <w:rPr>
          <w:rFonts w:ascii="Arial" w:hAnsi="Arial" w:cs="Arial"/>
          <w:sz w:val="22"/>
          <w:szCs w:val="22"/>
        </w:rPr>
        <w:tab/>
      </w:r>
      <w:r w:rsidR="00D87FFB" w:rsidRPr="00D87FFB">
        <w:rPr>
          <w:rFonts w:ascii="Arial" w:hAnsi="Arial" w:cs="Arial"/>
          <w:sz w:val="22"/>
          <w:szCs w:val="22"/>
        </w:rPr>
        <w:t xml:space="preserve">Prior to the issue of a Statement of Compliance under the </w:t>
      </w:r>
      <w:r w:rsidR="00D87FFB" w:rsidRPr="00D87FFB">
        <w:rPr>
          <w:rFonts w:ascii="Arial" w:hAnsi="Arial" w:cs="Arial"/>
          <w:i/>
          <w:iCs/>
          <w:sz w:val="22"/>
          <w:szCs w:val="22"/>
        </w:rPr>
        <w:t xml:space="preserve">Subdivision Act 1988 </w:t>
      </w:r>
      <w:r w:rsidR="00D87FFB" w:rsidRPr="00D87FFB">
        <w:rPr>
          <w:rFonts w:ascii="Arial" w:hAnsi="Arial" w:cs="Arial"/>
          <w:sz w:val="22"/>
          <w:szCs w:val="22"/>
        </w:rPr>
        <w:t>the</w:t>
      </w:r>
      <w:r w:rsidR="00D87FFB">
        <w:rPr>
          <w:rFonts w:ascii="Arial" w:hAnsi="Arial" w:cs="Arial"/>
          <w:sz w:val="22"/>
          <w:szCs w:val="22"/>
        </w:rPr>
        <w:t xml:space="preserve"> </w:t>
      </w:r>
      <w:r w:rsidR="00D87FFB" w:rsidRPr="00D87FFB">
        <w:rPr>
          <w:rFonts w:ascii="Arial" w:hAnsi="Arial" w:cs="Arial"/>
          <w:sz w:val="22"/>
          <w:szCs w:val="22"/>
        </w:rPr>
        <w:t>following requirements must be met to the satisfaction of the CFA:</w:t>
      </w:r>
    </w:p>
    <w:p w:rsidR="00D87FFB" w:rsidRDefault="00574F1F" w:rsidP="00465A3A">
      <w:pPr>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r>
      <w:r w:rsidR="00D87FFB" w:rsidRPr="00D87FFB">
        <w:rPr>
          <w:rFonts w:ascii="Arial" w:hAnsi="Arial" w:cs="Arial"/>
          <w:sz w:val="22"/>
          <w:szCs w:val="22"/>
        </w:rPr>
        <w:t>Above or below ground operable hydrants must be provided. The maximum</w:t>
      </w:r>
      <w:r w:rsidR="00D87FFB">
        <w:rPr>
          <w:rFonts w:ascii="Arial" w:hAnsi="Arial" w:cs="Arial"/>
          <w:sz w:val="22"/>
          <w:szCs w:val="22"/>
        </w:rPr>
        <w:t xml:space="preserve"> </w:t>
      </w:r>
      <w:r w:rsidR="00D87FFB" w:rsidRPr="00D87FFB">
        <w:rPr>
          <w:rFonts w:ascii="Arial" w:hAnsi="Arial" w:cs="Arial"/>
          <w:sz w:val="22"/>
          <w:szCs w:val="22"/>
        </w:rPr>
        <w:t>distance between these hydrants and the rear of all building envelopes (or in</w:t>
      </w:r>
      <w:r w:rsidR="00D87FFB">
        <w:rPr>
          <w:rFonts w:ascii="Arial" w:hAnsi="Arial" w:cs="Arial"/>
          <w:sz w:val="22"/>
          <w:szCs w:val="22"/>
        </w:rPr>
        <w:t xml:space="preserve"> </w:t>
      </w:r>
      <w:r w:rsidR="00D87FFB" w:rsidRPr="00D87FFB">
        <w:rPr>
          <w:rFonts w:ascii="Arial" w:hAnsi="Arial" w:cs="Arial"/>
          <w:sz w:val="22"/>
          <w:szCs w:val="22"/>
        </w:rPr>
        <w:t>the absence of building envelopes, the rear of the lots) must be 120 metres and</w:t>
      </w:r>
      <w:r w:rsidR="00D87FFB">
        <w:rPr>
          <w:rFonts w:ascii="Arial" w:hAnsi="Arial" w:cs="Arial"/>
          <w:sz w:val="22"/>
          <w:szCs w:val="22"/>
        </w:rPr>
        <w:t xml:space="preserve"> </w:t>
      </w:r>
      <w:r w:rsidR="00D87FFB" w:rsidRPr="00D87FFB">
        <w:rPr>
          <w:rFonts w:ascii="Arial" w:hAnsi="Arial" w:cs="Arial"/>
          <w:sz w:val="22"/>
          <w:szCs w:val="22"/>
        </w:rPr>
        <w:t>the hydrants must be no more than 200 metres apart. These distances must be</w:t>
      </w:r>
      <w:r w:rsidR="00D87FFB">
        <w:rPr>
          <w:rFonts w:ascii="Arial" w:hAnsi="Arial" w:cs="Arial"/>
          <w:sz w:val="22"/>
          <w:szCs w:val="22"/>
        </w:rPr>
        <w:t xml:space="preserve"> </w:t>
      </w:r>
      <w:r w:rsidR="00D87FFB" w:rsidRPr="00D87FFB">
        <w:rPr>
          <w:rFonts w:ascii="Arial" w:hAnsi="Arial" w:cs="Arial"/>
          <w:sz w:val="22"/>
          <w:szCs w:val="22"/>
        </w:rPr>
        <w:t>measured around lot boundaries.</w:t>
      </w:r>
    </w:p>
    <w:p w:rsidR="00D87FFB" w:rsidRDefault="00574F1F"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00D87FFB" w:rsidRPr="00D87FFB">
        <w:rPr>
          <w:rFonts w:ascii="Arial" w:hAnsi="Arial" w:cs="Arial"/>
          <w:sz w:val="22"/>
          <w:szCs w:val="22"/>
        </w:rPr>
        <w:t>The hydrants must be identified with marker posts and road reflectors as</w:t>
      </w:r>
      <w:r w:rsidR="00D87FFB">
        <w:rPr>
          <w:rFonts w:ascii="Arial" w:hAnsi="Arial" w:cs="Arial"/>
          <w:sz w:val="22"/>
          <w:szCs w:val="22"/>
        </w:rPr>
        <w:t xml:space="preserve"> </w:t>
      </w:r>
      <w:r w:rsidR="00D87FFB" w:rsidRPr="00D87FFB">
        <w:rPr>
          <w:rFonts w:ascii="Arial" w:hAnsi="Arial" w:cs="Arial"/>
          <w:sz w:val="22"/>
          <w:szCs w:val="22"/>
        </w:rPr>
        <w:t>applicable to the satisfaction of the Country Fire Authority.</w:t>
      </w:r>
    </w:p>
    <w:p w:rsidR="00D87FFB" w:rsidRPr="00D87FFB" w:rsidRDefault="00D87FFB" w:rsidP="00465A3A">
      <w:pPr>
        <w:ind w:left="1134" w:hanging="567"/>
        <w:jc w:val="both"/>
        <w:rPr>
          <w:rFonts w:ascii="Arial" w:hAnsi="Arial" w:cs="Arial"/>
          <w:sz w:val="22"/>
          <w:szCs w:val="22"/>
        </w:rPr>
      </w:pPr>
    </w:p>
    <w:p w:rsidR="00D87FFB" w:rsidRPr="00D87FFB" w:rsidRDefault="00D87FFB" w:rsidP="00465A3A">
      <w:pPr>
        <w:jc w:val="both"/>
        <w:rPr>
          <w:rFonts w:ascii="Arial" w:hAnsi="Arial" w:cs="Arial"/>
          <w:sz w:val="22"/>
          <w:szCs w:val="22"/>
        </w:rPr>
      </w:pPr>
      <w:r w:rsidRPr="00D87FFB">
        <w:rPr>
          <w:rFonts w:ascii="Arial" w:hAnsi="Arial" w:cs="Arial"/>
          <w:sz w:val="22"/>
          <w:szCs w:val="22"/>
        </w:rPr>
        <w:t>Note –CFA’s requirements for identification of hydrants are specified in ‘Identification</w:t>
      </w:r>
    </w:p>
    <w:p w:rsidR="00D87FFB" w:rsidRPr="00D87FFB" w:rsidRDefault="00D87FFB" w:rsidP="00465A3A">
      <w:pPr>
        <w:jc w:val="both"/>
        <w:rPr>
          <w:rFonts w:ascii="Arial" w:hAnsi="Arial" w:cs="Arial"/>
          <w:sz w:val="22"/>
          <w:szCs w:val="22"/>
        </w:rPr>
      </w:pPr>
      <w:r w:rsidRPr="00D87FFB">
        <w:rPr>
          <w:rFonts w:ascii="Arial" w:hAnsi="Arial" w:cs="Arial"/>
          <w:sz w:val="22"/>
          <w:szCs w:val="22"/>
        </w:rPr>
        <w:t>of Street Hydrants for Firefighting Purposes’ available under publications on the</w:t>
      </w:r>
    </w:p>
    <w:p w:rsidR="00D87FFB" w:rsidRDefault="00D87FFB" w:rsidP="00465A3A">
      <w:pPr>
        <w:jc w:val="both"/>
        <w:rPr>
          <w:rFonts w:ascii="Arial" w:hAnsi="Arial" w:cs="Arial"/>
          <w:sz w:val="22"/>
          <w:szCs w:val="22"/>
        </w:rPr>
      </w:pPr>
      <w:r w:rsidRPr="00D87FFB">
        <w:rPr>
          <w:rFonts w:ascii="Arial" w:hAnsi="Arial" w:cs="Arial"/>
          <w:sz w:val="22"/>
          <w:szCs w:val="22"/>
        </w:rPr>
        <w:t>CFA web site (</w:t>
      </w:r>
      <w:hyperlink r:id="rId8" w:history="1">
        <w:r w:rsidRPr="00A77A8F">
          <w:rPr>
            <w:rStyle w:val="Hyperlink"/>
            <w:rFonts w:ascii="Arial" w:hAnsi="Arial" w:cs="Arial"/>
            <w:sz w:val="22"/>
            <w:szCs w:val="22"/>
          </w:rPr>
          <w:t>www.cfa.vic.gov.au</w:t>
        </w:r>
      </w:hyperlink>
      <w:r w:rsidRPr="00D87FFB">
        <w:rPr>
          <w:rFonts w:ascii="Arial" w:hAnsi="Arial" w:cs="Arial"/>
          <w:sz w:val="22"/>
          <w:szCs w:val="22"/>
        </w:rPr>
        <w:t>)</w:t>
      </w:r>
    </w:p>
    <w:p w:rsidR="00D87FFB" w:rsidRDefault="00D87FFB" w:rsidP="00465A3A">
      <w:pPr>
        <w:jc w:val="both"/>
        <w:rPr>
          <w:rFonts w:ascii="Arial" w:hAnsi="Arial" w:cs="Arial"/>
          <w:sz w:val="22"/>
          <w:szCs w:val="22"/>
        </w:rPr>
      </w:pPr>
    </w:p>
    <w:p w:rsidR="00D87FFB" w:rsidRPr="00D87FFB" w:rsidRDefault="00D87FFB" w:rsidP="00465A3A">
      <w:pPr>
        <w:jc w:val="both"/>
        <w:rPr>
          <w:rFonts w:ascii="Arial" w:hAnsi="Arial" w:cs="Arial"/>
          <w:b/>
          <w:bCs/>
          <w:sz w:val="22"/>
          <w:szCs w:val="22"/>
        </w:rPr>
      </w:pPr>
      <w:r w:rsidRPr="00D87FFB">
        <w:rPr>
          <w:rFonts w:ascii="Arial" w:hAnsi="Arial" w:cs="Arial"/>
          <w:b/>
          <w:bCs/>
          <w:sz w:val="22"/>
          <w:szCs w:val="22"/>
        </w:rPr>
        <w:t>Roads</w:t>
      </w:r>
    </w:p>
    <w:p w:rsidR="00D87FFB" w:rsidRPr="00D87FFB" w:rsidRDefault="00574F1F" w:rsidP="00465A3A">
      <w:pPr>
        <w:ind w:left="567" w:hanging="567"/>
        <w:jc w:val="both"/>
        <w:rPr>
          <w:rFonts w:ascii="Arial" w:hAnsi="Arial" w:cs="Arial"/>
          <w:sz w:val="22"/>
          <w:szCs w:val="22"/>
        </w:rPr>
      </w:pPr>
      <w:r>
        <w:rPr>
          <w:rFonts w:ascii="Arial" w:hAnsi="Arial" w:cs="Arial"/>
          <w:sz w:val="22"/>
          <w:szCs w:val="22"/>
        </w:rPr>
        <w:t>10</w:t>
      </w:r>
      <w:r w:rsidR="00386BC6">
        <w:rPr>
          <w:rFonts w:ascii="Arial" w:hAnsi="Arial" w:cs="Arial"/>
          <w:sz w:val="22"/>
          <w:szCs w:val="22"/>
        </w:rPr>
        <w:t>6</w:t>
      </w:r>
      <w:r>
        <w:rPr>
          <w:rFonts w:ascii="Arial" w:hAnsi="Arial" w:cs="Arial"/>
          <w:sz w:val="22"/>
          <w:szCs w:val="22"/>
        </w:rPr>
        <w:t>.</w:t>
      </w:r>
      <w:r>
        <w:rPr>
          <w:rFonts w:ascii="Arial" w:hAnsi="Arial" w:cs="Arial"/>
          <w:sz w:val="22"/>
          <w:szCs w:val="22"/>
        </w:rPr>
        <w:tab/>
      </w:r>
      <w:r w:rsidR="00D87FFB" w:rsidRPr="00D87FFB">
        <w:rPr>
          <w:rFonts w:ascii="Arial" w:hAnsi="Arial" w:cs="Arial"/>
          <w:sz w:val="22"/>
          <w:szCs w:val="22"/>
        </w:rPr>
        <w:t>Roads must be constructed to a standard so that they are accessible in all weather</w:t>
      </w:r>
      <w:r w:rsidR="00D87FFB">
        <w:rPr>
          <w:rFonts w:ascii="Arial" w:hAnsi="Arial" w:cs="Arial"/>
          <w:sz w:val="22"/>
          <w:szCs w:val="22"/>
        </w:rPr>
        <w:t xml:space="preserve"> </w:t>
      </w:r>
      <w:r w:rsidR="00D87FFB" w:rsidRPr="00D87FFB">
        <w:rPr>
          <w:rFonts w:ascii="Arial" w:hAnsi="Arial" w:cs="Arial"/>
          <w:sz w:val="22"/>
          <w:szCs w:val="22"/>
        </w:rPr>
        <w:t>conditions and capable of accommodating a vehicle of 15 tonnes for the trafficable</w:t>
      </w:r>
      <w:r w:rsidR="00D87FFB">
        <w:rPr>
          <w:rFonts w:ascii="Arial" w:hAnsi="Arial" w:cs="Arial"/>
          <w:sz w:val="22"/>
          <w:szCs w:val="22"/>
        </w:rPr>
        <w:t xml:space="preserve"> </w:t>
      </w:r>
      <w:r w:rsidR="00D87FFB" w:rsidRPr="00D87FFB">
        <w:rPr>
          <w:rFonts w:ascii="Arial" w:hAnsi="Arial" w:cs="Arial"/>
          <w:sz w:val="22"/>
          <w:szCs w:val="22"/>
        </w:rPr>
        <w:t>road width.</w:t>
      </w:r>
    </w:p>
    <w:p w:rsidR="00D87FFB" w:rsidRDefault="00574F1F" w:rsidP="00465A3A">
      <w:pPr>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r>
      <w:r w:rsidR="00D87FFB" w:rsidRPr="00D87FFB">
        <w:rPr>
          <w:rFonts w:ascii="Arial" w:hAnsi="Arial" w:cs="Arial"/>
          <w:sz w:val="22"/>
          <w:szCs w:val="22"/>
        </w:rPr>
        <w:t>The average grade must be no more than 1 in 7 (14.4%) (8.1 degrees) with a</w:t>
      </w:r>
      <w:r w:rsidR="00D87FFB">
        <w:rPr>
          <w:rFonts w:ascii="Arial" w:hAnsi="Arial" w:cs="Arial"/>
          <w:sz w:val="22"/>
          <w:szCs w:val="22"/>
        </w:rPr>
        <w:t xml:space="preserve"> </w:t>
      </w:r>
      <w:r w:rsidR="00D87FFB" w:rsidRPr="00D87FFB">
        <w:rPr>
          <w:rFonts w:ascii="Arial" w:hAnsi="Arial" w:cs="Arial"/>
          <w:sz w:val="22"/>
          <w:szCs w:val="22"/>
        </w:rPr>
        <w:t>maximum of no more than 1 in 5 (20%) (11.3 degrees) for no more than 50</w:t>
      </w:r>
      <w:r w:rsidR="00D87FFB">
        <w:rPr>
          <w:rFonts w:ascii="Arial" w:hAnsi="Arial" w:cs="Arial"/>
          <w:sz w:val="22"/>
          <w:szCs w:val="22"/>
        </w:rPr>
        <w:t xml:space="preserve"> </w:t>
      </w:r>
      <w:r w:rsidR="00D87FFB" w:rsidRPr="00D87FFB">
        <w:rPr>
          <w:rFonts w:ascii="Arial" w:hAnsi="Arial" w:cs="Arial"/>
          <w:sz w:val="22"/>
          <w:szCs w:val="22"/>
        </w:rPr>
        <w:t>meters. Dips must have no more than a 1 in 8 (12%) (7.1 degree) entry and exit</w:t>
      </w:r>
      <w:r w:rsidR="00D87FFB">
        <w:rPr>
          <w:rFonts w:ascii="Arial" w:hAnsi="Arial" w:cs="Arial"/>
          <w:sz w:val="22"/>
          <w:szCs w:val="22"/>
        </w:rPr>
        <w:t xml:space="preserve"> </w:t>
      </w:r>
      <w:r w:rsidR="00D87FFB" w:rsidRPr="00D87FFB">
        <w:rPr>
          <w:rFonts w:ascii="Arial" w:hAnsi="Arial" w:cs="Arial"/>
          <w:sz w:val="22"/>
          <w:szCs w:val="22"/>
        </w:rPr>
        <w:t>angle.</w:t>
      </w:r>
    </w:p>
    <w:p w:rsidR="00D87FFB" w:rsidRDefault="00574F1F"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00D87FFB" w:rsidRPr="00D87FFB">
        <w:rPr>
          <w:rFonts w:ascii="Arial" w:hAnsi="Arial" w:cs="Arial"/>
          <w:sz w:val="22"/>
          <w:szCs w:val="22"/>
        </w:rPr>
        <w:t>Curves must have a minimum inner radius of 10 metres.</w:t>
      </w:r>
    </w:p>
    <w:p w:rsidR="00D87FFB" w:rsidRPr="00D87FFB" w:rsidRDefault="00574F1F"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00D87FFB" w:rsidRPr="00D87FFB">
        <w:rPr>
          <w:rFonts w:ascii="Arial" w:hAnsi="Arial" w:cs="Arial"/>
          <w:sz w:val="22"/>
          <w:szCs w:val="22"/>
        </w:rPr>
        <w:t>Have a minimum trafficable width of 3.5 metres, be clear of encroachments</w:t>
      </w:r>
      <w:r w:rsidR="00D87FFB">
        <w:rPr>
          <w:rFonts w:ascii="Arial" w:hAnsi="Arial" w:cs="Arial"/>
          <w:sz w:val="22"/>
          <w:szCs w:val="22"/>
        </w:rPr>
        <w:t xml:space="preserve"> </w:t>
      </w:r>
      <w:r w:rsidR="00D87FFB" w:rsidRPr="00D87FFB">
        <w:rPr>
          <w:rFonts w:ascii="Arial" w:hAnsi="Arial" w:cs="Arial"/>
          <w:sz w:val="22"/>
          <w:szCs w:val="22"/>
        </w:rPr>
        <w:t>4 metres vertically to the satisfaction of the Responsible Authority.</w:t>
      </w:r>
    </w:p>
    <w:p w:rsidR="00D87FFB" w:rsidRDefault="00D87FFB" w:rsidP="00465A3A">
      <w:pPr>
        <w:jc w:val="both"/>
        <w:rPr>
          <w:rFonts w:ascii="Arial" w:hAnsi="Arial" w:cs="Arial"/>
          <w:sz w:val="22"/>
          <w:szCs w:val="22"/>
        </w:rPr>
      </w:pPr>
    </w:p>
    <w:p w:rsidR="00B61580" w:rsidRPr="00B61580" w:rsidRDefault="00B61580" w:rsidP="00465A3A">
      <w:pPr>
        <w:jc w:val="both"/>
        <w:rPr>
          <w:rFonts w:ascii="Arial" w:hAnsi="Arial" w:cs="Arial"/>
          <w:b/>
          <w:sz w:val="22"/>
          <w:szCs w:val="22"/>
        </w:rPr>
      </w:pPr>
      <w:r w:rsidRPr="00B61580">
        <w:rPr>
          <w:rFonts w:ascii="Arial" w:hAnsi="Arial" w:cs="Arial"/>
          <w:b/>
          <w:sz w:val="22"/>
          <w:szCs w:val="22"/>
        </w:rPr>
        <w:t>VICROADS</w:t>
      </w:r>
      <w:r w:rsidR="00FF57F3">
        <w:rPr>
          <w:rFonts w:ascii="Arial" w:hAnsi="Arial" w:cs="Arial"/>
          <w:b/>
          <w:sz w:val="22"/>
          <w:szCs w:val="22"/>
        </w:rPr>
        <w:t xml:space="preserve"> CONDITIONS</w:t>
      </w:r>
    </w:p>
    <w:p w:rsidR="00B61580" w:rsidRPr="00B61580" w:rsidRDefault="00574F1F" w:rsidP="00465A3A">
      <w:pPr>
        <w:ind w:left="567" w:hanging="567"/>
        <w:jc w:val="both"/>
        <w:rPr>
          <w:rFonts w:ascii="Arial" w:hAnsi="Arial" w:cs="Arial"/>
          <w:sz w:val="22"/>
          <w:szCs w:val="22"/>
        </w:rPr>
      </w:pPr>
      <w:r>
        <w:rPr>
          <w:rFonts w:ascii="Arial" w:hAnsi="Arial" w:cs="Arial"/>
          <w:sz w:val="22"/>
          <w:szCs w:val="22"/>
        </w:rPr>
        <w:t>10</w:t>
      </w:r>
      <w:r w:rsidR="00386BC6">
        <w:rPr>
          <w:rFonts w:ascii="Arial" w:hAnsi="Arial" w:cs="Arial"/>
          <w:sz w:val="22"/>
          <w:szCs w:val="22"/>
        </w:rPr>
        <w:t>7</w:t>
      </w:r>
      <w:r>
        <w:rPr>
          <w:rFonts w:ascii="Arial" w:hAnsi="Arial" w:cs="Arial"/>
          <w:sz w:val="22"/>
          <w:szCs w:val="22"/>
        </w:rPr>
        <w:t>.</w:t>
      </w:r>
      <w:r>
        <w:rPr>
          <w:rFonts w:ascii="Arial" w:hAnsi="Arial" w:cs="Arial"/>
          <w:sz w:val="22"/>
          <w:szCs w:val="22"/>
        </w:rPr>
        <w:tab/>
      </w:r>
      <w:r w:rsidR="00B61580" w:rsidRPr="00B61580">
        <w:rPr>
          <w:rFonts w:ascii="Arial" w:hAnsi="Arial" w:cs="Arial"/>
          <w:sz w:val="22"/>
          <w:szCs w:val="22"/>
        </w:rPr>
        <w:t>Before issue of a statement of compliance for the subdivision, the following</w:t>
      </w:r>
      <w:r w:rsidR="00FF57F3">
        <w:rPr>
          <w:rFonts w:ascii="Arial" w:hAnsi="Arial" w:cs="Arial"/>
          <w:sz w:val="22"/>
          <w:szCs w:val="22"/>
        </w:rPr>
        <w:t xml:space="preserve"> </w:t>
      </w:r>
      <w:r w:rsidR="00B61580" w:rsidRPr="00B61580">
        <w:rPr>
          <w:rFonts w:ascii="Arial" w:hAnsi="Arial" w:cs="Arial"/>
          <w:sz w:val="22"/>
          <w:szCs w:val="22"/>
        </w:rPr>
        <w:t>roadworks at the Bellarine Highway/Mo</w:t>
      </w:r>
      <w:r w:rsidR="00FF57F3">
        <w:rPr>
          <w:rFonts w:ascii="Arial" w:hAnsi="Arial" w:cs="Arial"/>
          <w:sz w:val="22"/>
          <w:szCs w:val="22"/>
        </w:rPr>
        <w:t>l</w:t>
      </w:r>
      <w:r w:rsidR="00B61580" w:rsidRPr="00B61580">
        <w:rPr>
          <w:rFonts w:ascii="Arial" w:hAnsi="Arial" w:cs="Arial"/>
          <w:sz w:val="22"/>
          <w:szCs w:val="22"/>
        </w:rPr>
        <w:t>lers Lane intersection must be</w:t>
      </w:r>
      <w:r w:rsidR="00FF57F3">
        <w:rPr>
          <w:rFonts w:ascii="Arial" w:hAnsi="Arial" w:cs="Arial"/>
          <w:sz w:val="22"/>
          <w:szCs w:val="22"/>
        </w:rPr>
        <w:t xml:space="preserve"> </w:t>
      </w:r>
      <w:r w:rsidR="00B61580" w:rsidRPr="00B61580">
        <w:rPr>
          <w:rFonts w:ascii="Arial" w:hAnsi="Arial" w:cs="Arial"/>
          <w:sz w:val="22"/>
          <w:szCs w:val="22"/>
        </w:rPr>
        <w:t>completed at no cost to and to the satisfaction of the Roads Corporation</w:t>
      </w:r>
      <w:r w:rsidR="00985093">
        <w:rPr>
          <w:rFonts w:ascii="Arial" w:hAnsi="Arial" w:cs="Arial"/>
          <w:sz w:val="22"/>
          <w:szCs w:val="22"/>
        </w:rPr>
        <w:t xml:space="preserve"> </w:t>
      </w:r>
      <w:r w:rsidR="00B61580" w:rsidRPr="00B61580">
        <w:rPr>
          <w:rFonts w:ascii="Arial" w:hAnsi="Arial" w:cs="Arial"/>
          <w:sz w:val="22"/>
          <w:szCs w:val="22"/>
        </w:rPr>
        <w:t>(VicRoads):</w:t>
      </w:r>
    </w:p>
    <w:p w:rsidR="00B61580" w:rsidRPr="00985093" w:rsidRDefault="00985093" w:rsidP="00465A3A">
      <w:pPr>
        <w:ind w:left="1134" w:hanging="567"/>
        <w:jc w:val="both"/>
        <w:rPr>
          <w:rFonts w:ascii="Arial" w:hAnsi="Arial" w:cs="Arial"/>
          <w:sz w:val="22"/>
          <w:szCs w:val="22"/>
        </w:rPr>
      </w:pPr>
      <w:r w:rsidRPr="00985093">
        <w:rPr>
          <w:rFonts w:ascii="Arial" w:hAnsi="Arial" w:cs="Arial"/>
          <w:sz w:val="22"/>
          <w:szCs w:val="22"/>
        </w:rPr>
        <w:t>a)</w:t>
      </w:r>
      <w:r>
        <w:rPr>
          <w:rFonts w:ascii="Arial" w:hAnsi="Arial" w:cs="Arial"/>
          <w:sz w:val="22"/>
          <w:szCs w:val="22"/>
        </w:rPr>
        <w:tab/>
      </w:r>
      <w:r w:rsidR="00B61580" w:rsidRPr="00985093">
        <w:rPr>
          <w:rFonts w:ascii="Arial" w:hAnsi="Arial" w:cs="Arial"/>
          <w:sz w:val="22"/>
          <w:szCs w:val="22"/>
        </w:rPr>
        <w:t>Traffic signals</w:t>
      </w:r>
    </w:p>
    <w:p w:rsidR="00B61580" w:rsidRPr="00B61580" w:rsidRDefault="00985093"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00B61580" w:rsidRPr="00B61580">
        <w:rPr>
          <w:rFonts w:ascii="Arial" w:hAnsi="Arial" w:cs="Arial"/>
          <w:sz w:val="22"/>
          <w:szCs w:val="22"/>
        </w:rPr>
        <w:t>Left turn deceleration lane (on Bellarine Highway)</w:t>
      </w:r>
    </w:p>
    <w:p w:rsidR="00B61580" w:rsidRPr="00B61580" w:rsidRDefault="00985093"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00B61580" w:rsidRPr="00B61580">
        <w:rPr>
          <w:rFonts w:ascii="Arial" w:hAnsi="Arial" w:cs="Arial"/>
          <w:sz w:val="22"/>
          <w:szCs w:val="22"/>
        </w:rPr>
        <w:t>Bicycle lanes</w:t>
      </w:r>
    </w:p>
    <w:p w:rsidR="00B61580" w:rsidRPr="00B61580" w:rsidRDefault="00985093" w:rsidP="00465A3A">
      <w:pPr>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r>
      <w:r w:rsidR="00B61580" w:rsidRPr="00B61580">
        <w:rPr>
          <w:rFonts w:ascii="Arial" w:hAnsi="Arial" w:cs="Arial"/>
          <w:sz w:val="22"/>
          <w:szCs w:val="22"/>
        </w:rPr>
        <w:t>Bus st</w:t>
      </w:r>
      <w:r>
        <w:rPr>
          <w:rFonts w:ascii="Arial" w:hAnsi="Arial" w:cs="Arial"/>
          <w:sz w:val="22"/>
          <w:szCs w:val="22"/>
        </w:rPr>
        <w:t>ops</w:t>
      </w:r>
    </w:p>
    <w:p w:rsidR="00B61580" w:rsidRPr="00B61580" w:rsidRDefault="00985093" w:rsidP="00465A3A">
      <w:pPr>
        <w:ind w:left="1134" w:hanging="567"/>
        <w:jc w:val="both"/>
        <w:rPr>
          <w:rFonts w:ascii="Arial" w:hAnsi="Arial" w:cs="Arial"/>
          <w:sz w:val="22"/>
          <w:szCs w:val="22"/>
        </w:rPr>
      </w:pPr>
      <w:r>
        <w:rPr>
          <w:rFonts w:ascii="Arial" w:hAnsi="Arial" w:cs="Arial"/>
          <w:sz w:val="22"/>
          <w:szCs w:val="22"/>
        </w:rPr>
        <w:t>e)</w:t>
      </w:r>
      <w:r>
        <w:rPr>
          <w:rFonts w:ascii="Arial" w:hAnsi="Arial" w:cs="Arial"/>
          <w:sz w:val="22"/>
          <w:szCs w:val="22"/>
        </w:rPr>
        <w:tab/>
      </w:r>
      <w:r w:rsidR="00B61580" w:rsidRPr="00B61580">
        <w:rPr>
          <w:rFonts w:ascii="Arial" w:hAnsi="Arial" w:cs="Arial"/>
          <w:sz w:val="22"/>
          <w:szCs w:val="22"/>
        </w:rPr>
        <w:t>Street lighting</w:t>
      </w:r>
    </w:p>
    <w:p w:rsidR="00985093" w:rsidRDefault="00985093" w:rsidP="00465A3A">
      <w:pPr>
        <w:jc w:val="both"/>
        <w:rPr>
          <w:rFonts w:ascii="Arial" w:hAnsi="Arial" w:cs="Arial"/>
          <w:sz w:val="22"/>
          <w:szCs w:val="22"/>
        </w:rPr>
      </w:pPr>
    </w:p>
    <w:p w:rsidR="00B61580" w:rsidRPr="00B61580" w:rsidRDefault="00574F1F" w:rsidP="00465A3A">
      <w:pPr>
        <w:ind w:left="567" w:hanging="567"/>
        <w:jc w:val="both"/>
        <w:rPr>
          <w:rFonts w:ascii="Arial" w:hAnsi="Arial" w:cs="Arial"/>
          <w:sz w:val="22"/>
          <w:szCs w:val="22"/>
        </w:rPr>
      </w:pPr>
      <w:r>
        <w:rPr>
          <w:rFonts w:ascii="Arial" w:hAnsi="Arial" w:cs="Arial"/>
          <w:sz w:val="22"/>
          <w:szCs w:val="22"/>
        </w:rPr>
        <w:t>1</w:t>
      </w:r>
      <w:r w:rsidR="00386BC6">
        <w:rPr>
          <w:rFonts w:ascii="Arial" w:hAnsi="Arial" w:cs="Arial"/>
          <w:sz w:val="22"/>
          <w:szCs w:val="22"/>
        </w:rPr>
        <w:t>08</w:t>
      </w:r>
      <w:r>
        <w:rPr>
          <w:rFonts w:ascii="Arial" w:hAnsi="Arial" w:cs="Arial"/>
          <w:sz w:val="22"/>
          <w:szCs w:val="22"/>
        </w:rPr>
        <w:t>.</w:t>
      </w:r>
      <w:r>
        <w:rPr>
          <w:rFonts w:ascii="Arial" w:hAnsi="Arial" w:cs="Arial"/>
          <w:sz w:val="22"/>
          <w:szCs w:val="22"/>
        </w:rPr>
        <w:tab/>
      </w:r>
      <w:r w:rsidR="00B61580" w:rsidRPr="00B61580">
        <w:rPr>
          <w:rFonts w:ascii="Arial" w:hAnsi="Arial" w:cs="Arial"/>
          <w:sz w:val="22"/>
          <w:szCs w:val="22"/>
        </w:rPr>
        <w:t>Prior to the roadworks commencing, the applicant must enter into a works</w:t>
      </w:r>
      <w:r w:rsidR="00985093">
        <w:rPr>
          <w:rFonts w:ascii="Arial" w:hAnsi="Arial" w:cs="Arial"/>
          <w:sz w:val="22"/>
          <w:szCs w:val="22"/>
        </w:rPr>
        <w:t xml:space="preserve"> </w:t>
      </w:r>
      <w:r w:rsidR="00B61580" w:rsidRPr="00B61580">
        <w:rPr>
          <w:rFonts w:ascii="Arial" w:hAnsi="Arial" w:cs="Arial"/>
          <w:sz w:val="22"/>
          <w:szCs w:val="22"/>
        </w:rPr>
        <w:t>agreement with VicRoads, confirming design plans and works approval processes,</w:t>
      </w:r>
      <w:r w:rsidR="00985093">
        <w:rPr>
          <w:rFonts w:ascii="Arial" w:hAnsi="Arial" w:cs="Arial"/>
          <w:sz w:val="22"/>
          <w:szCs w:val="22"/>
        </w:rPr>
        <w:t xml:space="preserve"> </w:t>
      </w:r>
      <w:r w:rsidR="00B61580" w:rsidRPr="00B61580">
        <w:rPr>
          <w:rFonts w:ascii="Arial" w:hAnsi="Arial" w:cs="Arial"/>
          <w:sz w:val="22"/>
          <w:szCs w:val="22"/>
        </w:rPr>
        <w:t>including the determination of fees and the level of VicRoads' service obligations.</w:t>
      </w:r>
    </w:p>
    <w:p w:rsidR="00985093" w:rsidRDefault="00985093" w:rsidP="00465A3A">
      <w:pPr>
        <w:ind w:left="567" w:hanging="567"/>
        <w:jc w:val="both"/>
        <w:rPr>
          <w:rFonts w:ascii="Arial" w:hAnsi="Arial" w:cs="Arial"/>
          <w:sz w:val="22"/>
          <w:szCs w:val="22"/>
        </w:rPr>
      </w:pPr>
    </w:p>
    <w:p w:rsidR="00B61580" w:rsidRPr="00B61580" w:rsidRDefault="00574F1F" w:rsidP="00465A3A">
      <w:pPr>
        <w:ind w:left="567" w:hanging="567"/>
        <w:jc w:val="both"/>
        <w:rPr>
          <w:rFonts w:ascii="Arial" w:hAnsi="Arial" w:cs="Arial"/>
          <w:sz w:val="22"/>
          <w:szCs w:val="22"/>
        </w:rPr>
      </w:pPr>
      <w:r>
        <w:rPr>
          <w:rFonts w:ascii="Arial" w:hAnsi="Arial" w:cs="Arial"/>
          <w:sz w:val="22"/>
          <w:szCs w:val="22"/>
        </w:rPr>
        <w:t>1</w:t>
      </w:r>
      <w:r w:rsidR="00386BC6">
        <w:rPr>
          <w:rFonts w:ascii="Arial" w:hAnsi="Arial" w:cs="Arial"/>
          <w:sz w:val="22"/>
          <w:szCs w:val="22"/>
        </w:rPr>
        <w:t>09</w:t>
      </w:r>
      <w:r>
        <w:rPr>
          <w:rFonts w:ascii="Arial" w:hAnsi="Arial" w:cs="Arial"/>
          <w:sz w:val="22"/>
          <w:szCs w:val="22"/>
        </w:rPr>
        <w:t>.</w:t>
      </w:r>
      <w:r>
        <w:rPr>
          <w:rFonts w:ascii="Arial" w:hAnsi="Arial" w:cs="Arial"/>
          <w:sz w:val="22"/>
          <w:szCs w:val="22"/>
        </w:rPr>
        <w:tab/>
      </w:r>
      <w:r w:rsidR="00B61580" w:rsidRPr="00B61580">
        <w:rPr>
          <w:rFonts w:ascii="Arial" w:hAnsi="Arial" w:cs="Arial"/>
          <w:sz w:val="22"/>
          <w:szCs w:val="22"/>
        </w:rPr>
        <w:t>Prior to the certification of the plan of subdivision, a scaled functional layout plan of</w:t>
      </w:r>
      <w:r w:rsidR="00985093">
        <w:rPr>
          <w:rFonts w:ascii="Arial" w:hAnsi="Arial" w:cs="Arial"/>
          <w:sz w:val="22"/>
          <w:szCs w:val="22"/>
        </w:rPr>
        <w:t xml:space="preserve"> </w:t>
      </w:r>
      <w:r w:rsidR="00B61580" w:rsidRPr="00B61580">
        <w:rPr>
          <w:rFonts w:ascii="Arial" w:hAnsi="Arial" w:cs="Arial"/>
          <w:sz w:val="22"/>
          <w:szCs w:val="22"/>
        </w:rPr>
        <w:t>the Bellarine Highway Road/Mo</w:t>
      </w:r>
      <w:r w:rsidR="00C0500A">
        <w:rPr>
          <w:rFonts w:ascii="Arial" w:hAnsi="Arial" w:cs="Arial"/>
          <w:sz w:val="22"/>
          <w:szCs w:val="22"/>
        </w:rPr>
        <w:t>l</w:t>
      </w:r>
      <w:r w:rsidR="00B61580" w:rsidRPr="00B61580">
        <w:rPr>
          <w:rFonts w:ascii="Arial" w:hAnsi="Arial" w:cs="Arial"/>
          <w:sz w:val="22"/>
          <w:szCs w:val="22"/>
        </w:rPr>
        <w:t>lers Road intersection must be prepared to the</w:t>
      </w:r>
      <w:r w:rsidR="00985093">
        <w:rPr>
          <w:rFonts w:ascii="Arial" w:hAnsi="Arial" w:cs="Arial"/>
          <w:sz w:val="22"/>
          <w:szCs w:val="22"/>
        </w:rPr>
        <w:t xml:space="preserve"> </w:t>
      </w:r>
      <w:r w:rsidR="00B61580" w:rsidRPr="00B61580">
        <w:rPr>
          <w:rFonts w:ascii="Arial" w:hAnsi="Arial" w:cs="Arial"/>
          <w:sz w:val="22"/>
          <w:szCs w:val="22"/>
        </w:rPr>
        <w:t>satisfaction of VicRoads.</w:t>
      </w:r>
    </w:p>
    <w:p w:rsidR="00985093" w:rsidRDefault="00985093" w:rsidP="00465A3A">
      <w:pPr>
        <w:ind w:left="567" w:hanging="567"/>
        <w:jc w:val="both"/>
        <w:rPr>
          <w:rFonts w:ascii="Arial" w:hAnsi="Arial" w:cs="Arial"/>
          <w:sz w:val="22"/>
          <w:szCs w:val="22"/>
        </w:rPr>
      </w:pPr>
    </w:p>
    <w:p w:rsidR="00B61580" w:rsidRPr="00B61580" w:rsidRDefault="00386BC6" w:rsidP="00465A3A">
      <w:pPr>
        <w:ind w:left="567" w:hanging="567"/>
        <w:jc w:val="both"/>
        <w:rPr>
          <w:rFonts w:ascii="Arial" w:hAnsi="Arial" w:cs="Arial"/>
          <w:sz w:val="22"/>
          <w:szCs w:val="22"/>
        </w:rPr>
      </w:pPr>
      <w:r>
        <w:rPr>
          <w:rFonts w:ascii="Arial" w:hAnsi="Arial" w:cs="Arial"/>
          <w:sz w:val="22"/>
          <w:szCs w:val="22"/>
        </w:rPr>
        <w:t>110</w:t>
      </w:r>
      <w:r w:rsidR="00574F1F">
        <w:rPr>
          <w:rFonts w:ascii="Arial" w:hAnsi="Arial" w:cs="Arial"/>
          <w:sz w:val="22"/>
          <w:szCs w:val="22"/>
        </w:rPr>
        <w:t>.</w:t>
      </w:r>
      <w:r w:rsidR="00574F1F">
        <w:rPr>
          <w:rFonts w:ascii="Arial" w:hAnsi="Arial" w:cs="Arial"/>
          <w:sz w:val="22"/>
          <w:szCs w:val="22"/>
        </w:rPr>
        <w:tab/>
      </w:r>
      <w:r w:rsidR="00B61580" w:rsidRPr="00B61580">
        <w:rPr>
          <w:rFonts w:ascii="Arial" w:hAnsi="Arial" w:cs="Arial"/>
          <w:sz w:val="22"/>
          <w:szCs w:val="22"/>
        </w:rPr>
        <w:t>Direct access from the subdivisional lots to Bellarine Highway is not permitted. All</w:t>
      </w:r>
      <w:r w:rsidR="00985093">
        <w:rPr>
          <w:rFonts w:ascii="Arial" w:hAnsi="Arial" w:cs="Arial"/>
          <w:sz w:val="22"/>
          <w:szCs w:val="22"/>
        </w:rPr>
        <w:t xml:space="preserve"> subdivisional lot access sha</w:t>
      </w:r>
      <w:r w:rsidR="00B61580" w:rsidRPr="00B61580">
        <w:rPr>
          <w:rFonts w:ascii="Arial" w:hAnsi="Arial" w:cs="Arial"/>
          <w:sz w:val="22"/>
          <w:szCs w:val="22"/>
        </w:rPr>
        <w:t>ll be to the service/frontage road or internal subdivisional</w:t>
      </w:r>
      <w:r w:rsidR="00985093">
        <w:rPr>
          <w:rFonts w:ascii="Arial" w:hAnsi="Arial" w:cs="Arial"/>
          <w:sz w:val="22"/>
          <w:szCs w:val="22"/>
        </w:rPr>
        <w:t xml:space="preserve"> road.</w:t>
      </w:r>
    </w:p>
    <w:p w:rsidR="00985093" w:rsidRDefault="00985093" w:rsidP="00465A3A">
      <w:pPr>
        <w:ind w:left="567" w:hanging="567"/>
        <w:jc w:val="both"/>
        <w:rPr>
          <w:rFonts w:ascii="Arial" w:hAnsi="Arial" w:cs="Arial"/>
          <w:sz w:val="22"/>
          <w:szCs w:val="22"/>
        </w:rPr>
      </w:pPr>
    </w:p>
    <w:p w:rsidR="00B61580" w:rsidRPr="00B61580" w:rsidRDefault="00386BC6" w:rsidP="00465A3A">
      <w:pPr>
        <w:ind w:left="567" w:hanging="567"/>
        <w:jc w:val="both"/>
        <w:rPr>
          <w:rFonts w:ascii="Arial" w:hAnsi="Arial" w:cs="Arial"/>
          <w:sz w:val="22"/>
          <w:szCs w:val="22"/>
        </w:rPr>
      </w:pPr>
      <w:r>
        <w:rPr>
          <w:rFonts w:ascii="Arial" w:hAnsi="Arial" w:cs="Arial"/>
          <w:sz w:val="22"/>
          <w:szCs w:val="22"/>
        </w:rPr>
        <w:t>111</w:t>
      </w:r>
      <w:r w:rsidR="00574F1F">
        <w:rPr>
          <w:rFonts w:ascii="Arial" w:hAnsi="Arial" w:cs="Arial"/>
          <w:sz w:val="22"/>
          <w:szCs w:val="22"/>
        </w:rPr>
        <w:t>.</w:t>
      </w:r>
      <w:r w:rsidR="00574F1F">
        <w:rPr>
          <w:rFonts w:ascii="Arial" w:hAnsi="Arial" w:cs="Arial"/>
          <w:sz w:val="22"/>
          <w:szCs w:val="22"/>
        </w:rPr>
        <w:tab/>
      </w:r>
      <w:r w:rsidR="00B61580" w:rsidRPr="00B61580">
        <w:rPr>
          <w:rFonts w:ascii="Arial" w:hAnsi="Arial" w:cs="Arial"/>
          <w:sz w:val="22"/>
          <w:szCs w:val="22"/>
        </w:rPr>
        <w:t>The service/frontage road shall be sufficiently separated from Bellarine Highway</w:t>
      </w:r>
      <w:r w:rsidR="00985093">
        <w:rPr>
          <w:rFonts w:ascii="Arial" w:hAnsi="Arial" w:cs="Arial"/>
          <w:sz w:val="22"/>
          <w:szCs w:val="22"/>
        </w:rPr>
        <w:t xml:space="preserve"> </w:t>
      </w:r>
      <w:r w:rsidR="00B61580" w:rsidRPr="00B61580">
        <w:rPr>
          <w:rFonts w:ascii="Arial" w:hAnsi="Arial" w:cs="Arial"/>
          <w:sz w:val="22"/>
          <w:szCs w:val="22"/>
        </w:rPr>
        <w:t>roadway to provide enough verge width to accommodate landscaping, drainage, utility</w:t>
      </w:r>
      <w:r w:rsidR="00985093">
        <w:rPr>
          <w:rFonts w:ascii="Arial" w:hAnsi="Arial" w:cs="Arial"/>
          <w:sz w:val="22"/>
          <w:szCs w:val="22"/>
        </w:rPr>
        <w:t xml:space="preserve"> </w:t>
      </w:r>
      <w:r w:rsidR="00B61580" w:rsidRPr="00B61580">
        <w:rPr>
          <w:rFonts w:ascii="Arial" w:hAnsi="Arial" w:cs="Arial"/>
          <w:sz w:val="22"/>
          <w:szCs w:val="22"/>
        </w:rPr>
        <w:t>services and bus stops.</w:t>
      </w:r>
    </w:p>
    <w:p w:rsidR="00985093" w:rsidRDefault="00985093" w:rsidP="00465A3A">
      <w:pPr>
        <w:ind w:left="567" w:hanging="567"/>
        <w:jc w:val="both"/>
        <w:rPr>
          <w:rFonts w:ascii="Arial" w:hAnsi="Arial" w:cs="Arial"/>
          <w:sz w:val="22"/>
          <w:szCs w:val="22"/>
        </w:rPr>
      </w:pPr>
    </w:p>
    <w:p w:rsidR="00B61580" w:rsidRPr="00B61580" w:rsidRDefault="00386BC6" w:rsidP="00465A3A">
      <w:pPr>
        <w:ind w:left="567" w:hanging="567"/>
        <w:jc w:val="both"/>
        <w:rPr>
          <w:rFonts w:ascii="Arial" w:hAnsi="Arial" w:cs="Arial"/>
          <w:sz w:val="22"/>
          <w:szCs w:val="22"/>
        </w:rPr>
      </w:pPr>
      <w:r>
        <w:rPr>
          <w:rFonts w:ascii="Arial" w:hAnsi="Arial" w:cs="Arial"/>
          <w:sz w:val="22"/>
          <w:szCs w:val="22"/>
        </w:rPr>
        <w:t>112</w:t>
      </w:r>
      <w:r w:rsidR="00574F1F">
        <w:rPr>
          <w:rFonts w:ascii="Arial" w:hAnsi="Arial" w:cs="Arial"/>
          <w:sz w:val="22"/>
          <w:szCs w:val="22"/>
        </w:rPr>
        <w:t>.</w:t>
      </w:r>
      <w:r w:rsidR="00574F1F">
        <w:rPr>
          <w:rFonts w:ascii="Arial" w:hAnsi="Arial" w:cs="Arial"/>
          <w:sz w:val="22"/>
          <w:szCs w:val="22"/>
        </w:rPr>
        <w:tab/>
      </w:r>
      <w:r w:rsidR="00B61580" w:rsidRPr="00B61580">
        <w:rPr>
          <w:rFonts w:ascii="Arial" w:hAnsi="Arial" w:cs="Arial"/>
          <w:sz w:val="22"/>
          <w:szCs w:val="22"/>
        </w:rPr>
        <w:t>No drainage shall be discharged onto the Bellarine Highway reserve without the</w:t>
      </w:r>
      <w:r w:rsidR="00985093">
        <w:rPr>
          <w:rFonts w:ascii="Arial" w:hAnsi="Arial" w:cs="Arial"/>
          <w:sz w:val="22"/>
          <w:szCs w:val="22"/>
        </w:rPr>
        <w:t xml:space="preserve"> </w:t>
      </w:r>
      <w:r w:rsidR="00B61580" w:rsidRPr="00B61580">
        <w:rPr>
          <w:rFonts w:ascii="Arial" w:hAnsi="Arial" w:cs="Arial"/>
          <w:sz w:val="22"/>
          <w:szCs w:val="22"/>
        </w:rPr>
        <w:t>written approval of the Roads Corporation (VicRoads).</w:t>
      </w:r>
    </w:p>
    <w:p w:rsidR="00985093" w:rsidRDefault="00985093" w:rsidP="00465A3A">
      <w:pPr>
        <w:ind w:left="567" w:hanging="567"/>
        <w:jc w:val="both"/>
        <w:rPr>
          <w:rFonts w:ascii="Arial" w:hAnsi="Arial" w:cs="Arial"/>
          <w:sz w:val="22"/>
          <w:szCs w:val="22"/>
        </w:rPr>
      </w:pPr>
    </w:p>
    <w:p w:rsidR="00B61580" w:rsidRDefault="00386BC6" w:rsidP="00465A3A">
      <w:pPr>
        <w:ind w:left="567" w:hanging="567"/>
        <w:jc w:val="both"/>
        <w:rPr>
          <w:rFonts w:ascii="Arial" w:hAnsi="Arial" w:cs="Arial"/>
          <w:sz w:val="22"/>
          <w:szCs w:val="22"/>
        </w:rPr>
      </w:pPr>
      <w:r>
        <w:rPr>
          <w:rFonts w:ascii="Arial" w:hAnsi="Arial" w:cs="Arial"/>
          <w:sz w:val="22"/>
          <w:szCs w:val="22"/>
        </w:rPr>
        <w:t>113</w:t>
      </w:r>
      <w:r w:rsidR="00574F1F">
        <w:rPr>
          <w:rFonts w:ascii="Arial" w:hAnsi="Arial" w:cs="Arial"/>
          <w:sz w:val="22"/>
          <w:szCs w:val="22"/>
        </w:rPr>
        <w:t>.</w:t>
      </w:r>
      <w:r w:rsidR="00574F1F">
        <w:rPr>
          <w:rFonts w:ascii="Arial" w:hAnsi="Arial" w:cs="Arial"/>
          <w:sz w:val="22"/>
          <w:szCs w:val="22"/>
        </w:rPr>
        <w:tab/>
      </w:r>
      <w:r w:rsidR="00B61580" w:rsidRPr="00B61580">
        <w:rPr>
          <w:rFonts w:ascii="Arial" w:hAnsi="Arial" w:cs="Arial"/>
          <w:sz w:val="22"/>
          <w:szCs w:val="22"/>
        </w:rPr>
        <w:t>The appli</w:t>
      </w:r>
      <w:r w:rsidR="00985093">
        <w:rPr>
          <w:rFonts w:ascii="Arial" w:hAnsi="Arial" w:cs="Arial"/>
          <w:sz w:val="22"/>
          <w:szCs w:val="22"/>
        </w:rPr>
        <w:t>cant must take measures to ensure that veh</w:t>
      </w:r>
      <w:r w:rsidR="00B61580" w:rsidRPr="00B61580">
        <w:rPr>
          <w:rFonts w:ascii="Arial" w:hAnsi="Arial" w:cs="Arial"/>
          <w:sz w:val="22"/>
          <w:szCs w:val="22"/>
        </w:rPr>
        <w:t>icles leaving the site during</w:t>
      </w:r>
      <w:r w:rsidR="00985093">
        <w:rPr>
          <w:rFonts w:ascii="Arial" w:hAnsi="Arial" w:cs="Arial"/>
          <w:sz w:val="22"/>
          <w:szCs w:val="22"/>
        </w:rPr>
        <w:t xml:space="preserve"> </w:t>
      </w:r>
      <w:r w:rsidR="00B61580" w:rsidRPr="00B61580">
        <w:rPr>
          <w:rFonts w:ascii="Arial" w:hAnsi="Arial" w:cs="Arial"/>
          <w:sz w:val="22"/>
          <w:szCs w:val="22"/>
        </w:rPr>
        <w:t>construction of the subdivision do not deposit mud or other material onto Bellarine</w:t>
      </w:r>
      <w:r w:rsidR="00985093">
        <w:rPr>
          <w:rFonts w:ascii="Arial" w:hAnsi="Arial" w:cs="Arial"/>
          <w:sz w:val="22"/>
          <w:szCs w:val="22"/>
        </w:rPr>
        <w:t xml:space="preserve"> </w:t>
      </w:r>
      <w:r w:rsidR="00B61580" w:rsidRPr="00B61580">
        <w:rPr>
          <w:rFonts w:ascii="Arial" w:hAnsi="Arial" w:cs="Arial"/>
          <w:sz w:val="22"/>
          <w:szCs w:val="22"/>
        </w:rPr>
        <w:t>Highway. If mud or debri</w:t>
      </w:r>
      <w:r w:rsidR="00985093">
        <w:rPr>
          <w:rFonts w:ascii="Arial" w:hAnsi="Arial" w:cs="Arial"/>
          <w:sz w:val="22"/>
          <w:szCs w:val="22"/>
        </w:rPr>
        <w:t>s</w:t>
      </w:r>
      <w:r w:rsidR="00B61580" w:rsidRPr="00B61580">
        <w:rPr>
          <w:rFonts w:ascii="Arial" w:hAnsi="Arial" w:cs="Arial"/>
          <w:sz w:val="22"/>
          <w:szCs w:val="22"/>
        </w:rPr>
        <w:t xml:space="preserve"> is deposited, the applicant must clean or sweep the</w:t>
      </w:r>
      <w:r w:rsidR="00985093">
        <w:rPr>
          <w:rFonts w:ascii="Arial" w:hAnsi="Arial" w:cs="Arial"/>
          <w:sz w:val="22"/>
          <w:szCs w:val="22"/>
        </w:rPr>
        <w:t xml:space="preserve"> </w:t>
      </w:r>
      <w:r w:rsidR="00B61580" w:rsidRPr="00B61580">
        <w:rPr>
          <w:rFonts w:ascii="Arial" w:hAnsi="Arial" w:cs="Arial"/>
          <w:sz w:val="22"/>
          <w:szCs w:val="22"/>
        </w:rPr>
        <w:t>roadway &amp; shoulders on Bellarine Highway when required by VicRoads.</w:t>
      </w:r>
    </w:p>
    <w:p w:rsidR="00347775" w:rsidRDefault="00347775" w:rsidP="00465A3A">
      <w:pPr>
        <w:jc w:val="both"/>
        <w:rPr>
          <w:rFonts w:ascii="Arial" w:hAnsi="Arial" w:cs="Arial"/>
          <w:sz w:val="22"/>
          <w:szCs w:val="22"/>
        </w:rPr>
      </w:pPr>
    </w:p>
    <w:p w:rsidR="00347775" w:rsidRPr="00347775" w:rsidRDefault="00985093" w:rsidP="00465A3A">
      <w:pPr>
        <w:jc w:val="both"/>
        <w:rPr>
          <w:rFonts w:ascii="Arial" w:hAnsi="Arial" w:cs="Arial"/>
          <w:b/>
          <w:sz w:val="22"/>
          <w:szCs w:val="22"/>
        </w:rPr>
      </w:pPr>
      <w:r>
        <w:rPr>
          <w:rFonts w:ascii="Arial" w:hAnsi="Arial" w:cs="Arial"/>
          <w:b/>
          <w:sz w:val="22"/>
          <w:szCs w:val="22"/>
        </w:rPr>
        <w:t>PUBLIC TRANSPORT VICTORIA</w:t>
      </w:r>
    </w:p>
    <w:p w:rsidR="00347775" w:rsidRDefault="00574F1F" w:rsidP="00465A3A">
      <w:pPr>
        <w:ind w:left="567" w:hanging="567"/>
        <w:jc w:val="both"/>
        <w:rPr>
          <w:rFonts w:ascii="Arial" w:hAnsi="Arial" w:cs="Arial"/>
          <w:sz w:val="22"/>
          <w:szCs w:val="22"/>
        </w:rPr>
      </w:pPr>
      <w:r>
        <w:rPr>
          <w:rFonts w:ascii="Arial" w:hAnsi="Arial" w:cs="Arial"/>
          <w:sz w:val="22"/>
          <w:szCs w:val="22"/>
        </w:rPr>
        <w:t>11</w:t>
      </w:r>
      <w:r w:rsidR="00386BC6">
        <w:rPr>
          <w:rFonts w:ascii="Arial" w:hAnsi="Arial" w:cs="Arial"/>
          <w:sz w:val="22"/>
          <w:szCs w:val="22"/>
        </w:rPr>
        <w:t>4</w:t>
      </w:r>
      <w:r>
        <w:rPr>
          <w:rFonts w:ascii="Arial" w:hAnsi="Arial" w:cs="Arial"/>
          <w:sz w:val="22"/>
          <w:szCs w:val="22"/>
        </w:rPr>
        <w:t>.</w:t>
      </w:r>
      <w:r>
        <w:rPr>
          <w:rFonts w:ascii="Arial" w:hAnsi="Arial" w:cs="Arial"/>
          <w:sz w:val="22"/>
          <w:szCs w:val="22"/>
        </w:rPr>
        <w:tab/>
      </w:r>
      <w:r w:rsidR="00347775" w:rsidRPr="00347775">
        <w:rPr>
          <w:rFonts w:ascii="Arial" w:hAnsi="Arial" w:cs="Arial"/>
          <w:sz w:val="22"/>
          <w:szCs w:val="22"/>
        </w:rPr>
        <w:t>Before the development starts, or other time agreed in writing with Public Transport Victoria, an amended integration concept plan to the satisfaction of Public Transport Victoria, must be submitted to and approved by the Responsible Authority.</w:t>
      </w:r>
      <w:r w:rsidR="00347775">
        <w:rPr>
          <w:rFonts w:ascii="Arial" w:hAnsi="Arial" w:cs="Arial"/>
          <w:sz w:val="22"/>
          <w:szCs w:val="22"/>
        </w:rPr>
        <w:t xml:space="preserve"> When</w:t>
      </w:r>
      <w:r w:rsidR="00347775" w:rsidRPr="00347775">
        <w:t xml:space="preserve"> </w:t>
      </w:r>
      <w:r w:rsidR="00347775" w:rsidRPr="00347775">
        <w:rPr>
          <w:rFonts w:ascii="Arial" w:hAnsi="Arial" w:cs="Arial"/>
          <w:sz w:val="22"/>
          <w:szCs w:val="22"/>
        </w:rPr>
        <w:t>approved, the concept plan will be endorsed and will then form part of the permit. The plan must be drawn to scale with dimensions and three copies must be provided. The plan must be generally-in accordance with the plan submitted with the application but modified to show</w:t>
      </w:r>
      <w:r w:rsidR="00985093">
        <w:rPr>
          <w:rFonts w:ascii="Arial" w:hAnsi="Arial" w:cs="Arial"/>
          <w:sz w:val="22"/>
          <w:szCs w:val="22"/>
        </w:rPr>
        <w:t xml:space="preserve"> h</w:t>
      </w:r>
      <w:r w:rsidR="00347775" w:rsidRPr="00347775">
        <w:rPr>
          <w:rFonts w:ascii="Arial" w:hAnsi="Arial" w:cs="Arial"/>
          <w:sz w:val="22"/>
          <w:szCs w:val="22"/>
        </w:rPr>
        <w:t xml:space="preserve">ow the proposed development connects to the existing road network to the west of the site. Road links to Hazelwood Crescent, and pedestrian and cycling links to Ash Road must be demonstrated on the integration concept plan. </w:t>
      </w:r>
    </w:p>
    <w:p w:rsidR="00985093" w:rsidRDefault="00985093" w:rsidP="00465A3A">
      <w:pPr>
        <w:ind w:left="567" w:hanging="567"/>
        <w:jc w:val="both"/>
        <w:rPr>
          <w:rFonts w:ascii="Arial" w:hAnsi="Arial" w:cs="Arial"/>
          <w:sz w:val="22"/>
          <w:szCs w:val="22"/>
        </w:rPr>
      </w:pPr>
    </w:p>
    <w:p w:rsidR="00347775" w:rsidRDefault="00574F1F" w:rsidP="00465A3A">
      <w:pPr>
        <w:ind w:left="567" w:hanging="567"/>
        <w:jc w:val="both"/>
        <w:rPr>
          <w:rFonts w:ascii="Arial" w:hAnsi="Arial" w:cs="Arial"/>
          <w:sz w:val="22"/>
          <w:szCs w:val="22"/>
        </w:rPr>
      </w:pPr>
      <w:r>
        <w:rPr>
          <w:rFonts w:ascii="Arial" w:hAnsi="Arial" w:cs="Arial"/>
          <w:sz w:val="22"/>
          <w:szCs w:val="22"/>
        </w:rPr>
        <w:t>11</w:t>
      </w:r>
      <w:r w:rsidR="00386BC6">
        <w:rPr>
          <w:rFonts w:ascii="Arial" w:hAnsi="Arial" w:cs="Arial"/>
          <w:sz w:val="22"/>
          <w:szCs w:val="22"/>
        </w:rPr>
        <w:t>5</w:t>
      </w:r>
      <w:r>
        <w:rPr>
          <w:rFonts w:ascii="Arial" w:hAnsi="Arial" w:cs="Arial"/>
          <w:sz w:val="22"/>
          <w:szCs w:val="22"/>
        </w:rPr>
        <w:t>.</w:t>
      </w:r>
      <w:r>
        <w:rPr>
          <w:rFonts w:ascii="Arial" w:hAnsi="Arial" w:cs="Arial"/>
          <w:sz w:val="22"/>
          <w:szCs w:val="22"/>
        </w:rPr>
        <w:tab/>
      </w:r>
      <w:r w:rsidR="00347775" w:rsidRPr="00347775">
        <w:rPr>
          <w:rFonts w:ascii="Arial" w:hAnsi="Arial" w:cs="Arial"/>
          <w:sz w:val="22"/>
          <w:szCs w:val="22"/>
        </w:rPr>
        <w:t>Mollers Lane and the two east — west connector roads must be constructed to accommodate public transport access for buses in accordance with the Public Transport Guidelines for Land Use and Development, to the satisfaction of Public Transport Victoria.</w:t>
      </w:r>
    </w:p>
    <w:p w:rsidR="00985093" w:rsidRDefault="00985093" w:rsidP="00465A3A">
      <w:pPr>
        <w:ind w:left="567" w:hanging="567"/>
        <w:jc w:val="both"/>
        <w:rPr>
          <w:rFonts w:ascii="Arial" w:hAnsi="Arial" w:cs="Arial"/>
          <w:sz w:val="22"/>
          <w:szCs w:val="22"/>
        </w:rPr>
      </w:pPr>
    </w:p>
    <w:p w:rsidR="00347775" w:rsidRDefault="00574F1F" w:rsidP="00465A3A">
      <w:pPr>
        <w:ind w:left="567" w:hanging="567"/>
        <w:jc w:val="both"/>
        <w:rPr>
          <w:rFonts w:ascii="Arial" w:hAnsi="Arial" w:cs="Arial"/>
          <w:sz w:val="22"/>
          <w:szCs w:val="22"/>
        </w:rPr>
      </w:pPr>
      <w:r>
        <w:rPr>
          <w:rFonts w:ascii="Arial" w:hAnsi="Arial" w:cs="Arial"/>
          <w:sz w:val="22"/>
          <w:szCs w:val="22"/>
        </w:rPr>
        <w:t>11</w:t>
      </w:r>
      <w:r w:rsidR="00386BC6">
        <w:rPr>
          <w:rFonts w:ascii="Arial" w:hAnsi="Arial" w:cs="Arial"/>
          <w:sz w:val="22"/>
          <w:szCs w:val="22"/>
        </w:rPr>
        <w:t>6</w:t>
      </w:r>
      <w:r>
        <w:rPr>
          <w:rFonts w:ascii="Arial" w:hAnsi="Arial" w:cs="Arial"/>
          <w:sz w:val="22"/>
          <w:szCs w:val="22"/>
        </w:rPr>
        <w:t>.</w:t>
      </w:r>
      <w:r>
        <w:rPr>
          <w:rFonts w:ascii="Arial" w:hAnsi="Arial" w:cs="Arial"/>
          <w:sz w:val="22"/>
          <w:szCs w:val="22"/>
        </w:rPr>
        <w:tab/>
      </w:r>
      <w:r w:rsidR="00347775" w:rsidRPr="00347775">
        <w:rPr>
          <w:rFonts w:ascii="Arial" w:hAnsi="Arial" w:cs="Arial"/>
          <w:sz w:val="22"/>
          <w:szCs w:val="22"/>
        </w:rPr>
        <w:t>Pursuant to Section 8 (1) (a) of the Subdivision Act 1988, only Plans of Subdivision which contain or abut a road nominated as a bus capable road within this site must be referred to Public Transport Victoria for Certification and consent to Statement of Compliance.</w:t>
      </w:r>
    </w:p>
    <w:p w:rsidR="00985093" w:rsidRDefault="00985093" w:rsidP="00465A3A">
      <w:pPr>
        <w:ind w:left="567" w:hanging="567"/>
        <w:jc w:val="both"/>
        <w:rPr>
          <w:rFonts w:ascii="Arial" w:hAnsi="Arial" w:cs="Arial"/>
          <w:sz w:val="22"/>
          <w:szCs w:val="22"/>
        </w:rPr>
      </w:pPr>
    </w:p>
    <w:p w:rsidR="00347775" w:rsidRDefault="00574F1F" w:rsidP="00465A3A">
      <w:pPr>
        <w:ind w:left="567" w:hanging="567"/>
        <w:jc w:val="both"/>
        <w:rPr>
          <w:rFonts w:ascii="Arial" w:hAnsi="Arial" w:cs="Arial"/>
          <w:sz w:val="22"/>
          <w:szCs w:val="22"/>
        </w:rPr>
      </w:pPr>
      <w:r>
        <w:rPr>
          <w:rFonts w:ascii="Arial" w:hAnsi="Arial" w:cs="Arial"/>
          <w:sz w:val="22"/>
          <w:szCs w:val="22"/>
        </w:rPr>
        <w:t>1</w:t>
      </w:r>
      <w:r w:rsidR="00386BC6">
        <w:rPr>
          <w:rFonts w:ascii="Arial" w:hAnsi="Arial" w:cs="Arial"/>
          <w:sz w:val="22"/>
          <w:szCs w:val="22"/>
        </w:rPr>
        <w:t>17</w:t>
      </w:r>
      <w:r>
        <w:rPr>
          <w:rFonts w:ascii="Arial" w:hAnsi="Arial" w:cs="Arial"/>
          <w:sz w:val="22"/>
          <w:szCs w:val="22"/>
        </w:rPr>
        <w:t>.</w:t>
      </w:r>
      <w:r>
        <w:rPr>
          <w:rFonts w:ascii="Arial" w:hAnsi="Arial" w:cs="Arial"/>
          <w:sz w:val="22"/>
          <w:szCs w:val="22"/>
        </w:rPr>
        <w:tab/>
      </w:r>
      <w:r w:rsidR="00347775" w:rsidRPr="00347775">
        <w:rPr>
          <w:rFonts w:ascii="Arial" w:hAnsi="Arial" w:cs="Arial"/>
          <w:sz w:val="22"/>
          <w:szCs w:val="22"/>
        </w:rPr>
        <w:t xml:space="preserve">Unless otherwise agreed to in writing with Public Transport Victoria, prior to the Certification of a Plan of Subdivision, construction engineering plans, for any subdivision stages which contain or abut a road nominated as a bus capable road must be submitted to Public Transport Victoria for approval. The plan must be to the satisfaction of Public Transport Victoria and the Responsible Authority and must depict the road cross section to be constructed. </w:t>
      </w:r>
    </w:p>
    <w:p w:rsidR="00985093" w:rsidRDefault="00985093" w:rsidP="00465A3A">
      <w:pPr>
        <w:ind w:left="567" w:hanging="567"/>
        <w:jc w:val="both"/>
        <w:rPr>
          <w:rFonts w:ascii="Arial" w:hAnsi="Arial" w:cs="Arial"/>
          <w:sz w:val="22"/>
          <w:szCs w:val="22"/>
        </w:rPr>
      </w:pPr>
    </w:p>
    <w:p w:rsidR="00347775" w:rsidRDefault="00386BC6" w:rsidP="00465A3A">
      <w:pPr>
        <w:ind w:left="567" w:hanging="567"/>
        <w:jc w:val="both"/>
        <w:rPr>
          <w:rFonts w:ascii="Arial" w:hAnsi="Arial" w:cs="Arial"/>
          <w:sz w:val="22"/>
          <w:szCs w:val="22"/>
        </w:rPr>
      </w:pPr>
      <w:r>
        <w:rPr>
          <w:rFonts w:ascii="Arial" w:hAnsi="Arial" w:cs="Arial"/>
          <w:sz w:val="22"/>
          <w:szCs w:val="22"/>
        </w:rPr>
        <w:t>118</w:t>
      </w:r>
      <w:r w:rsidR="00574F1F">
        <w:rPr>
          <w:rFonts w:ascii="Arial" w:hAnsi="Arial" w:cs="Arial"/>
          <w:sz w:val="22"/>
          <w:szCs w:val="22"/>
        </w:rPr>
        <w:t>.</w:t>
      </w:r>
      <w:r w:rsidR="00574F1F">
        <w:rPr>
          <w:rFonts w:ascii="Arial" w:hAnsi="Arial" w:cs="Arial"/>
          <w:sz w:val="22"/>
          <w:szCs w:val="22"/>
        </w:rPr>
        <w:tab/>
      </w:r>
      <w:r w:rsidR="00347775" w:rsidRPr="00347775">
        <w:rPr>
          <w:rFonts w:ascii="Arial" w:hAnsi="Arial" w:cs="Arial"/>
          <w:sz w:val="22"/>
          <w:szCs w:val="22"/>
        </w:rPr>
        <w:t xml:space="preserve">Unless otherwise agreed to in writing with Public Transport Victoria, prior to the issue of a Statement of Compliance for any subdivision stages that contain or abut a road nominated as bus capable, that portion of road must be constructed to accommodate public transport access for buses, and in accordance with its corresponding Cross Sections. This must be constructed to the satisfaction of and at no cost to Public Transport Victoria. </w:t>
      </w:r>
    </w:p>
    <w:p w:rsidR="00985093" w:rsidRDefault="00985093" w:rsidP="00465A3A">
      <w:pPr>
        <w:ind w:left="567" w:hanging="567"/>
        <w:jc w:val="both"/>
        <w:rPr>
          <w:rFonts w:ascii="Arial" w:hAnsi="Arial" w:cs="Arial"/>
          <w:sz w:val="22"/>
          <w:szCs w:val="22"/>
        </w:rPr>
      </w:pPr>
    </w:p>
    <w:p w:rsidR="00347775" w:rsidRDefault="00386BC6" w:rsidP="00465A3A">
      <w:pPr>
        <w:ind w:left="567" w:hanging="567"/>
        <w:jc w:val="both"/>
        <w:rPr>
          <w:rFonts w:ascii="Arial" w:hAnsi="Arial" w:cs="Arial"/>
          <w:sz w:val="22"/>
          <w:szCs w:val="22"/>
        </w:rPr>
      </w:pPr>
      <w:r>
        <w:rPr>
          <w:rFonts w:ascii="Arial" w:hAnsi="Arial" w:cs="Arial"/>
          <w:sz w:val="22"/>
          <w:szCs w:val="22"/>
        </w:rPr>
        <w:t>119</w:t>
      </w:r>
      <w:r w:rsidR="00574F1F">
        <w:rPr>
          <w:rFonts w:ascii="Arial" w:hAnsi="Arial" w:cs="Arial"/>
          <w:sz w:val="22"/>
          <w:szCs w:val="22"/>
        </w:rPr>
        <w:t>.</w:t>
      </w:r>
      <w:r w:rsidR="00574F1F">
        <w:rPr>
          <w:rFonts w:ascii="Arial" w:hAnsi="Arial" w:cs="Arial"/>
          <w:sz w:val="22"/>
          <w:szCs w:val="22"/>
        </w:rPr>
        <w:tab/>
      </w:r>
      <w:r w:rsidR="00347775" w:rsidRPr="00347775">
        <w:rPr>
          <w:rFonts w:ascii="Arial" w:hAnsi="Arial" w:cs="Arial"/>
          <w:sz w:val="22"/>
          <w:szCs w:val="22"/>
        </w:rPr>
        <w:t xml:space="preserve">Any roundabouts constructed on roads designated as bus capable within the subdivision, must be designed to accommodate ultra-low floor buses, to the satisfaction of the Public Transport Victoria. </w:t>
      </w:r>
    </w:p>
    <w:p w:rsidR="00985093" w:rsidRDefault="00985093" w:rsidP="00465A3A">
      <w:pPr>
        <w:ind w:left="567" w:hanging="567"/>
        <w:jc w:val="both"/>
        <w:rPr>
          <w:rFonts w:ascii="Arial" w:hAnsi="Arial" w:cs="Arial"/>
          <w:sz w:val="22"/>
          <w:szCs w:val="22"/>
        </w:rPr>
      </w:pPr>
    </w:p>
    <w:p w:rsidR="00347775" w:rsidRPr="00240EA2" w:rsidRDefault="00386BC6" w:rsidP="00465A3A">
      <w:pPr>
        <w:ind w:left="567" w:hanging="567"/>
        <w:jc w:val="both"/>
        <w:rPr>
          <w:rFonts w:ascii="Arial" w:hAnsi="Arial" w:cs="Arial"/>
          <w:sz w:val="22"/>
          <w:szCs w:val="22"/>
        </w:rPr>
      </w:pPr>
      <w:r>
        <w:rPr>
          <w:rFonts w:ascii="Arial" w:hAnsi="Arial" w:cs="Arial"/>
          <w:sz w:val="22"/>
          <w:szCs w:val="22"/>
        </w:rPr>
        <w:t>120</w:t>
      </w:r>
      <w:r w:rsidR="00574F1F">
        <w:rPr>
          <w:rFonts w:ascii="Arial" w:hAnsi="Arial" w:cs="Arial"/>
          <w:sz w:val="22"/>
          <w:szCs w:val="22"/>
        </w:rPr>
        <w:t>.</w:t>
      </w:r>
      <w:r w:rsidR="00574F1F">
        <w:rPr>
          <w:rFonts w:ascii="Arial" w:hAnsi="Arial" w:cs="Arial"/>
          <w:sz w:val="22"/>
          <w:szCs w:val="22"/>
        </w:rPr>
        <w:tab/>
      </w:r>
      <w:r w:rsidR="00347775" w:rsidRPr="00347775">
        <w:rPr>
          <w:rFonts w:ascii="Arial" w:hAnsi="Arial" w:cs="Arial"/>
          <w:sz w:val="22"/>
          <w:szCs w:val="22"/>
        </w:rPr>
        <w:t>Intersections, slow points, splitter islands and any other local area traffic management treatments must be designed and constructed in accordance with the Public Transport Guidelines for Land Use and Development. The use of speed humps, raised platforms, one-way road narrowing and 'weave points' must not be constructed on any portion of a road identified as a potential bus route.</w:t>
      </w:r>
    </w:p>
    <w:p w:rsidR="00240EA2" w:rsidRPr="00240EA2" w:rsidRDefault="00240EA2" w:rsidP="00465A3A">
      <w:pPr>
        <w:jc w:val="both"/>
        <w:rPr>
          <w:rFonts w:ascii="Arial" w:hAnsi="Arial" w:cs="Arial"/>
          <w:sz w:val="22"/>
          <w:szCs w:val="22"/>
        </w:rPr>
      </w:pPr>
    </w:p>
    <w:p w:rsidR="00240EA2" w:rsidRPr="00240EA2" w:rsidRDefault="00680257" w:rsidP="00465A3A">
      <w:pPr>
        <w:tabs>
          <w:tab w:val="left" w:pos="567"/>
        </w:tabs>
        <w:ind w:left="567" w:hanging="567"/>
        <w:jc w:val="both"/>
        <w:rPr>
          <w:rFonts w:ascii="Arial" w:hAnsi="Arial" w:cs="Arial"/>
          <w:b/>
          <w:color w:val="000000"/>
          <w:sz w:val="22"/>
          <w:szCs w:val="22"/>
        </w:rPr>
      </w:pPr>
      <w:r w:rsidRPr="00240EA2">
        <w:rPr>
          <w:rFonts w:ascii="Arial" w:hAnsi="Arial" w:cs="Arial"/>
          <w:b/>
          <w:color w:val="000000"/>
          <w:sz w:val="22"/>
          <w:szCs w:val="22"/>
        </w:rPr>
        <w:t>SUBDIVISION EXPIRY</w:t>
      </w:r>
    </w:p>
    <w:p w:rsidR="00F8080A" w:rsidRPr="00F8080A" w:rsidRDefault="00386BC6" w:rsidP="00465A3A">
      <w:pPr>
        <w:ind w:left="567" w:hanging="567"/>
        <w:jc w:val="both"/>
        <w:rPr>
          <w:rFonts w:ascii="Arial" w:hAnsi="Arial" w:cs="Arial"/>
          <w:sz w:val="22"/>
          <w:szCs w:val="22"/>
        </w:rPr>
      </w:pPr>
      <w:r>
        <w:rPr>
          <w:rFonts w:ascii="Arial" w:hAnsi="Arial" w:cs="Arial"/>
          <w:sz w:val="22"/>
          <w:szCs w:val="22"/>
        </w:rPr>
        <w:t>121</w:t>
      </w:r>
      <w:r w:rsidR="00574F1F">
        <w:rPr>
          <w:rFonts w:ascii="Arial" w:hAnsi="Arial" w:cs="Arial"/>
          <w:sz w:val="22"/>
          <w:szCs w:val="22"/>
        </w:rPr>
        <w:t>.</w:t>
      </w:r>
      <w:r w:rsidR="00574F1F">
        <w:rPr>
          <w:rFonts w:ascii="Arial" w:hAnsi="Arial" w:cs="Arial"/>
          <w:sz w:val="22"/>
          <w:szCs w:val="22"/>
        </w:rPr>
        <w:tab/>
      </w:r>
      <w:r w:rsidR="00F8080A" w:rsidRPr="00F8080A">
        <w:rPr>
          <w:rFonts w:ascii="Arial" w:hAnsi="Arial" w:cs="Arial"/>
          <w:sz w:val="22"/>
          <w:szCs w:val="22"/>
        </w:rPr>
        <w:t xml:space="preserve">This permit will expire if one of the following circumstances applies: </w:t>
      </w:r>
    </w:p>
    <w:p w:rsidR="00F8080A" w:rsidRPr="00F8080A" w:rsidRDefault="00F8080A" w:rsidP="00465A3A">
      <w:pPr>
        <w:ind w:left="1134" w:hanging="567"/>
        <w:jc w:val="both"/>
        <w:rPr>
          <w:rFonts w:ascii="Arial" w:hAnsi="Arial" w:cs="Arial"/>
          <w:sz w:val="22"/>
          <w:szCs w:val="22"/>
        </w:rPr>
      </w:pPr>
    </w:p>
    <w:p w:rsidR="00F8080A" w:rsidRPr="00F8080A" w:rsidRDefault="00F8080A" w:rsidP="00465A3A">
      <w:pPr>
        <w:ind w:left="1134" w:hanging="567"/>
        <w:jc w:val="both"/>
        <w:rPr>
          <w:rFonts w:ascii="Arial" w:hAnsi="Arial" w:cs="Arial"/>
          <w:sz w:val="22"/>
          <w:szCs w:val="22"/>
        </w:rPr>
      </w:pPr>
      <w:r w:rsidRPr="00F8080A">
        <w:rPr>
          <w:rFonts w:ascii="Arial" w:hAnsi="Arial" w:cs="Arial"/>
          <w:sz w:val="22"/>
          <w:szCs w:val="22"/>
        </w:rPr>
        <w:t xml:space="preserve">a) </w:t>
      </w:r>
      <w:r w:rsidRPr="00F8080A">
        <w:rPr>
          <w:rFonts w:ascii="Arial" w:hAnsi="Arial" w:cs="Arial"/>
          <w:sz w:val="22"/>
          <w:szCs w:val="22"/>
        </w:rPr>
        <w:tab/>
        <w:t>The first stage of the plan of subdivision has not been certified within two</w:t>
      </w:r>
      <w:r>
        <w:rPr>
          <w:rFonts w:ascii="Arial" w:hAnsi="Arial" w:cs="Arial"/>
          <w:sz w:val="22"/>
          <w:szCs w:val="22"/>
        </w:rPr>
        <w:t xml:space="preserve"> (2)</w:t>
      </w:r>
      <w:r w:rsidRPr="00F8080A">
        <w:rPr>
          <w:rFonts w:ascii="Arial" w:hAnsi="Arial" w:cs="Arial"/>
          <w:sz w:val="22"/>
          <w:szCs w:val="22"/>
        </w:rPr>
        <w:t xml:space="preserve"> years of the date of this permit.</w:t>
      </w:r>
    </w:p>
    <w:p w:rsidR="00F8080A" w:rsidRPr="00F8080A" w:rsidRDefault="00F8080A" w:rsidP="00465A3A">
      <w:pPr>
        <w:ind w:left="1134" w:hanging="567"/>
        <w:jc w:val="both"/>
        <w:rPr>
          <w:rFonts w:ascii="Arial" w:hAnsi="Arial" w:cs="Arial"/>
          <w:sz w:val="22"/>
          <w:szCs w:val="22"/>
        </w:rPr>
      </w:pPr>
      <w:r w:rsidRPr="00F8080A">
        <w:rPr>
          <w:rFonts w:ascii="Arial" w:hAnsi="Arial" w:cs="Arial"/>
          <w:sz w:val="22"/>
          <w:szCs w:val="22"/>
        </w:rPr>
        <w:t>b)</w:t>
      </w:r>
      <w:r w:rsidRPr="00F8080A">
        <w:rPr>
          <w:rFonts w:ascii="Arial" w:hAnsi="Arial" w:cs="Arial"/>
          <w:sz w:val="22"/>
          <w:szCs w:val="22"/>
        </w:rPr>
        <w:tab/>
        <w:t xml:space="preserve">All stages of the plan of subdivision </w:t>
      </w:r>
      <w:r w:rsidR="000D15A5">
        <w:rPr>
          <w:rFonts w:ascii="Arial" w:hAnsi="Arial" w:cs="Arial"/>
          <w:sz w:val="22"/>
          <w:szCs w:val="22"/>
        </w:rPr>
        <w:t>have not been certified within ten</w:t>
      </w:r>
      <w:r>
        <w:rPr>
          <w:rFonts w:ascii="Arial" w:hAnsi="Arial" w:cs="Arial"/>
          <w:sz w:val="22"/>
          <w:szCs w:val="22"/>
        </w:rPr>
        <w:t xml:space="preserve"> (</w:t>
      </w:r>
      <w:r w:rsidR="000D15A5">
        <w:rPr>
          <w:rFonts w:ascii="Arial" w:hAnsi="Arial" w:cs="Arial"/>
          <w:sz w:val="22"/>
          <w:szCs w:val="22"/>
        </w:rPr>
        <w:t>10</w:t>
      </w:r>
      <w:r>
        <w:rPr>
          <w:rFonts w:ascii="Arial" w:hAnsi="Arial" w:cs="Arial"/>
          <w:sz w:val="22"/>
          <w:szCs w:val="22"/>
        </w:rPr>
        <w:t>)</w:t>
      </w:r>
      <w:r w:rsidRPr="00F8080A">
        <w:rPr>
          <w:rFonts w:ascii="Arial" w:hAnsi="Arial" w:cs="Arial"/>
          <w:sz w:val="22"/>
          <w:szCs w:val="22"/>
        </w:rPr>
        <w:t xml:space="preserve"> years of the date of this permit. </w:t>
      </w:r>
    </w:p>
    <w:p w:rsidR="00F8080A" w:rsidRPr="00F8080A" w:rsidRDefault="00F8080A" w:rsidP="00465A3A">
      <w:pPr>
        <w:ind w:left="1134" w:hanging="567"/>
        <w:jc w:val="both"/>
        <w:rPr>
          <w:rFonts w:ascii="Arial" w:hAnsi="Arial" w:cs="Arial"/>
          <w:sz w:val="22"/>
          <w:szCs w:val="22"/>
        </w:rPr>
      </w:pPr>
      <w:r w:rsidRPr="00F8080A">
        <w:rPr>
          <w:rFonts w:ascii="Arial" w:hAnsi="Arial" w:cs="Arial"/>
          <w:sz w:val="22"/>
          <w:szCs w:val="22"/>
        </w:rPr>
        <w:t xml:space="preserve">c) </w:t>
      </w:r>
      <w:r w:rsidRPr="00F8080A">
        <w:rPr>
          <w:rFonts w:ascii="Arial" w:hAnsi="Arial" w:cs="Arial"/>
          <w:sz w:val="22"/>
          <w:szCs w:val="22"/>
        </w:rPr>
        <w:tab/>
        <w:t xml:space="preserve">A statement of compliance is not issued within five </w:t>
      </w:r>
      <w:r>
        <w:rPr>
          <w:rFonts w:ascii="Arial" w:hAnsi="Arial" w:cs="Arial"/>
          <w:sz w:val="22"/>
          <w:szCs w:val="22"/>
        </w:rPr>
        <w:t xml:space="preserve">(5) </w:t>
      </w:r>
      <w:r w:rsidRPr="00F8080A">
        <w:rPr>
          <w:rFonts w:ascii="Arial" w:hAnsi="Arial" w:cs="Arial"/>
          <w:sz w:val="22"/>
          <w:szCs w:val="22"/>
        </w:rPr>
        <w:t>years of the date of certification of a particular stage of subdivision.</w:t>
      </w:r>
    </w:p>
    <w:p w:rsidR="00F8080A" w:rsidRPr="00F8080A" w:rsidRDefault="00F8080A" w:rsidP="00465A3A">
      <w:pPr>
        <w:ind w:left="567"/>
        <w:jc w:val="both"/>
        <w:rPr>
          <w:rFonts w:ascii="Arial" w:hAnsi="Arial" w:cs="Arial"/>
          <w:sz w:val="22"/>
          <w:szCs w:val="22"/>
        </w:rPr>
      </w:pPr>
    </w:p>
    <w:p w:rsidR="00655A62" w:rsidRPr="00C10160" w:rsidRDefault="00F8080A" w:rsidP="00465A3A">
      <w:pPr>
        <w:tabs>
          <w:tab w:val="left" w:pos="2835"/>
        </w:tabs>
        <w:spacing w:line="240" w:lineRule="atLeast"/>
        <w:jc w:val="both"/>
        <w:rPr>
          <w:rFonts w:ascii="Arial" w:hAnsi="Arial" w:cs="Arial"/>
          <w:b/>
        </w:rPr>
      </w:pPr>
      <w:r w:rsidRPr="00F8080A">
        <w:rPr>
          <w:rFonts w:ascii="Arial" w:hAnsi="Arial" w:cs="Arial"/>
          <w:sz w:val="22"/>
          <w:szCs w:val="22"/>
        </w:rPr>
        <w:t>The Responsible Authority may extend the certification period referred to if a request is made in writing before the permit expires or within six (6) months afterwards</w:t>
      </w:r>
    </w:p>
    <w:p w:rsidR="00655A62" w:rsidRPr="00C10160" w:rsidRDefault="00655A62" w:rsidP="00655A62">
      <w:pPr>
        <w:jc w:val="center"/>
        <w:rPr>
          <w:rFonts w:ascii="Arial" w:hAnsi="Arial" w:cs="Arial"/>
          <w:b/>
        </w:rPr>
        <w:sectPr w:rsidR="00655A62" w:rsidRPr="00C10160" w:rsidSect="00655A62">
          <w:headerReference w:type="default" r:id="rId9"/>
          <w:footerReference w:type="default" r:id="rId10"/>
          <w:pgSz w:w="11907" w:h="16840" w:code="9"/>
          <w:pgMar w:top="1418" w:right="1418" w:bottom="1418" w:left="1418" w:header="720" w:footer="720" w:gutter="0"/>
          <w:paperSrc w:first="4" w:other="260"/>
          <w:cols w:space="720"/>
        </w:sectPr>
      </w:pPr>
    </w:p>
    <w:p w:rsidR="00655A62" w:rsidRPr="00D466AC" w:rsidRDefault="00240EA2" w:rsidP="00655A62">
      <w:pPr>
        <w:spacing w:line="240" w:lineRule="atLeast"/>
        <w:jc w:val="center"/>
        <w:rPr>
          <w:rFonts w:ascii="Arial" w:hAnsi="Arial" w:cs="Arial"/>
          <w:b/>
          <w:sz w:val="28"/>
        </w:rPr>
      </w:pPr>
      <w:r w:rsidRPr="00D466AC">
        <w:rPr>
          <w:rFonts w:ascii="Arial" w:hAnsi="Arial" w:cs="Arial"/>
          <w:b/>
          <w:sz w:val="28"/>
        </w:rPr>
        <w:t>IMPORTANT INFORMATION ABOUT THIS PERMIT</w:t>
      </w:r>
    </w:p>
    <w:p w:rsidR="00655A62" w:rsidRPr="00D466AC" w:rsidRDefault="00655A62" w:rsidP="00655A62">
      <w:pPr>
        <w:spacing w:line="240" w:lineRule="atLeast"/>
        <w:jc w:val="center"/>
        <w:rPr>
          <w:rFonts w:ascii="Arial" w:hAnsi="Arial" w:cs="Arial"/>
          <w:b/>
          <w:sz w:val="14"/>
        </w:rPr>
      </w:pPr>
    </w:p>
    <w:p w:rsidR="00655A62" w:rsidRPr="00D466AC" w:rsidRDefault="00240EA2" w:rsidP="00655A62">
      <w:pPr>
        <w:pBdr>
          <w:top w:val="single" w:sz="2" w:space="0" w:color="auto"/>
          <w:bottom w:val="single" w:sz="2" w:space="0" w:color="auto"/>
        </w:pBdr>
        <w:spacing w:line="240" w:lineRule="atLeast"/>
        <w:jc w:val="center"/>
        <w:rPr>
          <w:rFonts w:ascii="Arial" w:hAnsi="Arial" w:cs="Arial"/>
          <w:b/>
          <w:sz w:val="24"/>
          <w:szCs w:val="24"/>
        </w:rPr>
      </w:pPr>
      <w:r w:rsidRPr="00D466AC">
        <w:rPr>
          <w:rFonts w:ascii="Arial" w:hAnsi="Arial" w:cs="Arial"/>
          <w:b/>
          <w:sz w:val="24"/>
          <w:szCs w:val="24"/>
        </w:rPr>
        <w:t>WHAT HAS BEEN DECIDED?</w:t>
      </w:r>
    </w:p>
    <w:p w:rsidR="00655A62" w:rsidRPr="00D466AC" w:rsidRDefault="00240EA2" w:rsidP="00655A62">
      <w:pPr>
        <w:spacing w:line="240" w:lineRule="atLeast"/>
        <w:jc w:val="both"/>
        <w:rPr>
          <w:rFonts w:ascii="Arial" w:hAnsi="Arial" w:cs="Arial"/>
        </w:rPr>
      </w:pPr>
      <w:r w:rsidRPr="00D466AC">
        <w:rPr>
          <w:rFonts w:ascii="Arial" w:hAnsi="Arial" w:cs="Arial"/>
        </w:rPr>
        <w:t xml:space="preserve">The Responsible Authority has issued a permit.  The permit was granted by the Minister under section 96I of the </w:t>
      </w:r>
      <w:r w:rsidRPr="00D466AC">
        <w:rPr>
          <w:rFonts w:ascii="Arial" w:hAnsi="Arial" w:cs="Arial"/>
          <w:b/>
        </w:rPr>
        <w:t>Planning and Environment Act 1987</w:t>
      </w:r>
      <w:r w:rsidRPr="00D466AC">
        <w:rPr>
          <w:rFonts w:ascii="Arial" w:hAnsi="Arial" w:cs="Arial"/>
        </w:rPr>
        <w:t xml:space="preserve"> on approval of Amendment No. </w:t>
      </w:r>
      <w:r w:rsidR="00574F1F">
        <w:rPr>
          <w:rFonts w:ascii="Arial" w:hAnsi="Arial" w:cs="Arial"/>
        </w:rPr>
        <w:t>C367</w:t>
      </w:r>
      <w:r w:rsidRPr="00D466AC">
        <w:rPr>
          <w:rFonts w:ascii="Arial" w:hAnsi="Arial" w:cs="Arial"/>
        </w:rPr>
        <w:t xml:space="preserve"> to the Greater Geelong Planning Scheme.</w:t>
      </w:r>
    </w:p>
    <w:p w:rsidR="00655A62" w:rsidRPr="00D466AC" w:rsidRDefault="00655A62" w:rsidP="00655A62">
      <w:pPr>
        <w:spacing w:line="240" w:lineRule="atLeast"/>
        <w:jc w:val="both"/>
        <w:rPr>
          <w:rFonts w:ascii="Arial" w:hAnsi="Arial" w:cs="Arial"/>
          <w:b/>
          <w:sz w:val="14"/>
        </w:rPr>
      </w:pPr>
    </w:p>
    <w:p w:rsidR="00655A62" w:rsidRPr="00D466AC" w:rsidRDefault="00240EA2" w:rsidP="00655A62">
      <w:pPr>
        <w:pBdr>
          <w:top w:val="single" w:sz="2" w:space="0" w:color="auto"/>
          <w:bottom w:val="single" w:sz="2" w:space="0" w:color="auto"/>
        </w:pBdr>
        <w:spacing w:line="240" w:lineRule="atLeast"/>
        <w:jc w:val="both"/>
        <w:rPr>
          <w:rFonts w:ascii="Arial" w:hAnsi="Arial" w:cs="Arial"/>
          <w:b/>
          <w:sz w:val="24"/>
          <w:szCs w:val="24"/>
        </w:rPr>
      </w:pPr>
      <w:r w:rsidRPr="00D466AC">
        <w:rPr>
          <w:rFonts w:ascii="Arial" w:hAnsi="Arial" w:cs="Arial"/>
          <w:b/>
          <w:sz w:val="24"/>
          <w:szCs w:val="24"/>
        </w:rPr>
        <w:t>WHEN DOES THE PERMIT BEGIN?</w:t>
      </w:r>
    </w:p>
    <w:p w:rsidR="00655A62" w:rsidRPr="00D466AC" w:rsidRDefault="00240EA2" w:rsidP="00655A62">
      <w:pPr>
        <w:jc w:val="both"/>
        <w:rPr>
          <w:rFonts w:ascii="Arial" w:hAnsi="Arial" w:cs="Arial"/>
        </w:rPr>
      </w:pPr>
      <w:r w:rsidRPr="00D466AC">
        <w:rPr>
          <w:rFonts w:ascii="Arial" w:hAnsi="Arial" w:cs="Arial"/>
        </w:rPr>
        <w:t>The permit operates from a day specified in the permit being a day on or after the day on which the amendment to which the permit applies comes into operation.</w:t>
      </w:r>
    </w:p>
    <w:p w:rsidR="00655A62" w:rsidRPr="00D466AC" w:rsidRDefault="00655A62" w:rsidP="00655A62">
      <w:pPr>
        <w:spacing w:line="240" w:lineRule="atLeast"/>
        <w:jc w:val="center"/>
        <w:rPr>
          <w:rFonts w:ascii="Arial" w:hAnsi="Arial" w:cs="Arial"/>
          <w:b/>
          <w:sz w:val="14"/>
        </w:rPr>
      </w:pPr>
    </w:p>
    <w:p w:rsidR="00655A62" w:rsidRPr="00D466AC" w:rsidRDefault="00240EA2" w:rsidP="00655A62">
      <w:pPr>
        <w:pBdr>
          <w:top w:val="single" w:sz="2" w:space="0" w:color="auto"/>
          <w:bottom w:val="single" w:sz="2" w:space="0" w:color="auto"/>
        </w:pBdr>
        <w:spacing w:line="240" w:lineRule="atLeast"/>
        <w:jc w:val="center"/>
        <w:rPr>
          <w:rFonts w:ascii="Arial" w:hAnsi="Arial" w:cs="Arial"/>
          <w:b/>
          <w:sz w:val="24"/>
          <w:szCs w:val="24"/>
        </w:rPr>
      </w:pPr>
      <w:r w:rsidRPr="00D466AC">
        <w:rPr>
          <w:rFonts w:ascii="Arial" w:hAnsi="Arial" w:cs="Arial"/>
          <w:b/>
          <w:sz w:val="24"/>
          <w:szCs w:val="24"/>
        </w:rPr>
        <w:t>WHEN DOES A PERMIT EXPIRE?</w:t>
      </w:r>
    </w:p>
    <w:p w:rsidR="00655A62" w:rsidRPr="00D466AC" w:rsidRDefault="00240EA2" w:rsidP="00655A62">
      <w:pPr>
        <w:spacing w:after="120" w:line="240" w:lineRule="atLeast"/>
        <w:ind w:left="284" w:hanging="284"/>
        <w:rPr>
          <w:rFonts w:ascii="Arial" w:hAnsi="Arial" w:cs="Arial"/>
        </w:rPr>
      </w:pPr>
      <w:r w:rsidRPr="00D466AC">
        <w:rPr>
          <w:rFonts w:ascii="Arial" w:hAnsi="Arial" w:cs="Arial"/>
        </w:rPr>
        <w:t>1.</w:t>
      </w:r>
      <w:r w:rsidRPr="00D466AC">
        <w:rPr>
          <w:rFonts w:ascii="Arial" w:hAnsi="Arial" w:cs="Arial"/>
        </w:rPr>
        <w:tab/>
        <w:t>A permit for the development of land expires if—</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development or any stage of it does not start within the time specified in the permit; or</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 xml:space="preserve">the development requires the certification of a plan of subdivision or consolidation under the </w:t>
      </w:r>
      <w:r w:rsidRPr="00D466AC">
        <w:rPr>
          <w:rFonts w:ascii="Arial" w:hAnsi="Arial" w:cs="Arial"/>
          <w:b/>
        </w:rPr>
        <w:t>Subdivision Act 1988</w:t>
      </w:r>
      <w:r w:rsidRPr="00D466AC">
        <w:rPr>
          <w:rFonts w:ascii="Arial" w:hAnsi="Arial" w:cs="Arial"/>
        </w:rPr>
        <w:t xml:space="preserve"> and the plan is not certified within two years of the issue of a permit, unless the permit contains a different provision; or</w:t>
      </w:r>
    </w:p>
    <w:p w:rsidR="00655A62" w:rsidRPr="00D466AC" w:rsidRDefault="00240EA2" w:rsidP="00930F06">
      <w:pPr>
        <w:numPr>
          <w:ilvl w:val="0"/>
          <w:numId w:val="1"/>
        </w:numPr>
        <w:spacing w:after="120" w:line="240" w:lineRule="atLeast"/>
        <w:ind w:left="567" w:hanging="283"/>
        <w:jc w:val="both"/>
        <w:rPr>
          <w:rFonts w:ascii="Arial" w:hAnsi="Arial" w:cs="Arial"/>
          <w:i/>
        </w:rPr>
      </w:pPr>
      <w:r w:rsidRPr="00D466AC">
        <w:rPr>
          <w:rFonts w:ascii="Arial" w:hAnsi="Arial" w:cs="Arial"/>
        </w:rPr>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D466AC">
        <w:rPr>
          <w:rFonts w:ascii="Arial" w:hAnsi="Arial" w:cs="Arial"/>
          <w:b/>
        </w:rPr>
        <w:t>Subdivision Act 1988</w:t>
      </w:r>
      <w:r w:rsidRPr="00D466AC">
        <w:rPr>
          <w:rFonts w:ascii="Arial" w:hAnsi="Arial" w:cs="Arial"/>
          <w:i/>
        </w:rPr>
        <w:t>.</w:t>
      </w:r>
    </w:p>
    <w:p w:rsidR="00655A62" w:rsidRPr="00D466AC" w:rsidRDefault="00240EA2" w:rsidP="00655A62">
      <w:pPr>
        <w:spacing w:after="120" w:line="240" w:lineRule="atLeast"/>
        <w:ind w:left="284" w:hanging="284"/>
        <w:rPr>
          <w:rFonts w:ascii="Arial" w:hAnsi="Arial" w:cs="Arial"/>
        </w:rPr>
      </w:pPr>
      <w:r w:rsidRPr="00D466AC">
        <w:rPr>
          <w:rFonts w:ascii="Arial" w:hAnsi="Arial" w:cs="Arial"/>
        </w:rPr>
        <w:t>2.</w:t>
      </w:r>
      <w:r w:rsidRPr="00D466AC">
        <w:rPr>
          <w:rFonts w:ascii="Arial" w:hAnsi="Arial" w:cs="Arial"/>
        </w:rPr>
        <w:tab/>
        <w:t>A permit for the use of land expires if—</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does not start within the time specified in the permit, or if no time is specified, within two years after the issue of the permit; or</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is discontinued for a period of two years.</w:t>
      </w:r>
    </w:p>
    <w:p w:rsidR="00655A62" w:rsidRPr="00D466AC" w:rsidRDefault="00240EA2" w:rsidP="00655A62">
      <w:pPr>
        <w:spacing w:after="120" w:line="240" w:lineRule="atLeast"/>
        <w:ind w:left="284" w:hanging="284"/>
        <w:jc w:val="both"/>
        <w:rPr>
          <w:rFonts w:ascii="Arial" w:hAnsi="Arial" w:cs="Arial"/>
        </w:rPr>
      </w:pPr>
      <w:r w:rsidRPr="00D466AC">
        <w:rPr>
          <w:rFonts w:ascii="Arial" w:hAnsi="Arial" w:cs="Arial"/>
        </w:rPr>
        <w:t>3.</w:t>
      </w:r>
      <w:r w:rsidRPr="00D466AC">
        <w:rPr>
          <w:rFonts w:ascii="Arial" w:hAnsi="Arial" w:cs="Arial"/>
        </w:rPr>
        <w:tab/>
        <w:t>A permit for the development and use of land expires if—</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development or any stage of it does not start within the time specified in the permit; or</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development or any stage of it is not completed within the time specified in the permit, or, if no time is specified, within two years after the issue of the permit; or</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does not start within the time specified in the permit, or, if no time is specified, within two years after the completion of the development: or</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is discontinued for a period of two years.</w:t>
      </w:r>
    </w:p>
    <w:p w:rsidR="00655A62" w:rsidRPr="00D466AC" w:rsidRDefault="00240EA2" w:rsidP="00655A62">
      <w:pPr>
        <w:spacing w:after="120" w:line="240" w:lineRule="atLeast"/>
        <w:ind w:left="284" w:hanging="284"/>
        <w:jc w:val="both"/>
        <w:rPr>
          <w:rFonts w:ascii="Arial" w:hAnsi="Arial" w:cs="Arial"/>
        </w:rPr>
      </w:pPr>
      <w:r w:rsidRPr="00D466AC">
        <w:rPr>
          <w:rFonts w:ascii="Arial" w:hAnsi="Arial" w:cs="Arial"/>
        </w:rPr>
        <w:t>4.</w:t>
      </w:r>
      <w:r w:rsidRPr="00D466AC">
        <w:rPr>
          <w:rFonts w:ascii="Arial" w:hAnsi="Arial" w:cs="Arial"/>
        </w:rPr>
        <w:tab/>
        <w:t xml:space="preserve">If a permit for the use of land or the development and use of land or relating to any of the circumstances mentioned in section 6A(2) of the </w:t>
      </w:r>
      <w:r w:rsidRPr="00D466AC">
        <w:rPr>
          <w:rFonts w:ascii="Arial" w:hAnsi="Arial" w:cs="Arial"/>
          <w:b/>
        </w:rPr>
        <w:t>Planning and Environment Act 1987</w:t>
      </w:r>
      <w:r w:rsidRPr="00D466AC">
        <w:rPr>
          <w:rFonts w:ascii="Arial" w:hAnsi="Arial" w:cs="Arial"/>
        </w:rPr>
        <w:t xml:space="preserve">, or to any combination of use, development or any of those circumstances requires the certification of a plan under the </w:t>
      </w:r>
      <w:r w:rsidRPr="00D466AC">
        <w:rPr>
          <w:rFonts w:ascii="Arial" w:hAnsi="Arial" w:cs="Arial"/>
          <w:b/>
        </w:rPr>
        <w:t>Subdivision Act 1988</w:t>
      </w:r>
      <w:r w:rsidRPr="00D466AC">
        <w:rPr>
          <w:rFonts w:ascii="Arial" w:hAnsi="Arial" w:cs="Arial"/>
        </w:rPr>
        <w:t>, unless the permit contains a different provision—</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or development of any stage is to be taken to have started when the plan is certified; and</w:t>
      </w:r>
    </w:p>
    <w:p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permit expires if the plan is not certified within two years of the issue of the permit.</w:t>
      </w:r>
    </w:p>
    <w:p w:rsidR="00655A62" w:rsidRPr="00D466AC" w:rsidRDefault="00240EA2" w:rsidP="00655A62">
      <w:pPr>
        <w:spacing w:line="240" w:lineRule="atLeast"/>
        <w:ind w:left="284" w:hanging="284"/>
        <w:jc w:val="both"/>
        <w:rPr>
          <w:rFonts w:ascii="Arial" w:hAnsi="Arial" w:cs="Arial"/>
          <w:sz w:val="14"/>
        </w:rPr>
      </w:pPr>
      <w:r w:rsidRPr="00D466AC">
        <w:rPr>
          <w:rFonts w:ascii="Arial" w:hAnsi="Arial" w:cs="Arial"/>
        </w:rPr>
        <w:t>5.</w:t>
      </w:r>
      <w:r w:rsidRPr="00D466AC">
        <w:rPr>
          <w:rFonts w:ascii="Arial" w:hAnsi="Arial" w:cs="Arial"/>
        </w:rPr>
        <w:tab/>
        <w:t>The expiry of a permit does not affect the validity of anything done under that permit before the expiry.</w:t>
      </w:r>
    </w:p>
    <w:p w:rsidR="00655A62" w:rsidRPr="00D466AC" w:rsidRDefault="00655A62" w:rsidP="00655A62">
      <w:pPr>
        <w:spacing w:line="240" w:lineRule="atLeast"/>
        <w:jc w:val="center"/>
        <w:rPr>
          <w:rFonts w:ascii="Arial" w:hAnsi="Arial" w:cs="Arial"/>
          <w:b/>
          <w:sz w:val="14"/>
        </w:rPr>
      </w:pPr>
    </w:p>
    <w:p w:rsidR="00655A62" w:rsidRPr="00D466AC" w:rsidRDefault="00240EA2" w:rsidP="00655A62">
      <w:pPr>
        <w:pBdr>
          <w:top w:val="single" w:sz="2" w:space="0" w:color="auto"/>
          <w:bottom w:val="single" w:sz="2" w:space="0" w:color="auto"/>
        </w:pBdr>
        <w:spacing w:line="240" w:lineRule="atLeast"/>
        <w:jc w:val="center"/>
        <w:rPr>
          <w:rFonts w:ascii="Arial" w:hAnsi="Arial" w:cs="Arial"/>
          <w:b/>
          <w:sz w:val="24"/>
          <w:szCs w:val="24"/>
        </w:rPr>
      </w:pPr>
      <w:r w:rsidRPr="00D466AC">
        <w:rPr>
          <w:rFonts w:ascii="Arial" w:hAnsi="Arial" w:cs="Arial"/>
          <w:b/>
          <w:sz w:val="24"/>
          <w:szCs w:val="24"/>
        </w:rPr>
        <w:t>WHAT ABOUT REVIEWS?</w:t>
      </w:r>
    </w:p>
    <w:p w:rsidR="00655A62" w:rsidRPr="00D466AC" w:rsidRDefault="00240EA2" w:rsidP="00930F06">
      <w:pPr>
        <w:numPr>
          <w:ilvl w:val="0"/>
          <w:numId w:val="1"/>
        </w:numPr>
        <w:spacing w:line="240" w:lineRule="atLeast"/>
        <w:ind w:left="284" w:hanging="284"/>
        <w:rPr>
          <w:rFonts w:ascii="Arial" w:hAnsi="Arial" w:cs="Arial"/>
        </w:rPr>
      </w:pPr>
      <w:r w:rsidRPr="00D466AC">
        <w:rPr>
          <w:rFonts w:ascii="Arial" w:hAnsi="Arial" w:cs="Arial"/>
        </w:rPr>
        <w:t xml:space="preserve">In accordance with section 96M of the </w:t>
      </w:r>
      <w:r w:rsidRPr="00D466AC">
        <w:rPr>
          <w:rFonts w:ascii="Arial" w:hAnsi="Arial" w:cs="Arial"/>
          <w:b/>
        </w:rPr>
        <w:t>Planning and Environment Act 1987</w:t>
      </w:r>
      <w:r w:rsidRPr="00D466AC">
        <w:rPr>
          <w:rFonts w:ascii="Arial" w:hAnsi="Arial" w:cs="Arial"/>
        </w:rPr>
        <w:t xml:space="preserve">, the applicant may not apply to the Victorian Civil and Administrative Tribunal for a review of any condition in this permit. </w:t>
      </w:r>
    </w:p>
    <w:p w:rsidR="00655A62" w:rsidRDefault="00655A62" w:rsidP="00655A62">
      <w:pPr>
        <w:rPr>
          <w:rFonts w:ascii="Arial" w:hAnsi="Arial" w:cs="Arial"/>
        </w:rPr>
      </w:pPr>
    </w:p>
    <w:p w:rsidR="00655A62" w:rsidRDefault="00655A62" w:rsidP="00655A62">
      <w:pPr>
        <w:rPr>
          <w:rFonts w:ascii="Arial" w:hAnsi="Arial" w:cs="Arial"/>
        </w:rPr>
      </w:pPr>
    </w:p>
    <w:sectPr w:rsidR="00655A62">
      <w:footerReference w:type="default" r:id="rId11"/>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6A" w:rsidRDefault="009B5A6A">
      <w:r>
        <w:separator/>
      </w:r>
    </w:p>
  </w:endnote>
  <w:endnote w:type="continuationSeparator" w:id="0">
    <w:p w:rsidR="009B5A6A" w:rsidRDefault="009B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95"/>
      <w:gridCol w:w="3095"/>
      <w:gridCol w:w="3095"/>
    </w:tblGrid>
    <w:tr w:rsidR="009B5A6A">
      <w:tc>
        <w:tcPr>
          <w:tcW w:w="3095" w:type="dxa"/>
          <w:tcBorders>
            <w:top w:val="single" w:sz="4" w:space="0" w:color="auto"/>
          </w:tcBorders>
        </w:tcPr>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Issued:</w:t>
          </w:r>
        </w:p>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Permit comes into operation:</w:t>
          </w:r>
        </w:p>
        <w:p w:rsidR="009B5A6A" w:rsidRPr="00101C0D" w:rsidRDefault="009B5A6A">
          <w:pPr>
            <w:pStyle w:val="BodyText"/>
            <w:rPr>
              <w:rFonts w:ascii="Arial" w:hAnsi="Arial" w:cs="Arial"/>
              <w:sz w:val="18"/>
              <w:szCs w:val="18"/>
            </w:rPr>
          </w:pPr>
          <w:r w:rsidRPr="00101C0D">
            <w:rPr>
              <w:rFonts w:ascii="Arial" w:hAnsi="Arial" w:cs="Arial"/>
              <w:sz w:val="18"/>
              <w:szCs w:val="18"/>
            </w:rPr>
            <w:t>(or if no date is specified, the permit comes into operation on the same day as the amendment, to which the permit applies, comes into operation)</w:t>
          </w:r>
        </w:p>
        <w:p w:rsidR="009B5A6A" w:rsidRPr="00101C0D" w:rsidRDefault="009B5A6A">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9B5A6A" w:rsidRPr="00101C0D" w:rsidRDefault="009B5A6A">
          <w:pPr>
            <w:tabs>
              <w:tab w:val="left" w:pos="2835"/>
            </w:tabs>
            <w:spacing w:line="240" w:lineRule="atLeast"/>
            <w:rPr>
              <w:rFonts w:ascii="Arial" w:hAnsi="Arial" w:cs="Arial"/>
              <w:b/>
              <w:sz w:val="18"/>
              <w:szCs w:val="18"/>
            </w:rPr>
          </w:pPr>
          <w:r w:rsidRPr="00101C0D">
            <w:rPr>
              <w:rFonts w:ascii="Arial" w:hAnsi="Arial" w:cs="Arial"/>
              <w:b/>
              <w:sz w:val="18"/>
              <w:szCs w:val="18"/>
            </w:rPr>
            <w:t>Signature for the Responsible Authority</w:t>
          </w:r>
        </w:p>
        <w:p w:rsidR="009B5A6A" w:rsidRPr="00101C0D" w:rsidRDefault="009B5A6A">
          <w:pPr>
            <w:tabs>
              <w:tab w:val="left" w:pos="2835"/>
            </w:tabs>
            <w:spacing w:line="240" w:lineRule="atLeast"/>
            <w:rPr>
              <w:rFonts w:ascii="Arial" w:hAnsi="Arial" w:cs="Arial"/>
              <w:b/>
              <w:sz w:val="18"/>
              <w:szCs w:val="18"/>
            </w:rPr>
          </w:pPr>
        </w:p>
      </w:tc>
    </w:tr>
    <w:tr w:rsidR="009B5A6A">
      <w:tc>
        <w:tcPr>
          <w:tcW w:w="3095" w:type="dxa"/>
        </w:tcPr>
        <w:p w:rsidR="009B5A6A" w:rsidRDefault="009B5A6A">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9B5A6A" w:rsidRDefault="009B5A6A">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9B5A6A" w:rsidRDefault="009B5A6A">
          <w:pPr>
            <w:tabs>
              <w:tab w:val="left" w:pos="2835"/>
            </w:tabs>
            <w:spacing w:line="240" w:lineRule="atLeast"/>
            <w:rPr>
              <w:b/>
            </w:rPr>
          </w:pPr>
          <w:r>
            <w:rPr>
              <w:b/>
              <w:u w:val="single"/>
            </w:rPr>
            <w:tab/>
          </w:r>
        </w:p>
      </w:tc>
    </w:tr>
  </w:tbl>
  <w:p w:rsidR="009B5A6A" w:rsidRDefault="009B5A6A">
    <w:pPr>
      <w:pStyle w:val="Footer"/>
      <w:rPr>
        <w:sz w:val="16"/>
      </w:rPr>
    </w:pPr>
  </w:p>
  <w:p w:rsidR="009B5A6A" w:rsidRPr="00101C0D" w:rsidRDefault="009B5A6A">
    <w:pPr>
      <w:pStyle w:val="Footer"/>
      <w:rPr>
        <w:rFonts w:ascii="Arial" w:hAnsi="Arial" w:cs="Arial"/>
        <w:b/>
        <w:sz w:val="16"/>
      </w:rPr>
    </w:pPr>
    <w:r w:rsidRPr="00101C0D">
      <w:rPr>
        <w:rFonts w:ascii="Arial" w:hAnsi="Arial" w:cs="Arial"/>
        <w:b/>
        <w:sz w:val="16"/>
      </w:rPr>
      <w:t>Permit No.:</w:t>
    </w:r>
    <w:r>
      <w:rPr>
        <w:rFonts w:ascii="Arial" w:hAnsi="Arial" w:cs="Arial"/>
        <w:b/>
        <w:sz w:val="16"/>
      </w:rPr>
      <w:t xml:space="preserve">  PP-879-2017</w:t>
    </w:r>
    <w:r w:rsidRPr="00101C0D">
      <w:rPr>
        <w:rFonts w:ascii="Arial" w:hAnsi="Arial" w:cs="Arial"/>
        <w:b/>
        <w:sz w:val="16"/>
      </w:rPr>
      <w:tab/>
    </w:r>
    <w:r w:rsidRPr="00101C0D">
      <w:rPr>
        <w:rFonts w:ascii="Arial" w:hAnsi="Arial" w:cs="Arial"/>
        <w:b/>
        <w:sz w:val="16"/>
      </w:rPr>
      <w:tab/>
    </w:r>
    <w:r w:rsidRPr="00101C0D">
      <w:rPr>
        <w:rFonts w:ascii="Arial" w:hAnsi="Arial" w:cs="Arial"/>
        <w:b/>
        <w:snapToGrid w:val="0"/>
        <w:sz w:val="16"/>
      </w:rPr>
      <w:t xml:space="preserve">Page </w:t>
    </w:r>
    <w:r w:rsidRPr="00101C0D">
      <w:rPr>
        <w:rFonts w:ascii="Arial" w:hAnsi="Arial" w:cs="Arial"/>
        <w:b/>
        <w:snapToGrid w:val="0"/>
        <w:sz w:val="16"/>
      </w:rPr>
      <w:fldChar w:fldCharType="begin"/>
    </w:r>
    <w:r w:rsidRPr="00101C0D">
      <w:rPr>
        <w:rFonts w:ascii="Arial" w:hAnsi="Arial" w:cs="Arial"/>
        <w:b/>
        <w:snapToGrid w:val="0"/>
        <w:sz w:val="16"/>
      </w:rPr>
      <w:instrText xml:space="preserve"> PAGE </w:instrText>
    </w:r>
    <w:r w:rsidRPr="00101C0D">
      <w:rPr>
        <w:rFonts w:ascii="Arial" w:hAnsi="Arial" w:cs="Arial"/>
        <w:b/>
        <w:snapToGrid w:val="0"/>
        <w:sz w:val="16"/>
      </w:rPr>
      <w:fldChar w:fldCharType="separate"/>
    </w:r>
    <w:r w:rsidR="0094360A">
      <w:rPr>
        <w:rFonts w:ascii="Arial" w:hAnsi="Arial" w:cs="Arial"/>
        <w:b/>
        <w:noProof/>
        <w:snapToGrid w:val="0"/>
        <w:sz w:val="16"/>
      </w:rPr>
      <w:t>12</w:t>
    </w:r>
    <w:r w:rsidRPr="00101C0D">
      <w:rPr>
        <w:rFonts w:ascii="Arial" w:hAnsi="Arial" w:cs="Arial"/>
        <w:b/>
        <w:snapToGrid w:val="0"/>
        <w:sz w:val="16"/>
      </w:rPr>
      <w:fldChar w:fldCharType="end"/>
    </w:r>
    <w:r w:rsidRPr="00101C0D">
      <w:rPr>
        <w:rFonts w:ascii="Arial" w:hAnsi="Arial" w:cs="Arial"/>
        <w:b/>
        <w:snapToGrid w:val="0"/>
        <w:sz w:val="16"/>
      </w:rPr>
      <w:t xml:space="preserve"> of </w:t>
    </w:r>
    <w:r>
      <w:rPr>
        <w:rFonts w:ascii="Arial" w:hAnsi="Arial" w:cs="Arial"/>
        <w:b/>
        <w:snapToGrid w:val="0"/>
        <w:sz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6A" w:rsidRDefault="009B5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6A" w:rsidRDefault="009B5A6A">
      <w:r>
        <w:separator/>
      </w:r>
    </w:p>
  </w:footnote>
  <w:footnote w:type="continuationSeparator" w:id="0">
    <w:p w:rsidR="009B5A6A" w:rsidRDefault="009B5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6A" w:rsidRDefault="0094360A" w:rsidP="00655A62">
    <w:pPr>
      <w:pStyle w:val="Header"/>
      <w:jc w:val="center"/>
      <w:rPr>
        <w:b/>
        <w:sz w:val="16"/>
      </w:rPr>
    </w:pPr>
    <w:sdt>
      <w:sdtPr>
        <w:rPr>
          <w:b/>
          <w:sz w:val="16"/>
        </w:rPr>
        <w:id w:val="-906066580"/>
        <w:docPartObj>
          <w:docPartGallery w:val="Watermarks"/>
          <w:docPartUnique/>
        </w:docPartObj>
      </w:sdtPr>
      <w:sdtEndPr/>
      <w:sdtContent>
        <w:r>
          <w:rPr>
            <w:b/>
            <w:noProof/>
            <w:sz w:val="1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B5A6A">
      <w:rPr>
        <w:b/>
        <w:sz w:val="16"/>
      </w:rPr>
      <w:t>Planning and Environment Regulations 2015 - Form 9. Section 96J</w:t>
    </w:r>
  </w:p>
  <w:p w:rsidR="009B5A6A" w:rsidRPr="00D466AC" w:rsidRDefault="009B5A6A" w:rsidP="00655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136F4"/>
    <w:multiLevelType w:val="hybridMultilevel"/>
    <w:tmpl w:val="12DE3514"/>
    <w:lvl w:ilvl="0" w:tplc="0C09001B">
      <w:start w:val="1"/>
      <w:numFmt w:val="lowerRoman"/>
      <w:lvlText w:val="%1."/>
      <w:lvlJc w:val="right"/>
      <w:pPr>
        <w:ind w:left="360" w:hanging="360"/>
      </w:pPr>
      <w:rPr>
        <w:rFonts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
    <w:nsid w:val="0C45661C"/>
    <w:multiLevelType w:val="hybridMultilevel"/>
    <w:tmpl w:val="C9C89696"/>
    <w:lvl w:ilvl="0" w:tplc="368E3558">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nsid w:val="0C8A3D9B"/>
    <w:multiLevelType w:val="hybridMultilevel"/>
    <w:tmpl w:val="AAE003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290BCD"/>
    <w:multiLevelType w:val="hybridMultilevel"/>
    <w:tmpl w:val="6A827DCE"/>
    <w:lvl w:ilvl="0" w:tplc="0C09001B">
      <w:start w:val="1"/>
      <w:numFmt w:val="lowerRoman"/>
      <w:lvlText w:val="%1."/>
      <w:lvlJc w:val="right"/>
      <w:pPr>
        <w:ind w:left="360" w:hanging="360"/>
      </w:pPr>
      <w:rPr>
        <w:rFonts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nsid w:val="2BDF3280"/>
    <w:multiLevelType w:val="hybridMultilevel"/>
    <w:tmpl w:val="3810271E"/>
    <w:lvl w:ilvl="0" w:tplc="7924C1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EE3990"/>
    <w:multiLevelType w:val="hybridMultilevel"/>
    <w:tmpl w:val="7F041CB8"/>
    <w:lvl w:ilvl="0" w:tplc="D85013D6">
      <w:start w:val="1"/>
      <w:numFmt w:val="lowerLetter"/>
      <w:lvlText w:val="%1)"/>
      <w:lvlJc w:val="left"/>
      <w:pPr>
        <w:ind w:left="1137" w:hanging="570"/>
      </w:pPr>
      <w:rPr>
        <w:rFonts w:cs="Times New Roman"/>
      </w:rPr>
    </w:lvl>
    <w:lvl w:ilvl="1" w:tplc="0C090019">
      <w:start w:val="1"/>
      <w:numFmt w:val="lowerLetter"/>
      <w:lvlText w:val="%2."/>
      <w:lvlJc w:val="left"/>
      <w:pPr>
        <w:ind w:left="1647" w:hanging="360"/>
      </w:pPr>
      <w:rPr>
        <w:rFonts w:cs="Times New Roman"/>
      </w:rPr>
    </w:lvl>
    <w:lvl w:ilvl="2" w:tplc="0C09001B">
      <w:start w:val="1"/>
      <w:numFmt w:val="lowerRoman"/>
      <w:lvlText w:val="%3."/>
      <w:lvlJc w:val="right"/>
      <w:pPr>
        <w:ind w:left="2367" w:hanging="180"/>
      </w:pPr>
      <w:rPr>
        <w:rFonts w:cs="Times New Roman"/>
      </w:rPr>
    </w:lvl>
    <w:lvl w:ilvl="3" w:tplc="0C09000F">
      <w:start w:val="1"/>
      <w:numFmt w:val="decimal"/>
      <w:lvlText w:val="%4."/>
      <w:lvlJc w:val="left"/>
      <w:pPr>
        <w:ind w:left="3087" w:hanging="360"/>
      </w:pPr>
      <w:rPr>
        <w:rFonts w:cs="Times New Roman"/>
      </w:rPr>
    </w:lvl>
    <w:lvl w:ilvl="4" w:tplc="0C090019">
      <w:start w:val="1"/>
      <w:numFmt w:val="lowerLetter"/>
      <w:lvlText w:val="%5."/>
      <w:lvlJc w:val="left"/>
      <w:pPr>
        <w:ind w:left="3807" w:hanging="360"/>
      </w:pPr>
      <w:rPr>
        <w:rFonts w:cs="Times New Roman"/>
      </w:rPr>
    </w:lvl>
    <w:lvl w:ilvl="5" w:tplc="0C09001B">
      <w:start w:val="1"/>
      <w:numFmt w:val="lowerRoman"/>
      <w:lvlText w:val="%6."/>
      <w:lvlJc w:val="right"/>
      <w:pPr>
        <w:ind w:left="4527" w:hanging="180"/>
      </w:pPr>
      <w:rPr>
        <w:rFonts w:cs="Times New Roman"/>
      </w:rPr>
    </w:lvl>
    <w:lvl w:ilvl="6" w:tplc="0C09000F">
      <w:start w:val="1"/>
      <w:numFmt w:val="decimal"/>
      <w:lvlText w:val="%7."/>
      <w:lvlJc w:val="left"/>
      <w:pPr>
        <w:ind w:left="5247" w:hanging="360"/>
      </w:pPr>
      <w:rPr>
        <w:rFonts w:cs="Times New Roman"/>
      </w:rPr>
    </w:lvl>
    <w:lvl w:ilvl="7" w:tplc="0C090019">
      <w:start w:val="1"/>
      <w:numFmt w:val="lowerLetter"/>
      <w:lvlText w:val="%8."/>
      <w:lvlJc w:val="left"/>
      <w:pPr>
        <w:ind w:left="5967" w:hanging="360"/>
      </w:pPr>
      <w:rPr>
        <w:rFonts w:cs="Times New Roman"/>
      </w:rPr>
    </w:lvl>
    <w:lvl w:ilvl="8" w:tplc="0C09001B">
      <w:start w:val="1"/>
      <w:numFmt w:val="lowerRoman"/>
      <w:lvlText w:val="%9."/>
      <w:lvlJc w:val="right"/>
      <w:pPr>
        <w:ind w:left="6687" w:hanging="180"/>
      </w:pPr>
      <w:rPr>
        <w:rFonts w:cs="Times New Roman"/>
      </w:rPr>
    </w:lvl>
  </w:abstractNum>
  <w:abstractNum w:abstractNumId="6">
    <w:nsid w:val="332719DF"/>
    <w:multiLevelType w:val="hybridMultilevel"/>
    <w:tmpl w:val="E640B388"/>
    <w:lvl w:ilvl="0" w:tplc="E55A60D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FC115BE"/>
    <w:multiLevelType w:val="hybridMultilevel"/>
    <w:tmpl w:val="0804DAB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49F455D2"/>
    <w:multiLevelType w:val="hybridMultilevel"/>
    <w:tmpl w:val="4094E13C"/>
    <w:lvl w:ilvl="0" w:tplc="D6505116">
      <w:start w:val="1"/>
      <w:numFmt w:val="bullet"/>
      <w:lvlText w:val=""/>
      <w:lvlJc w:val="left"/>
      <w:pPr>
        <w:ind w:left="1440" w:hanging="360"/>
      </w:pPr>
      <w:rPr>
        <w:rFonts w:ascii="Symbol" w:hAnsi="Symbol" w:hint="default"/>
      </w:rPr>
    </w:lvl>
    <w:lvl w:ilvl="1" w:tplc="3C0ABA44" w:tentative="1">
      <w:start w:val="1"/>
      <w:numFmt w:val="bullet"/>
      <w:lvlText w:val="o"/>
      <w:lvlJc w:val="left"/>
      <w:pPr>
        <w:ind w:left="2160" w:hanging="360"/>
      </w:pPr>
      <w:rPr>
        <w:rFonts w:ascii="Courier New" w:hAnsi="Courier New" w:hint="default"/>
      </w:rPr>
    </w:lvl>
    <w:lvl w:ilvl="2" w:tplc="6CE4DC2A" w:tentative="1">
      <w:start w:val="1"/>
      <w:numFmt w:val="bullet"/>
      <w:lvlText w:val=""/>
      <w:lvlJc w:val="left"/>
      <w:pPr>
        <w:ind w:left="2880" w:hanging="360"/>
      </w:pPr>
      <w:rPr>
        <w:rFonts w:ascii="Wingdings" w:hAnsi="Wingdings" w:hint="default"/>
      </w:rPr>
    </w:lvl>
    <w:lvl w:ilvl="3" w:tplc="B08EA8C4" w:tentative="1">
      <w:start w:val="1"/>
      <w:numFmt w:val="bullet"/>
      <w:lvlText w:val=""/>
      <w:lvlJc w:val="left"/>
      <w:pPr>
        <w:ind w:left="3600" w:hanging="360"/>
      </w:pPr>
      <w:rPr>
        <w:rFonts w:ascii="Symbol" w:hAnsi="Symbol" w:hint="default"/>
      </w:rPr>
    </w:lvl>
    <w:lvl w:ilvl="4" w:tplc="E9E4725A" w:tentative="1">
      <w:start w:val="1"/>
      <w:numFmt w:val="bullet"/>
      <w:lvlText w:val="o"/>
      <w:lvlJc w:val="left"/>
      <w:pPr>
        <w:ind w:left="4320" w:hanging="360"/>
      </w:pPr>
      <w:rPr>
        <w:rFonts w:ascii="Courier New" w:hAnsi="Courier New" w:hint="default"/>
      </w:rPr>
    </w:lvl>
    <w:lvl w:ilvl="5" w:tplc="85A47242" w:tentative="1">
      <w:start w:val="1"/>
      <w:numFmt w:val="bullet"/>
      <w:lvlText w:val=""/>
      <w:lvlJc w:val="left"/>
      <w:pPr>
        <w:ind w:left="5040" w:hanging="360"/>
      </w:pPr>
      <w:rPr>
        <w:rFonts w:ascii="Wingdings" w:hAnsi="Wingdings" w:hint="default"/>
      </w:rPr>
    </w:lvl>
    <w:lvl w:ilvl="6" w:tplc="AD288CB0" w:tentative="1">
      <w:start w:val="1"/>
      <w:numFmt w:val="bullet"/>
      <w:lvlText w:val=""/>
      <w:lvlJc w:val="left"/>
      <w:pPr>
        <w:ind w:left="5760" w:hanging="360"/>
      </w:pPr>
      <w:rPr>
        <w:rFonts w:ascii="Symbol" w:hAnsi="Symbol" w:hint="default"/>
      </w:rPr>
    </w:lvl>
    <w:lvl w:ilvl="7" w:tplc="BC8CD902" w:tentative="1">
      <w:start w:val="1"/>
      <w:numFmt w:val="bullet"/>
      <w:lvlText w:val="o"/>
      <w:lvlJc w:val="left"/>
      <w:pPr>
        <w:ind w:left="6480" w:hanging="360"/>
      </w:pPr>
      <w:rPr>
        <w:rFonts w:ascii="Courier New" w:hAnsi="Courier New" w:hint="default"/>
      </w:rPr>
    </w:lvl>
    <w:lvl w:ilvl="8" w:tplc="A29CC75C" w:tentative="1">
      <w:start w:val="1"/>
      <w:numFmt w:val="bullet"/>
      <w:lvlText w:val=""/>
      <w:lvlJc w:val="left"/>
      <w:pPr>
        <w:ind w:left="7200" w:hanging="360"/>
      </w:pPr>
      <w:rPr>
        <w:rFonts w:ascii="Wingdings" w:hAnsi="Wingdings" w:hint="default"/>
      </w:rPr>
    </w:lvl>
  </w:abstractNum>
  <w:abstractNum w:abstractNumId="9">
    <w:nsid w:val="561E0EAF"/>
    <w:multiLevelType w:val="hybridMultilevel"/>
    <w:tmpl w:val="9D3EDC58"/>
    <w:lvl w:ilvl="0" w:tplc="0C09000F">
      <w:start w:val="1"/>
      <w:numFmt w:val="decimal"/>
      <w:lvlText w:val="%1."/>
      <w:lvlJc w:val="left"/>
      <w:pPr>
        <w:ind w:left="502" w:hanging="360"/>
      </w:pPr>
      <w:rPr>
        <w:rFonts w:cs="Times New Roman"/>
      </w:rPr>
    </w:lvl>
    <w:lvl w:ilvl="1" w:tplc="0C090017">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65107395"/>
    <w:multiLevelType w:val="hybridMultilevel"/>
    <w:tmpl w:val="D9F8B200"/>
    <w:lvl w:ilvl="0" w:tplc="0C090017">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9"/>
  </w:num>
  <w:num w:numId="7">
    <w:abstractNumId w:val="2"/>
  </w:num>
  <w:num w:numId="8">
    <w:abstractNumId w:val="4"/>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thwaySessionID" w:val="4840"/>
  </w:docVars>
  <w:rsids>
    <w:rsidRoot w:val="001815DF"/>
    <w:rsid w:val="00002E2C"/>
    <w:rsid w:val="00032EA3"/>
    <w:rsid w:val="00086552"/>
    <w:rsid w:val="000D15A5"/>
    <w:rsid w:val="000E68CD"/>
    <w:rsid w:val="00150AF7"/>
    <w:rsid w:val="00157852"/>
    <w:rsid w:val="00175970"/>
    <w:rsid w:val="001815DF"/>
    <w:rsid w:val="001C636E"/>
    <w:rsid w:val="001F1926"/>
    <w:rsid w:val="00240EA2"/>
    <w:rsid w:val="002521A9"/>
    <w:rsid w:val="00254FE1"/>
    <w:rsid w:val="00262D47"/>
    <w:rsid w:val="00275825"/>
    <w:rsid w:val="002A4512"/>
    <w:rsid w:val="002A452C"/>
    <w:rsid w:val="002E4CD2"/>
    <w:rsid w:val="002F1947"/>
    <w:rsid w:val="00306713"/>
    <w:rsid w:val="00314204"/>
    <w:rsid w:val="00347775"/>
    <w:rsid w:val="00381374"/>
    <w:rsid w:val="00386BC6"/>
    <w:rsid w:val="003B02C5"/>
    <w:rsid w:val="003F30FA"/>
    <w:rsid w:val="00465A3A"/>
    <w:rsid w:val="004833E9"/>
    <w:rsid w:val="00533508"/>
    <w:rsid w:val="00534566"/>
    <w:rsid w:val="005745C9"/>
    <w:rsid w:val="00574F1F"/>
    <w:rsid w:val="005D74B6"/>
    <w:rsid w:val="00655A62"/>
    <w:rsid w:val="00680257"/>
    <w:rsid w:val="006E061C"/>
    <w:rsid w:val="006E4B1F"/>
    <w:rsid w:val="007627EE"/>
    <w:rsid w:val="00797B2F"/>
    <w:rsid w:val="007C510D"/>
    <w:rsid w:val="007C684A"/>
    <w:rsid w:val="00832DB0"/>
    <w:rsid w:val="00836A5B"/>
    <w:rsid w:val="00865380"/>
    <w:rsid w:val="00872C8F"/>
    <w:rsid w:val="008911E7"/>
    <w:rsid w:val="00891F2C"/>
    <w:rsid w:val="008C526B"/>
    <w:rsid w:val="00930F06"/>
    <w:rsid w:val="00936CAB"/>
    <w:rsid w:val="0094360A"/>
    <w:rsid w:val="00973688"/>
    <w:rsid w:val="00985093"/>
    <w:rsid w:val="009B4645"/>
    <w:rsid w:val="009B5A6A"/>
    <w:rsid w:val="009C4706"/>
    <w:rsid w:val="009E6B46"/>
    <w:rsid w:val="00A9445F"/>
    <w:rsid w:val="00AA39C6"/>
    <w:rsid w:val="00AA6081"/>
    <w:rsid w:val="00AB1E61"/>
    <w:rsid w:val="00AB329E"/>
    <w:rsid w:val="00AB6119"/>
    <w:rsid w:val="00AC386F"/>
    <w:rsid w:val="00AD03C2"/>
    <w:rsid w:val="00AE52CA"/>
    <w:rsid w:val="00B56520"/>
    <w:rsid w:val="00B61580"/>
    <w:rsid w:val="00BE41A6"/>
    <w:rsid w:val="00BE5F5B"/>
    <w:rsid w:val="00C02DC9"/>
    <w:rsid w:val="00C0500A"/>
    <w:rsid w:val="00C36082"/>
    <w:rsid w:val="00C67835"/>
    <w:rsid w:val="00C7074D"/>
    <w:rsid w:val="00C8665A"/>
    <w:rsid w:val="00CE22C4"/>
    <w:rsid w:val="00D1358E"/>
    <w:rsid w:val="00D23226"/>
    <w:rsid w:val="00D37125"/>
    <w:rsid w:val="00D87FFB"/>
    <w:rsid w:val="00E628E5"/>
    <w:rsid w:val="00EE45E8"/>
    <w:rsid w:val="00F2133C"/>
    <w:rsid w:val="00F43F1E"/>
    <w:rsid w:val="00F57214"/>
    <w:rsid w:val="00F7708A"/>
    <w:rsid w:val="00F8080A"/>
    <w:rsid w:val="00F848B3"/>
    <w:rsid w:val="00F9345C"/>
    <w:rsid w:val="00FC222E"/>
    <w:rsid w:val="00FE3BC3"/>
    <w:rsid w:val="00FE6D9A"/>
    <w:rsid w:val="00FF3285"/>
    <w:rsid w:val="00FF57F3"/>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5:docId w15:val="{DE198FBC-1751-4A70-8D93-60E870CA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60"/>
    <w:rPr>
      <w:lang w:eastAsia="en-US"/>
    </w:rPr>
  </w:style>
  <w:style w:type="paragraph" w:styleId="Heading1">
    <w:name w:val="heading 1"/>
    <w:basedOn w:val="Normal"/>
    <w:next w:val="Normal"/>
    <w:link w:val="Heading1Char"/>
    <w:uiPriority w:val="9"/>
    <w:qFormat/>
    <w:rsid w:val="00AB1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C10160"/>
    <w:pPr>
      <w:keepNext/>
      <w:spacing w:before="240" w:after="60"/>
      <w:outlineLvl w:val="1"/>
    </w:pPr>
    <w:rPr>
      <w:rFonts w:cs="Arial"/>
      <w:b/>
      <w:bCs/>
      <w:i/>
      <w:iCs/>
      <w:sz w:val="28"/>
      <w:szCs w:val="28"/>
    </w:rPr>
  </w:style>
  <w:style w:type="paragraph" w:styleId="Heading6">
    <w:name w:val="heading 6"/>
    <w:basedOn w:val="Normal"/>
    <w:next w:val="Normal"/>
    <w:qFormat/>
    <w:rsid w:val="00501F61"/>
    <w:pPr>
      <w:keepNext/>
      <w:outlineLvl w:val="5"/>
    </w:pPr>
    <w:rPr>
      <w:b/>
    </w:rPr>
  </w:style>
  <w:style w:type="paragraph" w:styleId="Heading7">
    <w:name w:val="heading 7"/>
    <w:basedOn w:val="Normal"/>
    <w:next w:val="Normal"/>
    <w:qFormat/>
    <w:rsid w:val="00501F61"/>
    <w:pPr>
      <w:keepNext/>
      <w:outlineLvl w:val="6"/>
    </w:pPr>
    <w:rPr>
      <w:sz w:val="52"/>
    </w:rPr>
  </w:style>
  <w:style w:type="paragraph" w:styleId="Heading9">
    <w:name w:val="heading 9"/>
    <w:basedOn w:val="Normal"/>
    <w:next w:val="Normal"/>
    <w:qFormat/>
    <w:rsid w:val="00501F61"/>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160"/>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link w:val="HeaderChar"/>
    <w:uiPriority w:val="99"/>
    <w:rsid w:val="00C10160"/>
    <w:pPr>
      <w:tabs>
        <w:tab w:val="center" w:pos="4153"/>
        <w:tab w:val="right" w:pos="8306"/>
      </w:tabs>
    </w:pPr>
    <w:rPr>
      <w:sz w:val="24"/>
    </w:rPr>
  </w:style>
  <w:style w:type="paragraph" w:styleId="Footer">
    <w:name w:val="footer"/>
    <w:basedOn w:val="Normal"/>
    <w:rsid w:val="00C10160"/>
    <w:pPr>
      <w:tabs>
        <w:tab w:val="center" w:pos="4153"/>
        <w:tab w:val="right" w:pos="8306"/>
      </w:tabs>
    </w:pPr>
    <w:rPr>
      <w:sz w:val="24"/>
    </w:rPr>
  </w:style>
  <w:style w:type="paragraph" w:styleId="BodyText2">
    <w:name w:val="Body Text 2"/>
    <w:basedOn w:val="Normal"/>
    <w:link w:val="BodyText2Char"/>
    <w:uiPriority w:val="99"/>
    <w:rsid w:val="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C10160"/>
    <w:pPr>
      <w:spacing w:line="240" w:lineRule="atLeast"/>
      <w:ind w:left="720" w:hanging="720"/>
    </w:pPr>
    <w:rPr>
      <w:sz w:val="14"/>
    </w:rPr>
  </w:style>
  <w:style w:type="character" w:customStyle="1" w:styleId="BodyText2Char">
    <w:name w:val="Body Text 2 Char"/>
    <w:basedOn w:val="DefaultParagraphFont"/>
    <w:link w:val="BodyText2"/>
    <w:uiPriority w:val="99"/>
    <w:locked/>
    <w:rsid w:val="00D466AC"/>
    <w:rPr>
      <w:b/>
      <w:caps/>
      <w:sz w:val="18"/>
      <w:lang w:eastAsia="en-US"/>
    </w:rPr>
  </w:style>
  <w:style w:type="character" w:customStyle="1" w:styleId="HeaderChar">
    <w:name w:val="Header Char"/>
    <w:basedOn w:val="DefaultParagraphFont"/>
    <w:link w:val="Header"/>
    <w:uiPriority w:val="99"/>
    <w:locked/>
    <w:rsid w:val="00D466AC"/>
    <w:rPr>
      <w:sz w:val="24"/>
      <w:lang w:eastAsia="en-US"/>
    </w:rPr>
  </w:style>
  <w:style w:type="character" w:customStyle="1" w:styleId="Heading2Char">
    <w:name w:val="Heading 2 Char"/>
    <w:basedOn w:val="DefaultParagraphFont"/>
    <w:link w:val="Heading2"/>
    <w:uiPriority w:val="9"/>
    <w:locked/>
    <w:rsid w:val="00D466AC"/>
    <w:rPr>
      <w:rFonts w:cs="Arial"/>
      <w:b/>
      <w:bCs/>
      <w:i/>
      <w:iCs/>
      <w:sz w:val="28"/>
      <w:szCs w:val="28"/>
      <w:lang w:eastAsia="en-US"/>
    </w:rPr>
  </w:style>
  <w:style w:type="character" w:styleId="CommentReference">
    <w:name w:val="annotation reference"/>
    <w:basedOn w:val="DefaultParagraphFont"/>
    <w:uiPriority w:val="99"/>
    <w:semiHidden/>
    <w:unhideWhenUsed/>
    <w:rsid w:val="00240EA2"/>
    <w:rPr>
      <w:sz w:val="16"/>
      <w:szCs w:val="16"/>
    </w:rPr>
  </w:style>
  <w:style w:type="paragraph" w:styleId="CommentText">
    <w:name w:val="annotation text"/>
    <w:basedOn w:val="Normal"/>
    <w:link w:val="CommentTextChar"/>
    <w:uiPriority w:val="99"/>
    <w:semiHidden/>
    <w:unhideWhenUsed/>
    <w:rsid w:val="00240EA2"/>
  </w:style>
  <w:style w:type="character" w:customStyle="1" w:styleId="CommentTextChar">
    <w:name w:val="Comment Text Char"/>
    <w:basedOn w:val="DefaultParagraphFont"/>
    <w:link w:val="CommentText"/>
    <w:uiPriority w:val="99"/>
    <w:semiHidden/>
    <w:rsid w:val="00240EA2"/>
    <w:rPr>
      <w:lang w:eastAsia="en-US"/>
    </w:rPr>
  </w:style>
  <w:style w:type="paragraph" w:styleId="CommentSubject">
    <w:name w:val="annotation subject"/>
    <w:basedOn w:val="CommentText"/>
    <w:next w:val="CommentText"/>
    <w:link w:val="CommentSubjectChar"/>
    <w:uiPriority w:val="99"/>
    <w:semiHidden/>
    <w:unhideWhenUsed/>
    <w:rsid w:val="00240EA2"/>
    <w:rPr>
      <w:b/>
      <w:bCs/>
    </w:rPr>
  </w:style>
  <w:style w:type="character" w:customStyle="1" w:styleId="CommentSubjectChar">
    <w:name w:val="Comment Subject Char"/>
    <w:basedOn w:val="CommentTextChar"/>
    <w:link w:val="CommentSubject"/>
    <w:uiPriority w:val="99"/>
    <w:semiHidden/>
    <w:rsid w:val="00240EA2"/>
    <w:rPr>
      <w:b/>
      <w:bCs/>
      <w:lang w:eastAsia="en-US"/>
    </w:rPr>
  </w:style>
  <w:style w:type="paragraph" w:styleId="BalloonText">
    <w:name w:val="Balloon Text"/>
    <w:basedOn w:val="Normal"/>
    <w:link w:val="BalloonTextChar"/>
    <w:uiPriority w:val="99"/>
    <w:semiHidden/>
    <w:unhideWhenUsed/>
    <w:rsid w:val="00240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A2"/>
    <w:rPr>
      <w:rFonts w:ascii="Segoe UI" w:hAnsi="Segoe UI" w:cs="Segoe UI"/>
      <w:sz w:val="18"/>
      <w:szCs w:val="18"/>
      <w:lang w:eastAsia="en-US"/>
    </w:rPr>
  </w:style>
  <w:style w:type="character" w:customStyle="1" w:styleId="Heading1Char">
    <w:name w:val="Heading 1 Char"/>
    <w:basedOn w:val="DefaultParagraphFont"/>
    <w:link w:val="Heading1"/>
    <w:uiPriority w:val="9"/>
    <w:rsid w:val="00AB1E61"/>
    <w:rPr>
      <w:rFonts w:asciiTheme="majorHAnsi" w:eastAsiaTheme="majorEastAsia" w:hAnsiTheme="majorHAnsi" w:cstheme="majorBidi"/>
      <w:color w:val="2E74B5" w:themeColor="accent1" w:themeShade="BF"/>
      <w:sz w:val="32"/>
      <w:szCs w:val="32"/>
      <w:lang w:eastAsia="en-US"/>
    </w:rPr>
  </w:style>
  <w:style w:type="paragraph" w:styleId="ListParagraph">
    <w:name w:val="List Paragraph"/>
    <w:basedOn w:val="Normal"/>
    <w:uiPriority w:val="34"/>
    <w:qFormat/>
    <w:rsid w:val="00D37125"/>
    <w:pPr>
      <w:ind w:left="720"/>
      <w:contextualSpacing/>
    </w:pPr>
  </w:style>
  <w:style w:type="character" w:styleId="Hyperlink">
    <w:name w:val="Hyperlink"/>
    <w:basedOn w:val="DefaultParagraphFont"/>
    <w:uiPriority w:val="99"/>
    <w:unhideWhenUsed/>
    <w:rsid w:val="00D87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fa.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7294-3737-4353-B17C-45E190EB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461F90F.dotm</Template>
  <TotalTime>2</TotalTime>
  <Pages>24</Pages>
  <Words>9762</Words>
  <Characters>55644</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65276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 Verhoef</dc:creator>
  <cp:lastModifiedBy>Leanne Stockley</cp:lastModifiedBy>
  <cp:revision>2</cp:revision>
  <cp:lastPrinted>2018-03-07T23:31:00Z</cp:lastPrinted>
  <dcterms:created xsi:type="dcterms:W3CDTF">2018-04-23T07:18:00Z</dcterms:created>
  <dcterms:modified xsi:type="dcterms:W3CDTF">2018-04-23T07:18:00Z</dcterms:modified>
</cp:coreProperties>
</file>