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012A1" w:rsidRPr="00CD16B0" w:rsidRDefault="0005191D" w:rsidP="000012A1">
      <w:pPr>
        <w:pStyle w:val="HeadA"/>
      </w:pPr>
      <w:r w:rsidRPr="00CD16B0">
        <w:rPr>
          <w:noProof/>
        </w:rPr>
        <mc:AlternateContent>
          <mc:Choice Requires="wps">
            <w:drawing>
              <wp:anchor distT="0" distB="0" distL="114300" distR="114300" simplePos="0" relativeHeight="251655168" behindDoc="0" locked="0" layoutInCell="1" allowOverlap="1" wp14:anchorId="4F0497BD" wp14:editId="7E3E0C84">
                <wp:simplePos x="0" y="0"/>
                <wp:positionH relativeFrom="column">
                  <wp:posOffset>-48895</wp:posOffset>
                </wp:positionH>
                <wp:positionV relativeFrom="paragraph">
                  <wp:posOffset>121285</wp:posOffset>
                </wp:positionV>
                <wp:extent cx="624840" cy="274320"/>
                <wp:effectExtent l="0" t="0" r="3810" b="0"/>
                <wp:wrapNone/>
                <wp:docPr id="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61" w:rsidRPr="0078181E" w:rsidRDefault="00217361" w:rsidP="000012A1">
                            <w:pPr>
                              <w:pStyle w:val="BodyText1"/>
                            </w:pPr>
                            <w:r>
                              <w:t>--/--/20--</w:t>
                            </w:r>
                          </w:p>
                          <w:p w:rsidR="00217361" w:rsidRPr="0078181E" w:rsidRDefault="00217361" w:rsidP="000012A1">
                            <w:pPr>
                              <w:pStyle w:val="BodyText1"/>
                            </w:pPr>
                            <w:r w:rsidRPr="0078181E">
                              <w:t>C</w:t>
                            </w:r>
                            <w:r w:rsidR="00A5156D">
                              <w:t>367</w:t>
                            </w:r>
                          </w:p>
                          <w:p w:rsidR="00217361" w:rsidRPr="00F733A1" w:rsidRDefault="00217361" w:rsidP="000012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3.85pt;margin-top:9.55pt;width:49.2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4gg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5RN81Cf3rgK3O4NOPoBDMBzzNWZO00/O6T0TUvUll9Zq/uWEwbxZeFkcnZ0xHEB&#10;ZNO/0wwuIjuvI9DQ2C4UD8qBAB14ejxxE4KhsDnLi0UBFgqmfF68yiN3CamOh411/g3XHQqTGlug&#10;PoKT/Z3zIRhSHV3CXU5LwdZCyriw282NtGhPQCbr+MX4n7lJFZyVDsdGxHEHYoQ7gi1EG2n/VmZ5&#10;kV7n5WQ9W8wnxbqYTsp5upikWXldztKiLG7X30OAWVG1gjGu7oTiRwlmxd9RfGiGUTxRhKivcTnN&#10;pyNDf0wyjd/vkuyEh46Uoqvx4uREqsDra8UgbVJ5IuQ4T34OP1YZanD8x6pEFQTiRwn4YTMASpDG&#10;RrNH0IPVwBdQC88ITFptv2LUQ0vW2H3ZEcsxkm8VaKrMiqAAHxfFdA4SQPbcsjm3EEUBqsYeo3F6&#10;48e+3xkrti3cNKpY6SvQYSOiRp6iOqgX2i4mc3giQl+fr6PX00O2+gEAAP//AwBQSwMEFAAGAAgA&#10;AAAhAJ/dTkLaAAAABwEAAA8AAABkcnMvZG93bnJldi54bWxMjt1Og0AQhe9NfIfNmHhj2qVVQShL&#10;oyYab1v7AANMgZSdJey20Ld3vNLL85Nzvnw7215daPSdYwOrZQSKuHJ1x42Bw/fH4gWUD8g19o7J&#10;wJU8bIvbmxyz2k28o8s+NEpG2GdooA1hyLT2VUsW/dINxJId3WgxiBwbXY84ybjt9TqKYm2xY3lo&#10;caD3lqrT/mwNHL+mh+d0Kj/DIdk9xW/YJaW7GnN/N79uQAWaw18ZfvEFHQphKt2Za696A4skkab4&#10;6QqU5GkkujQQrx9BF7n+z1/8AAAA//8DAFBLAQItABQABgAIAAAAIQC2gziS/gAAAOEBAAATAAAA&#10;AAAAAAAAAAAAAAAAAABbQ29udGVudF9UeXBlc10ueG1sUEsBAi0AFAAGAAgAAAAhADj9If/WAAAA&#10;lAEAAAsAAAAAAAAAAAAAAAAALwEAAF9yZWxzLy5yZWxzUEsBAi0AFAAGAAgAAAAhAH4u+PiCAgAA&#10;EAUAAA4AAAAAAAAAAAAAAAAALgIAAGRycy9lMm9Eb2MueG1sUEsBAi0AFAAGAAgAAAAhAJ/dTkLa&#10;AAAABwEAAA8AAAAAAAAAAAAAAAAA3AQAAGRycy9kb3ducmV2LnhtbFBLBQYAAAAABAAEAPMAAADj&#10;BQAAAAA=&#10;" stroked="f">
                <v:textbox>
                  <w:txbxContent>
                    <w:p w:rsidR="00217361" w:rsidRPr="0078181E" w:rsidRDefault="00217361" w:rsidP="000012A1">
                      <w:pPr>
                        <w:pStyle w:val="BodyText1"/>
                      </w:pPr>
                      <w:r>
                        <w:t>--/--/20--</w:t>
                      </w:r>
                    </w:p>
                    <w:p w:rsidR="00217361" w:rsidRPr="0078181E" w:rsidRDefault="00217361" w:rsidP="000012A1">
                      <w:pPr>
                        <w:pStyle w:val="BodyText1"/>
                      </w:pPr>
                      <w:r w:rsidRPr="0078181E">
                        <w:t>C</w:t>
                      </w:r>
                      <w:r w:rsidR="00A5156D">
                        <w:t>367</w:t>
                      </w:r>
                    </w:p>
                    <w:p w:rsidR="00217361" w:rsidRPr="00F733A1" w:rsidRDefault="00217361" w:rsidP="000012A1"/>
                  </w:txbxContent>
                </v:textbox>
              </v:shape>
            </w:pict>
          </mc:Fallback>
        </mc:AlternateContent>
      </w:r>
      <w:r w:rsidR="000012A1" w:rsidRPr="00CD16B0">
        <w:tab/>
        <w:t xml:space="preserve">SCHEDULE </w:t>
      </w:r>
      <w:r w:rsidR="00183F43" w:rsidRPr="00CD16B0">
        <w:t>4</w:t>
      </w:r>
      <w:r w:rsidR="00323580">
        <w:t>3</w:t>
      </w:r>
      <w:r w:rsidR="000012A1" w:rsidRPr="00CD16B0">
        <w:rPr>
          <w:bCs/>
        </w:rPr>
        <w:t xml:space="preserve"> </w:t>
      </w:r>
      <w:r w:rsidR="000012A1" w:rsidRPr="00CD16B0">
        <w:t>TO CLAUSE 43.02 DESIGN AND DEVELOPMENT OVERLAY</w:t>
      </w:r>
    </w:p>
    <w:p w:rsidR="000012A1" w:rsidRPr="00CD16B0" w:rsidRDefault="000012A1" w:rsidP="000012A1">
      <w:pPr>
        <w:pStyle w:val="BodyText2"/>
      </w:pPr>
      <w:r w:rsidRPr="00CD16B0">
        <w:t xml:space="preserve">Shown on the planning scheme map as </w:t>
      </w:r>
      <w:r w:rsidRPr="00CD16B0">
        <w:rPr>
          <w:rStyle w:val="Mapcode"/>
        </w:rPr>
        <w:t>DDO</w:t>
      </w:r>
      <w:r w:rsidR="00183F43" w:rsidRPr="00CD16B0">
        <w:rPr>
          <w:rStyle w:val="Mapcode"/>
        </w:rPr>
        <w:t>4</w:t>
      </w:r>
      <w:r w:rsidR="00323580">
        <w:rPr>
          <w:rStyle w:val="Mapcode"/>
        </w:rPr>
        <w:t>3</w:t>
      </w:r>
      <w:r w:rsidRPr="00CD16B0">
        <w:rPr>
          <w:rStyle w:val="Mapcode"/>
        </w:rPr>
        <w:t>.</w:t>
      </w:r>
    </w:p>
    <w:p w:rsidR="000012A1" w:rsidRPr="00CD16B0" w:rsidRDefault="000012A1" w:rsidP="000012A1">
      <w:pPr>
        <w:pStyle w:val="HeadB"/>
      </w:pPr>
      <w:r w:rsidRPr="00CD16B0">
        <w:tab/>
      </w:r>
      <w:r w:rsidR="006F41EC">
        <w:t xml:space="preserve">SOUTH EAST </w:t>
      </w:r>
      <w:r w:rsidR="005534DB" w:rsidRPr="00CD16B0">
        <w:t>LEopold</w:t>
      </w:r>
      <w:r w:rsidR="00F208B6" w:rsidRPr="00CD16B0">
        <w:t xml:space="preserve"> growth area</w:t>
      </w:r>
    </w:p>
    <w:p w:rsidR="000012A1" w:rsidRPr="00CD16B0" w:rsidRDefault="0005191D" w:rsidP="000012A1">
      <w:pPr>
        <w:pStyle w:val="HeadC"/>
      </w:pPr>
      <w:r w:rsidRPr="00CD16B0">
        <mc:AlternateContent>
          <mc:Choice Requires="wps">
            <w:drawing>
              <wp:anchor distT="0" distB="0" distL="114300" distR="114300" simplePos="0" relativeHeight="251656192" behindDoc="0" locked="0" layoutInCell="1" allowOverlap="1" wp14:anchorId="2D732282" wp14:editId="34FFA720">
                <wp:simplePos x="0" y="0"/>
                <wp:positionH relativeFrom="column">
                  <wp:posOffset>-86360</wp:posOffset>
                </wp:positionH>
                <wp:positionV relativeFrom="paragraph">
                  <wp:posOffset>194310</wp:posOffset>
                </wp:positionV>
                <wp:extent cx="653415" cy="274320"/>
                <wp:effectExtent l="0" t="0" r="0" b="0"/>
                <wp:wrapNone/>
                <wp:docPr id="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61" w:rsidRPr="0078181E" w:rsidRDefault="00217361" w:rsidP="000012A1">
                            <w:pPr>
                              <w:pStyle w:val="BodyText1"/>
                            </w:pPr>
                            <w:r>
                              <w:t>--/--/20--</w:t>
                            </w:r>
                          </w:p>
                          <w:p w:rsidR="00217361" w:rsidRPr="00F733A1" w:rsidRDefault="00217361" w:rsidP="00A5156D">
                            <w:pPr>
                              <w:pStyle w:val="BodyText1"/>
                            </w:pPr>
                            <w:r w:rsidRPr="0078181E">
                              <w:t>C-</w:t>
                            </w:r>
                            <w:r w:rsidR="00A5156D">
                              <w:t>367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27" type="#_x0000_t202" style="position:absolute;left:0;text-align:left;margin-left:-6.8pt;margin-top:15.3pt;width:51.45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M+iAIAABcFAAAOAAAAZHJzL2Uyb0RvYy54bWysVNuO2yAQfa/Uf0C8Z31ZO4mtdVZ7aapK&#10;24u02w8ggGNUDBRI7G3Vf++AN2m2F6mq6gcMzDDMmXOGi8uxl2jPrRNaNTg7SzHiimom1LbBHx/W&#10;syVGzhPFiNSKN/iRO3y5evniYjA1z3WnJeMWQRDl6sE0uPPe1EniaMd74s604QqMrbY98bC024RZ&#10;MkD0XiZ5ms6TQVtmrKbcOdi9nYx4FeO3Laf+fds67pFsMOTm42jjuAljsrog9dYS0wn6lAb5hyx6&#10;IhRcegx1SzxBOyt+CdULarXTrT+juk902wrKIwZAk6U/obnviOERCxTHmWOZ3P8LS9/tP1gkWINL&#10;jBTpgaIHPnp0rUeUlVmoz2BcDW73Bhz9CAbgOWJ15k7TTw4pfdMRteVX1uqh44RBfvFkcnJ0iuNC&#10;kM3wVjO4iOy8joHG1vaheFAOBNGBp8cjNyEZCpvz8rzIIEcKpnxRnOeRu4TUh8PGOv+a6x6FSYMt&#10;UB+Dk/2d8wADXA8u4S6npWBrIWVc2O3mRlq0JyCTdfwCcjjyzE2q4Kx0ODaZpx3IEe4ItpBtpP1r&#10;leVFep1Xs/V8uZgV66KcVYt0OUuz6rqap0VV3K6/hQSzou4EY1zdCcUPEsyKv6P4qRkm8UQRoqHB&#10;VZmXE0N/BJnG73cge+GhI6XoG7w8OpE68PpKMYBNak+EnObJ8/RjyaAGh3+sSlRBIH6SgB83YxTc&#10;UVwbzR5BFlYDbcA9vCYw6bT9gtEAndlg93lHLMdIvlEgrSoritDKcVGUC1ACsqeWzamFKAqhGuwx&#10;mqY3fmr/nbFi28FNk5iVvgI5tiJKJeh2ygqQhAV0X8T09FKE9j5dR68f79nqOwAAAP//AwBQSwME&#10;FAAGAAgAAAAhADvDLgjeAAAACAEAAA8AAABkcnMvZG93bnJldi54bWxMj8FOg0AQhu8mvsNmmngx&#10;7VJRoMjSqInGa2sfYGGnQMrOEnZb6Ns7nuxpMpkv/3x/sZ1tLy44+s6RgvUqAoFUO9NRo+Dw87nM&#10;QPigyejeESq4oodteX9X6Ny4iXZ42YdGcAj5XCtoQxhyKX3dotV+5QYkvh3daHXgdWykGfXE4baX&#10;T1GUSKs74g+tHvCjxfq0P1sFx+/p8WUzVV/hkO6ek3fdpZW7KvWwmN9eQQScwz8Mf/qsDiU7Ve5M&#10;xotewXIdJ4wqiCOeDGSbGESlII0zkGUhbwuUvwAAAP//AwBQSwECLQAUAAYACAAAACEAtoM4kv4A&#10;AADhAQAAEwAAAAAAAAAAAAAAAAAAAAAAW0NvbnRlbnRfVHlwZXNdLnhtbFBLAQItABQABgAIAAAA&#10;IQA4/SH/1gAAAJQBAAALAAAAAAAAAAAAAAAAAC8BAABfcmVscy8ucmVsc1BLAQItABQABgAIAAAA&#10;IQDLsNM+iAIAABcFAAAOAAAAAAAAAAAAAAAAAC4CAABkcnMvZTJvRG9jLnhtbFBLAQItABQABgAI&#10;AAAAIQA7wy4I3gAAAAgBAAAPAAAAAAAAAAAAAAAAAOIEAABkcnMvZG93bnJldi54bWxQSwUGAAAA&#10;AAQABADzAAAA7QUAAAAA&#10;" stroked="f">
                <v:textbox>
                  <w:txbxContent>
                    <w:p w:rsidR="00217361" w:rsidRPr="0078181E" w:rsidRDefault="00217361" w:rsidP="000012A1">
                      <w:pPr>
                        <w:pStyle w:val="BodyText1"/>
                      </w:pPr>
                      <w:r>
                        <w:t>--/--/20--</w:t>
                      </w:r>
                    </w:p>
                    <w:p w:rsidR="00217361" w:rsidRPr="00F733A1" w:rsidRDefault="00217361" w:rsidP="00A5156D">
                      <w:pPr>
                        <w:pStyle w:val="BodyText1"/>
                      </w:pPr>
                      <w:r w:rsidRPr="0078181E">
                        <w:t>C-</w:t>
                      </w:r>
                      <w:r w:rsidR="00A5156D">
                        <w:t>367</w:t>
                      </w:r>
                    </w:p>
                  </w:txbxContent>
                </v:textbox>
              </v:shape>
            </w:pict>
          </mc:Fallback>
        </mc:AlternateContent>
      </w:r>
      <w:r w:rsidR="000012A1" w:rsidRPr="00CD16B0">
        <w:t>1.0</w:t>
      </w:r>
      <w:r w:rsidR="000012A1" w:rsidRPr="00CD16B0">
        <w:tab/>
        <w:t>Design objectives</w:t>
      </w:r>
    </w:p>
    <w:p w:rsidR="00183F43" w:rsidRPr="00CD16B0" w:rsidRDefault="00183F43" w:rsidP="00183F43">
      <w:pPr>
        <w:pStyle w:val="BodytextBlue0"/>
        <w:rPr>
          <w:color w:val="auto"/>
        </w:rPr>
      </w:pPr>
      <w:r w:rsidRPr="00CD16B0">
        <w:rPr>
          <w:color w:val="auto"/>
        </w:rPr>
        <w:t xml:space="preserve">To </w:t>
      </w:r>
      <w:r w:rsidR="00CD4B6F">
        <w:rPr>
          <w:color w:val="auto"/>
        </w:rPr>
        <w:t xml:space="preserve">generally </w:t>
      </w:r>
      <w:r w:rsidRPr="00CD16B0">
        <w:rPr>
          <w:color w:val="auto"/>
        </w:rPr>
        <w:t>implement the South East Leopold Framework Plan as attached to this schedule and facilitate the orderly and integrated residential development of the area.</w:t>
      </w:r>
    </w:p>
    <w:p w:rsidR="00183F43" w:rsidRPr="00DC5FAD" w:rsidRDefault="00183F43" w:rsidP="00183F43">
      <w:pPr>
        <w:pStyle w:val="BodytextBlue0"/>
        <w:rPr>
          <w:color w:val="auto"/>
        </w:rPr>
      </w:pPr>
      <w:r w:rsidRPr="00DC5FAD">
        <w:rPr>
          <w:color w:val="auto"/>
        </w:rPr>
        <w:t xml:space="preserve">To create a safe and integrated road network that establishes Mollers Lane as a connector road and </w:t>
      </w:r>
      <w:r w:rsidR="00260064">
        <w:rPr>
          <w:color w:val="auto"/>
        </w:rPr>
        <w:t>provides</w:t>
      </w:r>
      <w:r w:rsidRPr="00DC5FAD">
        <w:rPr>
          <w:color w:val="auto"/>
        </w:rPr>
        <w:t xml:space="preserve"> two east</w:t>
      </w:r>
      <w:r w:rsidR="00E75C04" w:rsidRPr="00DC5FAD">
        <w:rPr>
          <w:color w:val="auto"/>
        </w:rPr>
        <w:t>-</w:t>
      </w:r>
      <w:r w:rsidRPr="00DC5FAD">
        <w:rPr>
          <w:color w:val="auto"/>
        </w:rPr>
        <w:t xml:space="preserve">west connector roads </w:t>
      </w:r>
      <w:r w:rsidR="00261B22" w:rsidRPr="00DC5FAD">
        <w:rPr>
          <w:color w:val="auto"/>
        </w:rPr>
        <w:t>between Mollers Lane and Ash Road</w:t>
      </w:r>
      <w:r w:rsidR="002C2523" w:rsidRPr="00DC5FAD">
        <w:rPr>
          <w:color w:val="auto"/>
        </w:rPr>
        <w:t>.</w:t>
      </w:r>
    </w:p>
    <w:p w:rsidR="00183F43" w:rsidRPr="00DC5FAD" w:rsidRDefault="00183F43" w:rsidP="00183F43">
      <w:pPr>
        <w:pStyle w:val="BodytextBlue0"/>
        <w:rPr>
          <w:color w:val="auto"/>
        </w:rPr>
      </w:pPr>
      <w:r w:rsidRPr="00DC5FAD">
        <w:rPr>
          <w:color w:val="auto"/>
        </w:rPr>
        <w:t xml:space="preserve">To provide a shared pathway network </w:t>
      </w:r>
      <w:r w:rsidR="002C2523" w:rsidRPr="00DC5FAD">
        <w:rPr>
          <w:color w:val="auto"/>
        </w:rPr>
        <w:t xml:space="preserve">and </w:t>
      </w:r>
      <w:r w:rsidRPr="00DC5FAD">
        <w:rPr>
          <w:color w:val="auto"/>
        </w:rPr>
        <w:t xml:space="preserve">on-road bicycle links that establish safe </w:t>
      </w:r>
      <w:r w:rsidR="002C2523" w:rsidRPr="00DC5FAD">
        <w:rPr>
          <w:color w:val="auto"/>
        </w:rPr>
        <w:t xml:space="preserve">and </w:t>
      </w:r>
      <w:r w:rsidRPr="00DC5FAD">
        <w:rPr>
          <w:color w:val="auto"/>
        </w:rPr>
        <w:t>interconnected walking and cycling routes.</w:t>
      </w:r>
    </w:p>
    <w:p w:rsidR="00183F43" w:rsidRPr="00CD16B0" w:rsidRDefault="00183F43" w:rsidP="00183F43">
      <w:pPr>
        <w:pStyle w:val="BodytextBlue0"/>
        <w:rPr>
          <w:color w:val="auto"/>
        </w:rPr>
      </w:pPr>
      <w:r w:rsidRPr="00DC5FAD">
        <w:rPr>
          <w:color w:val="auto"/>
        </w:rPr>
        <w:t xml:space="preserve">To ensure local parks are conveniently connected to linear open space adjoining </w:t>
      </w:r>
      <w:r w:rsidR="002C2523" w:rsidRPr="00DC5FAD">
        <w:rPr>
          <w:color w:val="auto"/>
        </w:rPr>
        <w:t xml:space="preserve">the two </w:t>
      </w:r>
      <w:r w:rsidRPr="00DC5FAD">
        <w:rPr>
          <w:color w:val="auto"/>
        </w:rPr>
        <w:t>waterways.</w:t>
      </w:r>
    </w:p>
    <w:p w:rsidR="00183F43" w:rsidRPr="00CD16B0" w:rsidRDefault="00183F43" w:rsidP="00183F43">
      <w:pPr>
        <w:pStyle w:val="BodytextBlue0"/>
        <w:rPr>
          <w:color w:val="auto"/>
        </w:rPr>
      </w:pPr>
      <w:r w:rsidRPr="00CD16B0">
        <w:rPr>
          <w:color w:val="auto"/>
        </w:rPr>
        <w:t xml:space="preserve">To ensure best practice stormwater management </w:t>
      </w:r>
      <w:r w:rsidR="00E75C04">
        <w:rPr>
          <w:color w:val="auto"/>
        </w:rPr>
        <w:t>and water quality treatment</w:t>
      </w:r>
      <w:r w:rsidRPr="00CD16B0">
        <w:rPr>
          <w:color w:val="auto"/>
        </w:rPr>
        <w:t xml:space="preserve"> to prevent </w:t>
      </w:r>
      <w:r w:rsidR="00260064">
        <w:rPr>
          <w:color w:val="auto"/>
        </w:rPr>
        <w:t xml:space="preserve">any </w:t>
      </w:r>
      <w:r w:rsidRPr="00CD16B0">
        <w:rPr>
          <w:color w:val="auto"/>
        </w:rPr>
        <w:t>adverse impact on downstream areas</w:t>
      </w:r>
      <w:r w:rsidR="00FC30BA" w:rsidRPr="00CD16B0">
        <w:rPr>
          <w:color w:val="auto"/>
        </w:rPr>
        <w:t xml:space="preserve">, in particular </w:t>
      </w:r>
      <w:r w:rsidR="00E75C04">
        <w:rPr>
          <w:color w:val="auto"/>
        </w:rPr>
        <w:t xml:space="preserve">on </w:t>
      </w:r>
      <w:r w:rsidR="00FC30BA" w:rsidRPr="00CD16B0">
        <w:rPr>
          <w:color w:val="auto"/>
        </w:rPr>
        <w:t>Lake Connewarre</w:t>
      </w:r>
      <w:r w:rsidRPr="00CD16B0">
        <w:rPr>
          <w:color w:val="auto"/>
        </w:rPr>
        <w:t>.</w:t>
      </w:r>
    </w:p>
    <w:p w:rsidR="000012A1" w:rsidRPr="00CD16B0" w:rsidRDefault="0005191D" w:rsidP="000012A1">
      <w:pPr>
        <w:pStyle w:val="HeadC"/>
      </w:pPr>
      <w:r w:rsidRPr="00CD16B0">
        <mc:AlternateContent>
          <mc:Choice Requires="wps">
            <w:drawing>
              <wp:anchor distT="0" distB="0" distL="114300" distR="114300" simplePos="0" relativeHeight="251657216" behindDoc="0" locked="0" layoutInCell="1" allowOverlap="1" wp14:anchorId="4EBB3E8E" wp14:editId="005BB5D1">
                <wp:simplePos x="0" y="0"/>
                <wp:positionH relativeFrom="column">
                  <wp:posOffset>-102870</wp:posOffset>
                </wp:positionH>
                <wp:positionV relativeFrom="paragraph">
                  <wp:posOffset>260985</wp:posOffset>
                </wp:positionV>
                <wp:extent cx="575945" cy="274320"/>
                <wp:effectExtent l="0" t="0" r="0" b="0"/>
                <wp:wrapNone/>
                <wp:docPr id="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61" w:rsidRPr="0078181E" w:rsidRDefault="00217361" w:rsidP="000012A1">
                            <w:pPr>
                              <w:pStyle w:val="BodyText1"/>
                            </w:pPr>
                            <w:r>
                              <w:t>--/--/20--</w:t>
                            </w:r>
                          </w:p>
                          <w:p w:rsidR="00217361" w:rsidRPr="0078181E" w:rsidRDefault="00217361" w:rsidP="000012A1">
                            <w:pPr>
                              <w:pStyle w:val="BodyText1"/>
                            </w:pPr>
                            <w:r w:rsidRPr="0078181E">
                              <w:t>C</w:t>
                            </w:r>
                            <w:r w:rsidR="00A5156D">
                              <w:t>367</w:t>
                            </w:r>
                          </w:p>
                          <w:p w:rsidR="00217361" w:rsidRPr="00F733A1" w:rsidRDefault="00217361" w:rsidP="000012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28" type="#_x0000_t202" style="position:absolute;left:0;text-align:left;margin-left:-8.1pt;margin-top:20.55pt;width:45.3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zNhwIAABcFAAAOAAAAZHJzL2Uyb0RvYy54bWysVNuO2yAQfa/Uf0C8Z32pvYmtdVZ7aapK&#10;24u02w8ggGNUDBRI7G3Vf++Ak2y6baWqqh8wMMNwZs4ZLi7HXqIdt05o1eDsLMWIK6qZUJsGf3pY&#10;zRYYOU8UI1Ir3uBH7vDl8uWLi8HUPNedloxbBEGUqwfT4M57UyeJox3viTvThiswttr2xMPSbhJm&#10;yQDRe5nkaXqeDNoyYzXlzsHu7WTEyxi/bTn1H9rWcY9kgwGbj6ON4zqMyfKC1BtLTCfoHgb5BxQ9&#10;EQouPYa6JZ6grRW/hOoFtdrp1p9R3Se6bQXlMQfIJkufZXPfEcNjLlAcZ45lcv8vLH2/+2iRYA0u&#10;MFKkB4oe+OjRtR5RVsb6DMbV4HZvwNGPYACeY67O3Gn62SGlbzqiNvzKWj10nDDAl4XKJidHAyOu&#10;diHIeninGVxEtl7HQGNr+1A8KAeC6MDT45GbAIbCZjkvq6LEiIIpnxev8ogtIfXhsLHOv+G6R2HS&#10;YAvUx+Bkd+d8AEPqg0u4y2kp2EpIGRd2s76RFu0IyGQVv4j/mZtUwVnpcGyKOO0ARrgj2ALaSPu3&#10;KsuL9DqvZqvzxXxWrIpyVs3TxSzNquvqPC2q4nb1PQDMiroTjHF1JxQ/SDAr/o7ifTNM4okiREOD&#10;qzIvJ4b+mGQav98l2QsPHSlF3+DF0YnUgdfXisV+8UTIaZ78DD9WGWpw+MeqRBUE4icJ+HE9RsHl&#10;4fYgirVmjyALq4E24B5eE5h02n7FaIDObLD7siWWYyTfKpBWlRVFaOW4KMo5KAHZU8v61EIUhVAN&#10;9hhN0xs/tf/WWLHp4KZJzEpfgRxbEaXyhGovYui+mNP+pQjtfbqOXk/v2fIHAAAA//8DAFBLAwQU&#10;AAYACAAAACEARdUbAt4AAAAIAQAADwAAAGRycy9kb3ducmV2LnhtbEyP0U6DQBBF3038h82Y+GLa&#10;hUqhUoZGTTS+tvYDBnYLpOwsYbeF/r3rkz5O7sm9Z4rdbHpx1aPrLCPEywiE5tqqjhuE4/fHYgPC&#10;eWJFvWWNcNMOduX9XUG5shPv9fXgGxFK2OWE0Ho/5FK6utWG3NIOmkN2sqMhH86xkWqkKZSbXq6i&#10;KJWGOg4LLQ36vdX1+XAxCKev6Wn9MlWf/pjtk/SNuqyyN8THh/l1C8Lr2f/B8Ksf1KEMTpW9sHKi&#10;R1jE6SqgCEkcgwhAlqxBVAib5BlkWcj/D5Q/AAAA//8DAFBLAQItABQABgAIAAAAIQC2gziS/gAA&#10;AOEBAAATAAAAAAAAAAAAAAAAAAAAAABbQ29udGVudF9UeXBlc10ueG1sUEsBAi0AFAAGAAgAAAAh&#10;ADj9If/WAAAAlAEAAAsAAAAAAAAAAAAAAAAALwEAAF9yZWxzLy5yZWxzUEsBAi0AFAAGAAgAAAAh&#10;AESgbM2HAgAAFwUAAA4AAAAAAAAAAAAAAAAALgIAAGRycy9lMm9Eb2MueG1sUEsBAi0AFAAGAAgA&#10;AAAhAEXVGwLeAAAACAEAAA8AAAAAAAAAAAAAAAAA4QQAAGRycy9kb3ducmV2LnhtbFBLBQYAAAAA&#10;BAAEAPMAAADsBQAAAAA=&#10;" stroked="f">
                <v:textbox>
                  <w:txbxContent>
                    <w:p w:rsidR="00217361" w:rsidRPr="0078181E" w:rsidRDefault="00217361" w:rsidP="000012A1">
                      <w:pPr>
                        <w:pStyle w:val="BodyText1"/>
                      </w:pPr>
                      <w:r>
                        <w:t>--/--/20--</w:t>
                      </w:r>
                    </w:p>
                    <w:p w:rsidR="00217361" w:rsidRPr="0078181E" w:rsidRDefault="00217361" w:rsidP="000012A1">
                      <w:pPr>
                        <w:pStyle w:val="BodyText1"/>
                      </w:pPr>
                      <w:r w:rsidRPr="0078181E">
                        <w:t>C</w:t>
                      </w:r>
                      <w:r w:rsidR="00A5156D">
                        <w:t>367</w:t>
                      </w:r>
                    </w:p>
                    <w:p w:rsidR="00217361" w:rsidRPr="00F733A1" w:rsidRDefault="00217361" w:rsidP="000012A1"/>
                  </w:txbxContent>
                </v:textbox>
              </v:shape>
            </w:pict>
          </mc:Fallback>
        </mc:AlternateContent>
      </w:r>
      <w:r w:rsidR="000012A1" w:rsidRPr="00CD16B0">
        <w:t>2.0</w:t>
      </w:r>
      <w:r w:rsidR="000012A1" w:rsidRPr="00CD16B0">
        <w:tab/>
        <w:t>Buildings and works</w:t>
      </w:r>
    </w:p>
    <w:p w:rsidR="000012A1" w:rsidRPr="00CD16B0" w:rsidRDefault="006634A5" w:rsidP="000012A1">
      <w:pPr>
        <w:pStyle w:val="BodytextBlue0"/>
        <w:rPr>
          <w:color w:val="auto"/>
        </w:rPr>
      </w:pPr>
      <w:r w:rsidRPr="002C2523">
        <w:rPr>
          <w:color w:val="auto"/>
        </w:rPr>
        <w:t xml:space="preserve">A permit is not required to construct a building, </w:t>
      </w:r>
      <w:r w:rsidR="002C2523" w:rsidRPr="002C2523">
        <w:rPr>
          <w:color w:val="auto"/>
        </w:rPr>
        <w:t xml:space="preserve">to </w:t>
      </w:r>
      <w:r w:rsidRPr="002C2523">
        <w:rPr>
          <w:color w:val="auto"/>
        </w:rPr>
        <w:t>construct or carry out works or construct a fence</w:t>
      </w:r>
      <w:r w:rsidR="000012A1" w:rsidRPr="002C2523">
        <w:rPr>
          <w:color w:val="auto"/>
        </w:rPr>
        <w:t>.</w:t>
      </w:r>
    </w:p>
    <w:p w:rsidR="000012A1" w:rsidRPr="00CD16B0" w:rsidRDefault="0005191D" w:rsidP="000012A1">
      <w:pPr>
        <w:pStyle w:val="HeadC"/>
      </w:pPr>
      <w:r w:rsidRPr="00CD16B0">
        <mc:AlternateContent>
          <mc:Choice Requires="wps">
            <w:drawing>
              <wp:anchor distT="0" distB="0" distL="114300" distR="114300" simplePos="0" relativeHeight="251658240" behindDoc="0" locked="0" layoutInCell="1" allowOverlap="1" wp14:anchorId="595AB970" wp14:editId="0888E578">
                <wp:simplePos x="0" y="0"/>
                <wp:positionH relativeFrom="column">
                  <wp:posOffset>-95250</wp:posOffset>
                </wp:positionH>
                <wp:positionV relativeFrom="paragraph">
                  <wp:posOffset>276860</wp:posOffset>
                </wp:positionV>
                <wp:extent cx="575945" cy="274320"/>
                <wp:effectExtent l="0" t="0" r="0" b="0"/>
                <wp:wrapNone/>
                <wp:docPr id="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61" w:rsidRPr="0078181E" w:rsidRDefault="00217361" w:rsidP="000012A1">
                            <w:pPr>
                              <w:pStyle w:val="BodyText1"/>
                            </w:pPr>
                            <w:r>
                              <w:t>--/--/20--</w:t>
                            </w:r>
                          </w:p>
                          <w:p w:rsidR="00217361" w:rsidRPr="0078181E" w:rsidRDefault="00217361" w:rsidP="000012A1">
                            <w:pPr>
                              <w:pStyle w:val="BodyText1"/>
                            </w:pPr>
                            <w:r w:rsidRPr="0078181E">
                              <w:t>C</w:t>
                            </w:r>
                            <w:r w:rsidR="00A5156D">
                              <w:t>367</w:t>
                            </w:r>
                          </w:p>
                          <w:p w:rsidR="00217361" w:rsidRPr="00F733A1" w:rsidRDefault="00217361" w:rsidP="000012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29" type="#_x0000_t202" style="position:absolute;left:0;text-align:left;margin-left:-7.5pt;margin-top:21.8pt;width:45.3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GvhgIAABcFAAAOAAAAZHJzL2Uyb0RvYy54bWysVNuO2yAQfa/Uf0C8Z30p3sTWOqu9NFWl&#10;7UXa7QcQwDEqBhdI7G3Vf++Ak2y6baWqqh8wMMNhZs4ZLi7HTqGdsE4aXePsLMVIaGa41Jsaf3pY&#10;zRYYOU81p8poUeNH4fDl8uWLi6GvRG5ao7iwCEC0q4a+xq33fZUkjrWio+7M9EKDsTG2ox6WdpNw&#10;SwdA71SSp+l5MhjLe2uYcA52bycjXkb8phHMf2gaJzxSNYbYfBxtHNdhTJYXtNpY2reS7cOg/xBF&#10;R6WGS49Qt9RTtLXyF6hOMmucafwZM11imkYyEXOAbLL0WTb3Le1FzAWK4/pjmdz/g2Xvdx8tkrzG&#10;rzDStAOKHsTo0bUZUUbKUJ+hdxW43ffg6EcwAM8xV9ffGfbZIW1uWqo34spaM7SCcogvCyeTk6MT&#10;jgsg6+Gd4XAR3XoTgcbGdqF4UA4E6MDT45GbEAyDzWJelKTAiIEpn5NXeeQuodXhcG+dfyNMh8Kk&#10;xhaoj+B0d+d8CIZWB5dwlzNK8pVUKi7sZn2jLNpRkMkqfjH+Z25KB2dtwrEJcdqBGOGOYAvRRtq/&#10;lVlO0uu8nK3OF/MZWZFiVs7TxSzNyuvyPCUluV19DwFmpGol50LfSS0OEszI31G8b4ZJPFGEaKhx&#10;WeTFxNAfk0zj97skO+mhI5Xsarw4OtEq8Ppac0ibVp5KNc2Tn8OPVYYaHP6xKlEFgfhJAn5cj3vB&#10;AVhQyNrwR5CFNUAbcA+vCUxaY79iNEBn1th92VIrMFJvNUirzAgJrRwXpJiDEpA9taxPLVQzgKqx&#10;x2ia3vip/be9lZsWbprErM0VyLGRUSpPUe1FDN0Xc9q/FKG9T9fR6+k9W/4AAAD//wMAUEsDBBQA&#10;BgAIAAAAIQD6lAm83gAAAAgBAAAPAAAAZHJzL2Rvd25yZXYueG1sTI/NTsMwEITvSLyDtUhcUOsU&#10;mh9CNhUgFXFt6QM48TaJiNdR7Dbp2+Oe6HE0o5lvis1senGm0XWWEVbLCARxbXXHDcLhZ7vIQDiv&#10;WKveMiFcyMGmvL8rVK7txDs6730jQgm7XCG03g+5lK5uySi3tANx8I52NMoHOTZSj2oK5aaXz1GU&#10;SKM6DgutGuizpfp3fzIIx+/pKX6dqi9/SHfr5EN1aWUviI8P8/sbCE+z/w/DFT+gQxmYKnti7USP&#10;sFjF4YtHWL8kIEIgjVMQFUKWZCDLQt4eKP8AAAD//wMAUEsBAi0AFAAGAAgAAAAhALaDOJL+AAAA&#10;4QEAABMAAAAAAAAAAAAAAAAAAAAAAFtDb250ZW50X1R5cGVzXS54bWxQSwECLQAUAAYACAAAACEA&#10;OP0h/9YAAACUAQAACwAAAAAAAAAAAAAAAAAvAQAAX3JlbHMvLnJlbHNQSwECLQAUAAYACAAAACEA&#10;1LmRr4YCAAAXBQAADgAAAAAAAAAAAAAAAAAuAgAAZHJzL2Uyb0RvYy54bWxQSwECLQAUAAYACAAA&#10;ACEA+pQJvN4AAAAIAQAADwAAAAAAAAAAAAAAAADgBAAAZHJzL2Rvd25yZXYueG1sUEsFBgAAAAAE&#10;AAQA8wAAAOsFAAAAAA==&#10;" stroked="f">
                <v:textbox>
                  <w:txbxContent>
                    <w:p w:rsidR="00217361" w:rsidRPr="0078181E" w:rsidRDefault="00217361" w:rsidP="000012A1">
                      <w:pPr>
                        <w:pStyle w:val="BodyText1"/>
                      </w:pPr>
                      <w:r>
                        <w:t>--/--/20--</w:t>
                      </w:r>
                    </w:p>
                    <w:p w:rsidR="00217361" w:rsidRPr="0078181E" w:rsidRDefault="00217361" w:rsidP="000012A1">
                      <w:pPr>
                        <w:pStyle w:val="BodyText1"/>
                      </w:pPr>
                      <w:r w:rsidRPr="0078181E">
                        <w:t>C</w:t>
                      </w:r>
                      <w:r w:rsidR="00A5156D">
                        <w:t>367</w:t>
                      </w:r>
                    </w:p>
                    <w:p w:rsidR="00217361" w:rsidRPr="00F733A1" w:rsidRDefault="00217361" w:rsidP="000012A1"/>
                  </w:txbxContent>
                </v:textbox>
              </v:shape>
            </w:pict>
          </mc:Fallback>
        </mc:AlternateContent>
      </w:r>
      <w:r w:rsidR="000012A1" w:rsidRPr="00CD16B0">
        <w:t>3.0</w:t>
      </w:r>
      <w:r w:rsidR="000012A1" w:rsidRPr="00CD16B0">
        <w:tab/>
        <w:t>Subdivision</w:t>
      </w:r>
    </w:p>
    <w:p w:rsidR="000012A1" w:rsidRPr="00CD16B0" w:rsidRDefault="000012A1" w:rsidP="000012A1">
      <w:pPr>
        <w:pStyle w:val="BodytextBlue0"/>
        <w:rPr>
          <w:color w:val="auto"/>
        </w:rPr>
      </w:pPr>
      <w:r w:rsidRPr="00CD16B0">
        <w:rPr>
          <w:color w:val="auto"/>
        </w:rPr>
        <w:t>A permit to subdivide land must meet the following requirements:</w:t>
      </w:r>
    </w:p>
    <w:p w:rsidR="000578F1" w:rsidRPr="00CD16B0" w:rsidRDefault="000578F1" w:rsidP="00183F43">
      <w:pPr>
        <w:pStyle w:val="BodytextBlue"/>
        <w:numPr>
          <w:ilvl w:val="0"/>
          <w:numId w:val="0"/>
        </w:numPr>
        <w:ind w:left="1134"/>
        <w:rPr>
          <w:color w:val="auto"/>
        </w:rPr>
      </w:pPr>
      <w:r w:rsidRPr="00CD16B0">
        <w:rPr>
          <w:color w:val="auto"/>
        </w:rPr>
        <w:t>General</w:t>
      </w:r>
    </w:p>
    <w:p w:rsidR="000578F1" w:rsidRPr="00CD16B0" w:rsidRDefault="000578F1" w:rsidP="000578F1">
      <w:pPr>
        <w:pStyle w:val="BodytextBlue"/>
        <w:rPr>
          <w:color w:val="auto"/>
        </w:rPr>
      </w:pPr>
      <w:r w:rsidRPr="00CD16B0">
        <w:rPr>
          <w:color w:val="auto"/>
        </w:rPr>
        <w:t>Subdivision must not result in the further fragmentation of land where it would prevent orderly development in accordance with the objectives and requirements of this schedule.</w:t>
      </w:r>
    </w:p>
    <w:p w:rsidR="000578F1" w:rsidRPr="00CD16B0" w:rsidRDefault="000578F1" w:rsidP="000578F1">
      <w:pPr>
        <w:pStyle w:val="BodytextBlue"/>
        <w:rPr>
          <w:color w:val="auto"/>
        </w:rPr>
      </w:pPr>
      <w:r w:rsidRPr="00CD16B0">
        <w:rPr>
          <w:color w:val="auto"/>
        </w:rPr>
        <w:t>Subdivision should be generally in accordance with the South East Leopold Framework Plan that forms part of this schedule</w:t>
      </w:r>
      <w:r w:rsidR="001C1243">
        <w:rPr>
          <w:color w:val="auto"/>
        </w:rPr>
        <w:t xml:space="preserve"> unless otherwise agreed by the Responsible Authority</w:t>
      </w:r>
      <w:r w:rsidRPr="00CD16B0">
        <w:rPr>
          <w:color w:val="auto"/>
        </w:rPr>
        <w:t>.</w:t>
      </w:r>
    </w:p>
    <w:p w:rsidR="000578F1" w:rsidRPr="00CD16B0" w:rsidRDefault="000578F1" w:rsidP="000578F1">
      <w:pPr>
        <w:pStyle w:val="BodytextBlue"/>
        <w:rPr>
          <w:color w:val="auto"/>
        </w:rPr>
      </w:pPr>
      <w:r w:rsidRPr="00CD16B0">
        <w:rPr>
          <w:color w:val="auto"/>
        </w:rPr>
        <w:t>Subdivision sequencing must generally support the efficient delivery of service infrastructure and road connections.</w:t>
      </w:r>
    </w:p>
    <w:p w:rsidR="000578F1" w:rsidRPr="00CD16B0" w:rsidRDefault="000578F1" w:rsidP="000578F1">
      <w:pPr>
        <w:pStyle w:val="BodytextBlue"/>
        <w:rPr>
          <w:color w:val="auto"/>
        </w:rPr>
      </w:pPr>
      <w:r w:rsidRPr="00CD16B0">
        <w:rPr>
          <w:color w:val="auto"/>
        </w:rPr>
        <w:t>Subdivision must demonstrate future integration opportunities to allow the orderly development of land</w:t>
      </w:r>
      <w:r w:rsidR="002C2523">
        <w:rPr>
          <w:color w:val="auto"/>
        </w:rPr>
        <w:t xml:space="preserve"> across the growth area</w:t>
      </w:r>
      <w:r w:rsidRPr="00CD16B0">
        <w:rPr>
          <w:color w:val="auto"/>
        </w:rPr>
        <w:t>.</w:t>
      </w:r>
    </w:p>
    <w:p w:rsidR="000578F1" w:rsidRPr="00CD16B0" w:rsidRDefault="000578F1" w:rsidP="00183F43">
      <w:pPr>
        <w:pStyle w:val="BodytextBlue"/>
        <w:numPr>
          <w:ilvl w:val="0"/>
          <w:numId w:val="0"/>
        </w:numPr>
        <w:ind w:left="1134"/>
        <w:rPr>
          <w:color w:val="auto"/>
        </w:rPr>
      </w:pPr>
      <w:r w:rsidRPr="00CD16B0">
        <w:rPr>
          <w:color w:val="auto"/>
        </w:rPr>
        <w:t>Urban Design</w:t>
      </w:r>
    </w:p>
    <w:p w:rsidR="000578F1" w:rsidRPr="00CD16B0" w:rsidRDefault="000578F1" w:rsidP="000578F1">
      <w:pPr>
        <w:pStyle w:val="BodytextBlue"/>
        <w:rPr>
          <w:color w:val="auto"/>
        </w:rPr>
      </w:pPr>
      <w:r w:rsidRPr="00CD16B0">
        <w:rPr>
          <w:color w:val="auto"/>
        </w:rPr>
        <w:t xml:space="preserve">Subdivision </w:t>
      </w:r>
      <w:r w:rsidR="009A738C">
        <w:rPr>
          <w:color w:val="auto"/>
        </w:rPr>
        <w:t xml:space="preserve">design </w:t>
      </w:r>
      <w:r w:rsidRPr="00CD16B0">
        <w:rPr>
          <w:color w:val="auto"/>
        </w:rPr>
        <w:t>should provide a range of lot sizes and densities to encourage a variety of housing types.</w:t>
      </w:r>
    </w:p>
    <w:p w:rsidR="000578F1" w:rsidRPr="00CD16B0" w:rsidRDefault="000578F1" w:rsidP="000578F1">
      <w:pPr>
        <w:pStyle w:val="BodytextBlue"/>
        <w:rPr>
          <w:color w:val="auto"/>
        </w:rPr>
      </w:pPr>
      <w:r w:rsidRPr="00CD16B0">
        <w:rPr>
          <w:color w:val="auto"/>
        </w:rPr>
        <w:t xml:space="preserve">Subdivision </w:t>
      </w:r>
      <w:r w:rsidR="009A738C">
        <w:rPr>
          <w:color w:val="auto"/>
        </w:rPr>
        <w:t xml:space="preserve">design </w:t>
      </w:r>
      <w:r w:rsidRPr="00CD16B0">
        <w:rPr>
          <w:color w:val="auto"/>
        </w:rPr>
        <w:t>should provide a pedestrian/cycle network that encourages safe walking and bicycle access.</w:t>
      </w:r>
    </w:p>
    <w:p w:rsidR="000578F1" w:rsidRPr="00CD16B0" w:rsidRDefault="00183F43" w:rsidP="000578F1">
      <w:pPr>
        <w:pStyle w:val="BodytextBlue"/>
        <w:rPr>
          <w:color w:val="auto"/>
        </w:rPr>
      </w:pPr>
      <w:r w:rsidRPr="00CD16B0">
        <w:rPr>
          <w:color w:val="auto"/>
        </w:rPr>
        <w:t>S</w:t>
      </w:r>
      <w:r w:rsidR="000578F1" w:rsidRPr="00CD16B0">
        <w:rPr>
          <w:color w:val="auto"/>
        </w:rPr>
        <w:t xml:space="preserve">ubdivision design should incorporate the reinstatement of the </w:t>
      </w:r>
      <w:r w:rsidR="00FC30BA" w:rsidRPr="00CD16B0">
        <w:rPr>
          <w:color w:val="auto"/>
        </w:rPr>
        <w:t xml:space="preserve">two </w:t>
      </w:r>
      <w:r w:rsidR="000578F1" w:rsidRPr="00CD16B0">
        <w:rPr>
          <w:color w:val="auto"/>
        </w:rPr>
        <w:t>creek system</w:t>
      </w:r>
      <w:r w:rsidR="00FC30BA" w:rsidRPr="00CD16B0">
        <w:rPr>
          <w:color w:val="auto"/>
        </w:rPr>
        <w:t>s</w:t>
      </w:r>
      <w:r w:rsidR="000578F1" w:rsidRPr="00CD16B0">
        <w:rPr>
          <w:color w:val="auto"/>
        </w:rPr>
        <w:t xml:space="preserve"> as key environmental and open space feature</w:t>
      </w:r>
      <w:r w:rsidR="00D34976">
        <w:rPr>
          <w:color w:val="auto"/>
        </w:rPr>
        <w:t>s</w:t>
      </w:r>
      <w:r w:rsidR="000578F1" w:rsidRPr="00CD16B0">
        <w:rPr>
          <w:color w:val="auto"/>
        </w:rPr>
        <w:t>.</w:t>
      </w:r>
    </w:p>
    <w:p w:rsidR="000578F1" w:rsidRDefault="000578F1" w:rsidP="000578F1">
      <w:pPr>
        <w:pStyle w:val="BodytextBlue"/>
        <w:rPr>
          <w:color w:val="auto"/>
        </w:rPr>
      </w:pPr>
      <w:r w:rsidRPr="00CD16B0">
        <w:rPr>
          <w:color w:val="auto"/>
        </w:rPr>
        <w:t xml:space="preserve">Open space and drainage reserves should be interfaced </w:t>
      </w:r>
      <w:r w:rsidR="00CD16B0" w:rsidRPr="00CD16B0">
        <w:rPr>
          <w:color w:val="auto"/>
        </w:rPr>
        <w:t>by roads</w:t>
      </w:r>
      <w:r w:rsidRPr="00CD16B0">
        <w:rPr>
          <w:color w:val="auto"/>
        </w:rPr>
        <w:t xml:space="preserve"> on at least three sides.</w:t>
      </w:r>
    </w:p>
    <w:p w:rsidR="00B76883" w:rsidRPr="00B76883" w:rsidRDefault="00B76883" w:rsidP="00B76883">
      <w:pPr>
        <w:pStyle w:val="BodytextBlue"/>
        <w:rPr>
          <w:color w:val="auto"/>
        </w:rPr>
      </w:pPr>
      <w:r>
        <w:rPr>
          <w:color w:val="auto"/>
        </w:rPr>
        <w:t>Subdivision should provide for the retention, where possible, of trees of high arboricultural value in future road reserves or open space reserves to provide landscape, amenity and biodiversity value to the growth area.</w:t>
      </w:r>
    </w:p>
    <w:p w:rsidR="000578F1" w:rsidRPr="00CD16B0" w:rsidRDefault="000578F1" w:rsidP="00217361">
      <w:pPr>
        <w:pStyle w:val="BodytextBlue"/>
        <w:numPr>
          <w:ilvl w:val="0"/>
          <w:numId w:val="0"/>
        </w:numPr>
        <w:ind w:left="1134"/>
        <w:rPr>
          <w:color w:val="auto"/>
        </w:rPr>
      </w:pPr>
      <w:r w:rsidRPr="00CD16B0">
        <w:rPr>
          <w:color w:val="auto"/>
        </w:rPr>
        <w:t>Stormwater Management</w:t>
      </w:r>
    </w:p>
    <w:p w:rsidR="000578F1" w:rsidRPr="00CD16B0" w:rsidRDefault="000578F1" w:rsidP="00FD5610">
      <w:pPr>
        <w:pStyle w:val="BodytextBlue"/>
        <w:rPr>
          <w:color w:val="auto"/>
        </w:rPr>
      </w:pPr>
      <w:r w:rsidRPr="00CD16B0">
        <w:rPr>
          <w:color w:val="auto"/>
        </w:rPr>
        <w:t xml:space="preserve">Subdivision must set aside land for drainage purposes to meet peak discharge limits and water sensitive urban design elements in accordance with performance objectives of </w:t>
      </w:r>
      <w:r w:rsidRPr="00CD16B0">
        <w:rPr>
          <w:color w:val="auto"/>
        </w:rPr>
        <w:lastRenderedPageBreak/>
        <w:t>Urban Stormwater: Best Practice Environmental</w:t>
      </w:r>
      <w:r w:rsidR="00183F43" w:rsidRPr="00CD16B0">
        <w:rPr>
          <w:color w:val="auto"/>
        </w:rPr>
        <w:t xml:space="preserve"> </w:t>
      </w:r>
      <w:r w:rsidRPr="00CD16B0">
        <w:rPr>
          <w:color w:val="auto"/>
        </w:rPr>
        <w:t>Management Guidelines (CSIRO,1999), Infrastructure Design Manual, and CoGG Design Notes.</w:t>
      </w:r>
    </w:p>
    <w:p w:rsidR="000578F1" w:rsidRPr="00CD16B0" w:rsidRDefault="000578F1" w:rsidP="000578F1">
      <w:pPr>
        <w:pStyle w:val="BodytextBlue"/>
        <w:rPr>
          <w:color w:val="auto"/>
        </w:rPr>
      </w:pPr>
      <w:r w:rsidRPr="00CD16B0">
        <w:rPr>
          <w:color w:val="auto"/>
        </w:rPr>
        <w:t>The design of retarding basins must have sufficient land area set aside for heavy vehicle access and sediment drying; as well as measures to mitigate mosquito breeding in accordance with best practice guidelines.</w:t>
      </w:r>
    </w:p>
    <w:p w:rsidR="000578F1" w:rsidRPr="00CD16B0" w:rsidRDefault="000578F1" w:rsidP="000578F1">
      <w:pPr>
        <w:pStyle w:val="BodytextBlue"/>
        <w:rPr>
          <w:color w:val="auto"/>
        </w:rPr>
      </w:pPr>
      <w:r w:rsidRPr="00CD16B0">
        <w:rPr>
          <w:color w:val="auto"/>
        </w:rPr>
        <w:t>Easement creation, widening and/or realignment as necessary to ensure adequate provision for pipe-laying and maintenance, and identify overland flow paths, both within the development area, and to external affected land.</w:t>
      </w:r>
    </w:p>
    <w:p w:rsidR="000578F1" w:rsidRPr="00CD16B0" w:rsidRDefault="000578F1" w:rsidP="000578F1">
      <w:pPr>
        <w:pStyle w:val="BodytextBlue"/>
        <w:rPr>
          <w:color w:val="auto"/>
        </w:rPr>
      </w:pPr>
      <w:r w:rsidRPr="00CD16B0">
        <w:rPr>
          <w:color w:val="auto"/>
        </w:rPr>
        <w:t>A stormwater management system must be designed to ensure that:</w:t>
      </w:r>
    </w:p>
    <w:p w:rsidR="000578F1" w:rsidRPr="00CD16B0" w:rsidRDefault="000578F1" w:rsidP="00A32CDE">
      <w:pPr>
        <w:pStyle w:val="BodytextBlue"/>
        <w:numPr>
          <w:ilvl w:val="0"/>
          <w:numId w:val="20"/>
        </w:numPr>
        <w:rPr>
          <w:color w:val="auto"/>
        </w:rPr>
      </w:pPr>
      <w:r w:rsidRPr="00CD16B0">
        <w:rPr>
          <w:color w:val="auto"/>
        </w:rPr>
        <w:t>peak discharge rates and pollutant loads of all stormwater leaving the site post development are regulated to integrate with downstream infrastructure, at no greater than pre-development rates.</w:t>
      </w:r>
    </w:p>
    <w:p w:rsidR="000578F1" w:rsidRPr="00CD16B0" w:rsidRDefault="000578F1" w:rsidP="00A32CDE">
      <w:pPr>
        <w:pStyle w:val="BodytextBlue"/>
        <w:numPr>
          <w:ilvl w:val="0"/>
          <w:numId w:val="20"/>
        </w:numPr>
        <w:rPr>
          <w:color w:val="auto"/>
        </w:rPr>
      </w:pPr>
      <w:r w:rsidRPr="00CD16B0">
        <w:rPr>
          <w:color w:val="auto"/>
        </w:rPr>
        <w:t xml:space="preserve">no adverse impacts to any surrounding land, upstream or downstream including </w:t>
      </w:r>
      <w:r w:rsidR="00260064">
        <w:rPr>
          <w:color w:val="auto"/>
        </w:rPr>
        <w:t xml:space="preserve">to </w:t>
      </w:r>
      <w:r w:rsidRPr="00CD16B0">
        <w:rPr>
          <w:color w:val="auto"/>
        </w:rPr>
        <w:t>Lake Connewarre.</w:t>
      </w:r>
    </w:p>
    <w:p w:rsidR="000578F1" w:rsidRPr="00CD16B0" w:rsidRDefault="000578F1" w:rsidP="00217361">
      <w:pPr>
        <w:pStyle w:val="BodytextBlue"/>
        <w:numPr>
          <w:ilvl w:val="0"/>
          <w:numId w:val="0"/>
        </w:numPr>
        <w:ind w:left="1134"/>
        <w:rPr>
          <w:color w:val="auto"/>
        </w:rPr>
      </w:pPr>
      <w:r w:rsidRPr="00CD16B0">
        <w:rPr>
          <w:color w:val="auto"/>
        </w:rPr>
        <w:t>Traffic and Pedestrian Movements</w:t>
      </w:r>
    </w:p>
    <w:p w:rsidR="000578F1" w:rsidRPr="00CD16B0" w:rsidRDefault="000578F1" w:rsidP="000578F1">
      <w:pPr>
        <w:pStyle w:val="BodytextBlue"/>
        <w:rPr>
          <w:color w:val="auto"/>
        </w:rPr>
      </w:pPr>
      <w:r w:rsidRPr="00CD16B0">
        <w:rPr>
          <w:color w:val="auto"/>
        </w:rPr>
        <w:t xml:space="preserve">Subdivision </w:t>
      </w:r>
      <w:r w:rsidR="009A738C">
        <w:rPr>
          <w:color w:val="auto"/>
        </w:rPr>
        <w:t xml:space="preserve">design </w:t>
      </w:r>
      <w:r w:rsidRPr="00CD16B0">
        <w:rPr>
          <w:color w:val="auto"/>
        </w:rPr>
        <w:t>should provide a movement network that:</w:t>
      </w:r>
    </w:p>
    <w:p w:rsidR="000578F1" w:rsidRPr="00CD16B0" w:rsidRDefault="000578F1" w:rsidP="00A32CDE">
      <w:pPr>
        <w:pStyle w:val="BodytextBlue"/>
        <w:numPr>
          <w:ilvl w:val="0"/>
          <w:numId w:val="21"/>
        </w:numPr>
        <w:rPr>
          <w:color w:val="auto"/>
        </w:rPr>
      </w:pPr>
      <w:r w:rsidRPr="00CD16B0">
        <w:rPr>
          <w:color w:val="auto"/>
        </w:rPr>
        <w:t>promotes a high degree of safe internal permeability for a variety of transport modes, including the provision o</w:t>
      </w:r>
      <w:r w:rsidR="009A738C">
        <w:rPr>
          <w:color w:val="auto"/>
        </w:rPr>
        <w:t xml:space="preserve">f two east/west connector roads; one </w:t>
      </w:r>
      <w:r w:rsidRPr="00CD16B0">
        <w:rPr>
          <w:color w:val="auto"/>
        </w:rPr>
        <w:t xml:space="preserve">generally located in the north and </w:t>
      </w:r>
      <w:r w:rsidR="009A738C">
        <w:rPr>
          <w:color w:val="auto"/>
        </w:rPr>
        <w:t xml:space="preserve">and one across the </w:t>
      </w:r>
      <w:r w:rsidRPr="00CD16B0">
        <w:rPr>
          <w:color w:val="auto"/>
        </w:rPr>
        <w:t>south</w:t>
      </w:r>
      <w:r w:rsidR="009A738C">
        <w:rPr>
          <w:color w:val="auto"/>
        </w:rPr>
        <w:t xml:space="preserve"> of the area</w:t>
      </w:r>
      <w:r w:rsidRPr="00CD16B0">
        <w:rPr>
          <w:color w:val="auto"/>
        </w:rPr>
        <w:t xml:space="preserve">. The northern most connector road </w:t>
      </w:r>
      <w:r w:rsidR="00D34976">
        <w:rPr>
          <w:color w:val="auto"/>
        </w:rPr>
        <w:t>should</w:t>
      </w:r>
      <w:r w:rsidRPr="00CD16B0">
        <w:rPr>
          <w:color w:val="auto"/>
        </w:rPr>
        <w:t xml:space="preserve"> generally align with the existing Barwon </w:t>
      </w:r>
      <w:r w:rsidR="00261B22" w:rsidRPr="00CD16B0">
        <w:rPr>
          <w:color w:val="auto"/>
        </w:rPr>
        <w:t>W</w:t>
      </w:r>
      <w:r w:rsidRPr="00CD16B0">
        <w:rPr>
          <w:color w:val="auto"/>
        </w:rPr>
        <w:t xml:space="preserve">ater </w:t>
      </w:r>
      <w:r w:rsidR="00D34976">
        <w:rPr>
          <w:color w:val="auto"/>
        </w:rPr>
        <w:t xml:space="preserve">pipeline </w:t>
      </w:r>
      <w:r w:rsidRPr="00CD16B0">
        <w:rPr>
          <w:color w:val="auto"/>
        </w:rPr>
        <w:t>easement.</w:t>
      </w:r>
      <w:r w:rsidR="009A738C">
        <w:rPr>
          <w:color w:val="auto"/>
        </w:rPr>
        <w:t xml:space="preserve"> The southern connector road must connect with the intersection of Ash Road and Walkers Road.</w:t>
      </w:r>
    </w:p>
    <w:p w:rsidR="000578F1" w:rsidRPr="00CD16B0" w:rsidRDefault="000578F1" w:rsidP="00A32CDE">
      <w:pPr>
        <w:pStyle w:val="BodytextBlue"/>
        <w:numPr>
          <w:ilvl w:val="0"/>
          <w:numId w:val="21"/>
        </w:numPr>
        <w:rPr>
          <w:color w:val="auto"/>
        </w:rPr>
      </w:pPr>
      <w:r w:rsidRPr="00CD16B0">
        <w:rPr>
          <w:color w:val="auto"/>
        </w:rPr>
        <w:t>provides an integrated and continuous network of safe and convenient footpaths and shared paths.</w:t>
      </w:r>
    </w:p>
    <w:p w:rsidR="000578F1" w:rsidRPr="002C2523" w:rsidRDefault="000578F1" w:rsidP="00A32CDE">
      <w:pPr>
        <w:pStyle w:val="BodytextBlue"/>
        <w:numPr>
          <w:ilvl w:val="0"/>
          <w:numId w:val="21"/>
        </w:numPr>
        <w:rPr>
          <w:color w:val="auto"/>
        </w:rPr>
      </w:pPr>
      <w:r w:rsidRPr="002C2523">
        <w:rPr>
          <w:color w:val="auto"/>
        </w:rPr>
        <w:t xml:space="preserve">enables integration of the road, pedestrian and cycle network </w:t>
      </w:r>
      <w:r w:rsidR="002C2523">
        <w:rPr>
          <w:color w:val="auto"/>
        </w:rPr>
        <w:t>across</w:t>
      </w:r>
      <w:r w:rsidRPr="002C2523">
        <w:rPr>
          <w:color w:val="auto"/>
        </w:rPr>
        <w:t xml:space="preserve"> the </w:t>
      </w:r>
      <w:r w:rsidR="002C2523">
        <w:rPr>
          <w:color w:val="auto"/>
        </w:rPr>
        <w:t>growth area</w:t>
      </w:r>
      <w:r w:rsidRPr="002C2523">
        <w:rPr>
          <w:color w:val="auto"/>
        </w:rPr>
        <w:t>.</w:t>
      </w:r>
    </w:p>
    <w:p w:rsidR="000578F1" w:rsidRPr="00CD16B0" w:rsidRDefault="000578F1" w:rsidP="00183F43">
      <w:pPr>
        <w:pStyle w:val="BodytextBlue"/>
        <w:numPr>
          <w:ilvl w:val="0"/>
          <w:numId w:val="0"/>
        </w:numPr>
        <w:ind w:left="1134"/>
        <w:rPr>
          <w:color w:val="auto"/>
        </w:rPr>
      </w:pPr>
      <w:r w:rsidRPr="00CD16B0">
        <w:rPr>
          <w:color w:val="auto"/>
        </w:rPr>
        <w:t>Public Open Space</w:t>
      </w:r>
    </w:p>
    <w:p w:rsidR="000578F1" w:rsidRPr="00CD16B0" w:rsidRDefault="000578F1" w:rsidP="000578F1">
      <w:pPr>
        <w:pStyle w:val="BodytextBlue"/>
        <w:rPr>
          <w:color w:val="auto"/>
        </w:rPr>
      </w:pPr>
      <w:r w:rsidRPr="00CD16B0">
        <w:rPr>
          <w:color w:val="auto"/>
        </w:rPr>
        <w:t>Subdivision should provide an open space contribution (in cash or land or a combination of both) to a minimum of 10% of the developable residential land.</w:t>
      </w:r>
    </w:p>
    <w:p w:rsidR="000578F1" w:rsidRPr="002C2523" w:rsidRDefault="000578F1" w:rsidP="000578F1">
      <w:pPr>
        <w:pStyle w:val="BodytextBlue"/>
        <w:rPr>
          <w:color w:val="auto"/>
        </w:rPr>
      </w:pPr>
      <w:r w:rsidRPr="002C2523">
        <w:rPr>
          <w:color w:val="auto"/>
        </w:rPr>
        <w:t>Subdivision should provide open space adjoining the reinstated waterways including local parks.</w:t>
      </w:r>
    </w:p>
    <w:p w:rsidR="00F874AB" w:rsidRDefault="00F874AB" w:rsidP="000578F1">
      <w:pPr>
        <w:pStyle w:val="BodytextBlue"/>
        <w:rPr>
          <w:color w:val="auto"/>
        </w:rPr>
      </w:pPr>
      <w:r>
        <w:rPr>
          <w:color w:val="auto"/>
        </w:rPr>
        <w:t xml:space="preserve">Subdivision should provide for two 1 hectare parks located generally as shown in the </w:t>
      </w:r>
      <w:r w:rsidRPr="00F874AB">
        <w:rPr>
          <w:i/>
          <w:color w:val="auto"/>
        </w:rPr>
        <w:t>South East Leopold Framework Pla</w:t>
      </w:r>
      <w:r w:rsidR="00460BBE">
        <w:rPr>
          <w:i/>
          <w:color w:val="auto"/>
        </w:rPr>
        <w:t>n 2016</w:t>
      </w:r>
      <w:r>
        <w:rPr>
          <w:color w:val="auto"/>
        </w:rPr>
        <w:t>.</w:t>
      </w:r>
    </w:p>
    <w:p w:rsidR="000578F1" w:rsidRPr="00CD16B0" w:rsidRDefault="000578F1" w:rsidP="000578F1">
      <w:pPr>
        <w:pStyle w:val="BodytextBlue"/>
        <w:rPr>
          <w:color w:val="auto"/>
        </w:rPr>
      </w:pPr>
      <w:r w:rsidRPr="00CD16B0">
        <w:rPr>
          <w:color w:val="auto"/>
        </w:rPr>
        <w:t xml:space="preserve">Shared pathways should be provided within the linear open space reserves adjacent to the reinstated waterways to </w:t>
      </w:r>
      <w:r w:rsidR="00DC5FAD">
        <w:rPr>
          <w:color w:val="auto"/>
        </w:rPr>
        <w:t>facilitate</w:t>
      </w:r>
      <w:r w:rsidRPr="00CD16B0">
        <w:rPr>
          <w:color w:val="auto"/>
        </w:rPr>
        <w:t xml:space="preserve"> future pedestrian/cycle connections </w:t>
      </w:r>
      <w:r w:rsidR="009A738C">
        <w:rPr>
          <w:color w:val="auto"/>
        </w:rPr>
        <w:t xml:space="preserve">between </w:t>
      </w:r>
      <w:r w:rsidR="00A32CDE" w:rsidRPr="00CD16B0">
        <w:rPr>
          <w:color w:val="auto"/>
        </w:rPr>
        <w:t>Mollers Lane</w:t>
      </w:r>
      <w:r w:rsidR="009A738C">
        <w:rPr>
          <w:color w:val="auto"/>
        </w:rPr>
        <w:t xml:space="preserve"> and Ash Road</w:t>
      </w:r>
      <w:r w:rsidRPr="00CD16B0">
        <w:rPr>
          <w:color w:val="auto"/>
        </w:rPr>
        <w:t>.</w:t>
      </w:r>
    </w:p>
    <w:p w:rsidR="000578F1" w:rsidRPr="00DC5FAD" w:rsidRDefault="00DC5FAD" w:rsidP="000578F1">
      <w:pPr>
        <w:pStyle w:val="BodytextBlue"/>
        <w:rPr>
          <w:color w:val="auto"/>
        </w:rPr>
      </w:pPr>
      <w:r>
        <w:rPr>
          <w:color w:val="auto"/>
        </w:rPr>
        <w:t xml:space="preserve">Along the Mollers Lane </w:t>
      </w:r>
      <w:r w:rsidR="00460BBE">
        <w:rPr>
          <w:color w:val="auto"/>
        </w:rPr>
        <w:t>frontage</w:t>
      </w:r>
      <w:r>
        <w:rPr>
          <w:color w:val="auto"/>
        </w:rPr>
        <w:t xml:space="preserve"> of the </w:t>
      </w:r>
      <w:r w:rsidR="00460BBE">
        <w:rPr>
          <w:color w:val="auto"/>
        </w:rPr>
        <w:t xml:space="preserve">growth </w:t>
      </w:r>
      <w:r>
        <w:rPr>
          <w:color w:val="auto"/>
        </w:rPr>
        <w:t>area, e</w:t>
      </w:r>
      <w:r w:rsidR="000578F1" w:rsidRPr="00DC5FAD">
        <w:rPr>
          <w:color w:val="auto"/>
        </w:rPr>
        <w:t xml:space="preserve">ncumbered open space </w:t>
      </w:r>
      <w:r w:rsidR="00460BBE">
        <w:rPr>
          <w:color w:val="auto"/>
        </w:rPr>
        <w:t xml:space="preserve">must </w:t>
      </w:r>
      <w:r w:rsidR="000578F1" w:rsidRPr="00DC5FAD">
        <w:rPr>
          <w:color w:val="auto"/>
        </w:rPr>
        <w:t xml:space="preserve">be provided as a buffer </w:t>
      </w:r>
      <w:r w:rsidR="002C2523" w:rsidRPr="00DC5FAD">
        <w:rPr>
          <w:color w:val="auto"/>
        </w:rPr>
        <w:t xml:space="preserve">between the southern creek and the </w:t>
      </w:r>
      <w:r w:rsidR="00460BBE">
        <w:rPr>
          <w:color w:val="auto"/>
        </w:rPr>
        <w:t xml:space="preserve">southern </w:t>
      </w:r>
      <w:r>
        <w:rPr>
          <w:color w:val="auto"/>
        </w:rPr>
        <w:t>settlement boundary</w:t>
      </w:r>
      <w:r w:rsidR="000578F1" w:rsidRPr="00DC5FAD">
        <w:rPr>
          <w:color w:val="auto"/>
        </w:rPr>
        <w:t>.</w:t>
      </w:r>
    </w:p>
    <w:p w:rsidR="000578F1" w:rsidRPr="00CD16B0" w:rsidRDefault="000578F1" w:rsidP="00183F43">
      <w:pPr>
        <w:pStyle w:val="BodytextBlue"/>
        <w:numPr>
          <w:ilvl w:val="0"/>
          <w:numId w:val="0"/>
        </w:numPr>
        <w:ind w:left="1134"/>
        <w:rPr>
          <w:color w:val="auto"/>
        </w:rPr>
      </w:pPr>
      <w:r w:rsidRPr="00CD16B0">
        <w:rPr>
          <w:color w:val="auto"/>
        </w:rPr>
        <w:t>Environmental Management</w:t>
      </w:r>
    </w:p>
    <w:p w:rsidR="000578F1" w:rsidRDefault="00DC5FAD" w:rsidP="000578F1">
      <w:pPr>
        <w:pStyle w:val="BodytextBlue"/>
        <w:rPr>
          <w:color w:val="auto"/>
        </w:rPr>
      </w:pPr>
      <w:r>
        <w:rPr>
          <w:color w:val="auto"/>
        </w:rPr>
        <w:t>S</w:t>
      </w:r>
      <w:r w:rsidR="000578F1" w:rsidRPr="00CD16B0">
        <w:rPr>
          <w:color w:val="auto"/>
        </w:rPr>
        <w:t>ubdivision must include the reinstatement of the</w:t>
      </w:r>
      <w:r w:rsidR="00FC30BA" w:rsidRPr="00CD16B0">
        <w:rPr>
          <w:color w:val="auto"/>
        </w:rPr>
        <w:t xml:space="preserve"> two</w:t>
      </w:r>
      <w:r w:rsidR="000578F1" w:rsidRPr="00CD16B0">
        <w:rPr>
          <w:color w:val="auto"/>
        </w:rPr>
        <w:t xml:space="preserve"> creek network</w:t>
      </w:r>
      <w:r w:rsidR="00FC30BA" w:rsidRPr="00CD16B0">
        <w:rPr>
          <w:color w:val="auto"/>
        </w:rPr>
        <w:t>s</w:t>
      </w:r>
      <w:r w:rsidR="000578F1" w:rsidRPr="00CD16B0">
        <w:rPr>
          <w:color w:val="auto"/>
        </w:rPr>
        <w:t xml:space="preserve"> within the extent of the 1 in 100 year flood event</w:t>
      </w:r>
      <w:r w:rsidR="00FC30BA" w:rsidRPr="00CD16B0">
        <w:rPr>
          <w:color w:val="auto"/>
        </w:rPr>
        <w:t xml:space="preserve"> to operate as ecological corridors</w:t>
      </w:r>
      <w:r w:rsidR="000578F1" w:rsidRPr="00CD16B0">
        <w:rPr>
          <w:color w:val="auto"/>
        </w:rPr>
        <w:t>. The reinstated creeks should be designed to incorporate habitat features to encourage native flora</w:t>
      </w:r>
      <w:r w:rsidR="00FC30BA" w:rsidRPr="00CD16B0">
        <w:rPr>
          <w:color w:val="auto"/>
        </w:rPr>
        <w:t xml:space="preserve"> and fauna</w:t>
      </w:r>
      <w:r w:rsidR="000578F1" w:rsidRPr="00CD16B0">
        <w:rPr>
          <w:color w:val="auto"/>
        </w:rPr>
        <w:t xml:space="preserve"> species</w:t>
      </w:r>
      <w:r w:rsidR="00FC30BA" w:rsidRPr="00CD16B0">
        <w:rPr>
          <w:color w:val="auto"/>
        </w:rPr>
        <w:t>. Some passive recreation use shall be provided without imposing on the ecological values of the corridor</w:t>
      </w:r>
      <w:r w:rsidR="000578F1" w:rsidRPr="00CD16B0">
        <w:rPr>
          <w:color w:val="auto"/>
        </w:rPr>
        <w:t>.</w:t>
      </w:r>
    </w:p>
    <w:p w:rsidR="000012A1" w:rsidRPr="00CD16B0" w:rsidRDefault="0005191D" w:rsidP="000012A1">
      <w:pPr>
        <w:pStyle w:val="HeadC"/>
      </w:pPr>
      <w:r w:rsidRPr="00CD16B0">
        <mc:AlternateContent>
          <mc:Choice Requires="wps">
            <w:drawing>
              <wp:anchor distT="0" distB="0" distL="114300" distR="114300" simplePos="0" relativeHeight="251659264" behindDoc="0" locked="0" layoutInCell="1" allowOverlap="1" wp14:anchorId="06D7DE0D" wp14:editId="226E47B4">
                <wp:simplePos x="0" y="0"/>
                <wp:positionH relativeFrom="column">
                  <wp:posOffset>-77470</wp:posOffset>
                </wp:positionH>
                <wp:positionV relativeFrom="paragraph">
                  <wp:posOffset>257175</wp:posOffset>
                </wp:positionV>
                <wp:extent cx="511810" cy="274320"/>
                <wp:effectExtent l="0" t="0" r="2540" b="0"/>
                <wp:wrapNone/>
                <wp:docPr id="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61" w:rsidRPr="0078181E" w:rsidRDefault="00217361" w:rsidP="000012A1">
                            <w:pPr>
                              <w:pStyle w:val="BodyText1"/>
                            </w:pPr>
                            <w:r>
                              <w:t>--/--/20--</w:t>
                            </w:r>
                          </w:p>
                          <w:p w:rsidR="00217361" w:rsidRPr="0078181E" w:rsidRDefault="00217361" w:rsidP="000012A1">
                            <w:pPr>
                              <w:pStyle w:val="BodyText1"/>
                            </w:pPr>
                            <w:r w:rsidRPr="0078181E">
                              <w:t>C</w:t>
                            </w:r>
                            <w:r w:rsidR="00A5156D">
                              <w:t>367</w:t>
                            </w:r>
                          </w:p>
                          <w:p w:rsidR="00217361" w:rsidRPr="00F733A1" w:rsidRDefault="00217361" w:rsidP="000012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6.1pt;margin-top:20.25pt;width:40.3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vpUhgIAABcFAAAOAAAAZHJzL2Uyb0RvYy54bWysVG1v2yAQ/j5p/wHxPfXLSBNbcaqmXaZJ&#10;3YvU7gcQwDGaDQxI7K7af9+BkyzrNmma5g8YuOPh7p7nWFwNXYv2wjqpVYWzixQjoZjmUm0r/Olh&#10;PZlj5DxVnLZaiQo/Coevli9fLHpTilw3uuXCIgBRruxNhRvvTZkkjjWio+5CG6HAWGvbUQ9Lu024&#10;pT2gd22Sp+ll0mvLjdVMOAe7t6MRLyN+XQvmP9S1Ex61FYbYfBxtHDdhTJYLWm4tNY1khzDoP0TR&#10;Uang0hPULfUU7az8BaqTzGqna3/BdJfoupZMxBwgmyx9ls19Q42IuUBxnDmVyf0/WPZ+/9EiySuc&#10;Y6RoBxQ9iMGjlR5QRuahPr1xJbjdG3D0AxiA55irM3eafXZI6ZuGqq24tlb3jaAc4svCyeTs6Ijj&#10;Asimf6c5XER3XkegobZdKB6UAwE68PR44iYEw2BzmmXzDCwMTPmMvMojdwktj4eNdf6N0B0Kkwpb&#10;oD6C0/2d8yEYWh5dwl1Ot5KvZdvGhd1ublqL9hRkso5fjP+ZW6uCs9Lh2Ig47kCMcEewhWgj7U9F&#10;lpN0lReT9eV8NiFrMp0Us3Q+SbNiVVympCC3628hwIyUjeRcqDupxFGCGfk7ig/NMIonihD1FS6m&#10;+XRk6I9JpvH7XZKd9NCRrewqPD850TLw+lpxSJuWnsp2nCc/hx+rDDU4/mNVogoC8aME/LAZouDI&#10;UVwbzR9BFlYDbcAwvCYwabT9ilEPnVlh92VHrcCofatAWkVGSGjluCDTGSgB2XPL5txCFQOoCnuM&#10;xumNH9t/Z6zcNnDTKGalr0GOtYxSCbodozqIGLov5nR4KUJ7n6+j14/3bPkdAAD//wMAUEsDBBQA&#10;BgAIAAAAIQByxo653QAAAAgBAAAPAAAAZHJzL2Rvd25yZXYueG1sTI/RToNAEEXfTfyHzZj4Ytql&#10;SAGRpVETja+t/YCBnQKRnSXsttC/d33Sx8k9ufdMuVvMIC40ud6ygs06AkHcWN1zq+D49b7KQTiP&#10;rHGwTAqu5GBX3d6UWGg7854uB9+KUMKuQAWd92MhpWs6MujWdiQO2clOBn04p1bqCedQbgYZR1Eq&#10;DfYcFjoc6a2j5vtwNgpOn/PD9mmuP/wx2yfpK/ZZba9K3d8tL88gPC3+D4Zf/aAOVXCq7Zm1E4OC&#10;1SaOA6ogibYgApDmCYhaQf6YgaxK+f+B6gcAAP//AwBQSwECLQAUAAYACAAAACEAtoM4kv4AAADh&#10;AQAAEwAAAAAAAAAAAAAAAAAAAAAAW0NvbnRlbnRfVHlwZXNdLnhtbFBLAQItABQABgAIAAAAIQA4&#10;/SH/1gAAAJQBAAALAAAAAAAAAAAAAAAAAC8BAABfcmVscy8ucmVsc1BLAQItABQABgAIAAAAIQC8&#10;avpUhgIAABcFAAAOAAAAAAAAAAAAAAAAAC4CAABkcnMvZTJvRG9jLnhtbFBLAQItABQABgAIAAAA&#10;IQByxo653QAAAAgBAAAPAAAAAAAAAAAAAAAAAOAEAABkcnMvZG93bnJldi54bWxQSwUGAAAAAAQA&#10;BADzAAAA6gUAAAAA&#10;" stroked="f">
                <v:textbox>
                  <w:txbxContent>
                    <w:p w:rsidR="00217361" w:rsidRPr="0078181E" w:rsidRDefault="00217361" w:rsidP="000012A1">
                      <w:pPr>
                        <w:pStyle w:val="BodyText1"/>
                      </w:pPr>
                      <w:r>
                        <w:t>--/--/20--</w:t>
                      </w:r>
                    </w:p>
                    <w:p w:rsidR="00217361" w:rsidRPr="0078181E" w:rsidRDefault="00217361" w:rsidP="000012A1">
                      <w:pPr>
                        <w:pStyle w:val="BodyText1"/>
                      </w:pPr>
                      <w:r w:rsidRPr="0078181E">
                        <w:t>C</w:t>
                      </w:r>
                      <w:r w:rsidR="00A5156D">
                        <w:t>367</w:t>
                      </w:r>
                    </w:p>
                    <w:p w:rsidR="00217361" w:rsidRPr="00F733A1" w:rsidRDefault="00217361" w:rsidP="000012A1"/>
                  </w:txbxContent>
                </v:textbox>
              </v:shape>
            </w:pict>
          </mc:Fallback>
        </mc:AlternateContent>
      </w:r>
      <w:r w:rsidR="000012A1" w:rsidRPr="00CD16B0">
        <w:t>4.0</w:t>
      </w:r>
      <w:r w:rsidR="000012A1" w:rsidRPr="00CD16B0">
        <w:tab/>
        <w:t>Advertising signs</w:t>
      </w:r>
    </w:p>
    <w:p w:rsidR="000012A1" w:rsidRPr="00CD16B0" w:rsidRDefault="000012A1" w:rsidP="000012A1">
      <w:pPr>
        <w:pStyle w:val="BodytextBlue0"/>
        <w:rPr>
          <w:color w:val="auto"/>
        </w:rPr>
      </w:pPr>
      <w:r w:rsidRPr="00CD16B0">
        <w:rPr>
          <w:color w:val="auto"/>
        </w:rPr>
        <w:t>None specified.</w:t>
      </w:r>
    </w:p>
    <w:p w:rsidR="000012A1" w:rsidRPr="00CD16B0" w:rsidRDefault="0005191D" w:rsidP="000012A1">
      <w:pPr>
        <w:pStyle w:val="HeadC"/>
      </w:pPr>
      <w:r w:rsidRPr="00CD16B0">
        <mc:AlternateContent>
          <mc:Choice Requires="wps">
            <w:drawing>
              <wp:anchor distT="0" distB="0" distL="114300" distR="114300" simplePos="0" relativeHeight="251660288" behindDoc="0" locked="0" layoutInCell="1" allowOverlap="1" wp14:anchorId="7BC199F5" wp14:editId="4D3C367A">
                <wp:simplePos x="0" y="0"/>
                <wp:positionH relativeFrom="column">
                  <wp:posOffset>-84455</wp:posOffset>
                </wp:positionH>
                <wp:positionV relativeFrom="paragraph">
                  <wp:posOffset>281305</wp:posOffset>
                </wp:positionV>
                <wp:extent cx="607695" cy="274320"/>
                <wp:effectExtent l="0" t="0" r="1905" b="0"/>
                <wp:wrapNone/>
                <wp:docPr id="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361" w:rsidRPr="0078181E" w:rsidRDefault="00217361" w:rsidP="000012A1">
                            <w:pPr>
                              <w:pStyle w:val="BodyText1"/>
                            </w:pPr>
                            <w:r>
                              <w:t>--/--/20--</w:t>
                            </w:r>
                          </w:p>
                          <w:p w:rsidR="00217361" w:rsidRPr="0078181E" w:rsidRDefault="00217361" w:rsidP="000012A1">
                            <w:pPr>
                              <w:pStyle w:val="BodyText1"/>
                            </w:pPr>
                            <w:r w:rsidRPr="0078181E">
                              <w:t>C</w:t>
                            </w:r>
                            <w:r w:rsidR="00A5156D">
                              <w:t>367</w:t>
                            </w:r>
                          </w:p>
                          <w:p w:rsidR="00217361" w:rsidRPr="00F733A1" w:rsidRDefault="00217361" w:rsidP="000012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1" type="#_x0000_t202" style="position:absolute;left:0;text-align:left;margin-left:-6.65pt;margin-top:22.15pt;width:47.8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iviQIAABcFAAAOAAAAZHJzL2Uyb0RvYy54bWysVNuO2yAQfa/Uf0C8Z32pc7G1zmovTVVp&#10;e5F2+wEEcIyKgQKJvV313zvgJHUvD1XVPDjgGQ5n5pzx5dXQSXTg1gmtapxdpBhxRTUTalfjT4+b&#10;2Qoj54liRGrFa/zEHb5av3xx2ZuK57rVknGLAES5qjc1br03VZI42vKOuAttuIJgo21HPGztLmGW&#10;9IDeySRP00XSa8uM1ZQ7B2/vxiBeR/ym4dR/aBrHPZI1Bm4+Pm18bsMzWV+SameJaQU90iD/wKIj&#10;QsGlZ6g74gnaW/EbVCeo1U43/oLqLtFNIyiPNUA1WfpLNQ8tMTzWAs1x5twm9/9g6fvDR4sEA+0w&#10;UqQDiR754NGNHlBWLEN/euMqSHswkOgHCITcUKsz95p+dkjp25aoHb+2VvctJwz4ZeFkMjk64rgA&#10;su3faQYXkb3XEWhobBcAoR0I0EGnp7M2gQyFl4t0uSjnGFEI5cviVR61S0h1Omys82+47lBY1NiC&#10;9BGcHO6dD2RIdUqJ5LUUbCOkjBu7295Kiw4EbLKJv8gfapymSRWSlQ7HRsTxDXCEO0IssI2yP5dZ&#10;XqQ3eTnbLFbLWbEp5rNyma5maVbelIu0KIu7zbdAMCuqVjDG1b1Q/GTBrPg7iY/DMJonmhD1NS7n&#10;+XxUaMreTYtM4+9PRXbCw0RK0dV4dU4iVdD1tWJQNqk8EXJcJz/Tj12GHpz+Y1eiC4LwowX8sB2i&#10;4eYnc201ewJbWA2ygfbwNYFFq+1XjHqYzBq7L3tiOUbyrQJrlVlRhFGOm2K+BCcgO41spxGiKEDV&#10;2GM0Lm/9OP57Y8WuhZtGMyt9DXZsRLRK8O3I6mhimL5Y0/FLEcZ7uo9ZP75n6+8AAAD//wMAUEsD&#10;BBQABgAIAAAAIQBOwBIr3QAAAAgBAAAPAAAAZHJzL2Rvd25yZXYueG1sTI/BTsJAEIbvJr7DZky8&#10;GNgChWLtlqiJxivIA0zboW3szjbdhZa3dzzJ6c9kvvzzTbabbKcuNPjWsYHFPAJFXLqq5drA8ftj&#10;tgXlA3KFnWMycCUPu/z+LsO0ciPv6XIItZIS9ikaaELoU6192ZBFP3c9sexObrAYZBxqXQ04Srnt&#10;9DKKNtpiy3KhwZ7eGyp/Dmdr4PQ1Pq2fx+IzHJN9vHnDNinc1ZjHh+n1BVSgKfzD8Kcv6pCLU+HO&#10;XHnVGZgtVitBDcSxpADbZQyqkEzWoPNM3z6Q/wIAAP//AwBQSwECLQAUAAYACAAAACEAtoM4kv4A&#10;AADhAQAAEwAAAAAAAAAAAAAAAAAAAAAAW0NvbnRlbnRfVHlwZXNdLnhtbFBLAQItABQABgAIAAAA&#10;IQA4/SH/1gAAAJQBAAALAAAAAAAAAAAAAAAAAC8BAABfcmVscy8ucmVsc1BLAQItABQABgAIAAAA&#10;IQDmOriviQIAABcFAAAOAAAAAAAAAAAAAAAAAC4CAABkcnMvZTJvRG9jLnhtbFBLAQItABQABgAI&#10;AAAAIQBOwBIr3QAAAAgBAAAPAAAAAAAAAAAAAAAAAOMEAABkcnMvZG93bnJldi54bWxQSwUGAAAA&#10;AAQABADzAAAA7QUAAAAA&#10;" stroked="f">
                <v:textbox>
                  <w:txbxContent>
                    <w:p w:rsidR="00217361" w:rsidRPr="0078181E" w:rsidRDefault="00217361" w:rsidP="000012A1">
                      <w:pPr>
                        <w:pStyle w:val="BodyText1"/>
                      </w:pPr>
                      <w:r>
                        <w:t>--/--/20--</w:t>
                      </w:r>
                    </w:p>
                    <w:p w:rsidR="00217361" w:rsidRPr="0078181E" w:rsidRDefault="00217361" w:rsidP="000012A1">
                      <w:pPr>
                        <w:pStyle w:val="BodyText1"/>
                      </w:pPr>
                      <w:r w:rsidRPr="0078181E">
                        <w:t>C</w:t>
                      </w:r>
                      <w:r w:rsidR="00A5156D">
                        <w:t>367</w:t>
                      </w:r>
                    </w:p>
                    <w:p w:rsidR="00217361" w:rsidRPr="00F733A1" w:rsidRDefault="00217361" w:rsidP="000012A1"/>
                  </w:txbxContent>
                </v:textbox>
              </v:shape>
            </w:pict>
          </mc:Fallback>
        </mc:AlternateContent>
      </w:r>
      <w:r w:rsidR="000012A1" w:rsidRPr="00CD16B0">
        <w:t>5.0</w:t>
      </w:r>
      <w:r w:rsidR="000012A1" w:rsidRPr="00CD16B0">
        <w:tab/>
        <w:t>Decision guidelines</w:t>
      </w:r>
    </w:p>
    <w:p w:rsidR="000012A1" w:rsidRPr="00CD16B0" w:rsidRDefault="00784AB6" w:rsidP="000012A1">
      <w:pPr>
        <w:pStyle w:val="BodytextBlue0"/>
        <w:rPr>
          <w:color w:val="auto"/>
        </w:rPr>
      </w:pPr>
      <w:r w:rsidRPr="00CD16B0">
        <w:rPr>
          <w:color w:val="auto"/>
        </w:rPr>
        <w:t>T</w:t>
      </w:r>
      <w:r w:rsidR="000012A1" w:rsidRPr="00CD16B0">
        <w:rPr>
          <w:color w:val="auto"/>
        </w:rPr>
        <w:t xml:space="preserve">he following decision guidelines apply to an application for a permit under Clause 43.02, in addition to </w:t>
      </w:r>
      <w:r w:rsidR="00A5156D" w:rsidRPr="00CD16B0">
        <w:rPr>
          <w:color w:val="auto"/>
        </w:rPr>
        <w:t xml:space="preserve">those specified in Clause 43.02 </w:t>
      </w:r>
      <w:r w:rsidR="000012A1" w:rsidRPr="00CD16B0">
        <w:rPr>
          <w:color w:val="auto"/>
        </w:rPr>
        <w:t>and elsewhere in the scheme which must be considered, as appropriate, by the responsible authority:</w:t>
      </w:r>
    </w:p>
    <w:p w:rsidR="009A7E6F" w:rsidRPr="00CD16B0" w:rsidRDefault="00784AB6" w:rsidP="009D0050">
      <w:pPr>
        <w:pStyle w:val="BodytextBlue"/>
        <w:rPr>
          <w:color w:val="auto"/>
        </w:rPr>
      </w:pPr>
      <w:r w:rsidRPr="00CD16B0">
        <w:rPr>
          <w:color w:val="auto"/>
        </w:rPr>
        <w:lastRenderedPageBreak/>
        <w:t xml:space="preserve">Whether the subdivision design is generally in accordance with the </w:t>
      </w:r>
      <w:r w:rsidRPr="00CD16B0">
        <w:rPr>
          <w:i/>
          <w:color w:val="auto"/>
        </w:rPr>
        <w:t>South East Leopold Framework Plan</w:t>
      </w:r>
      <w:r w:rsidR="00183F43" w:rsidRPr="00CD16B0">
        <w:rPr>
          <w:i/>
          <w:color w:val="auto"/>
        </w:rPr>
        <w:t xml:space="preserve"> 2016.</w:t>
      </w:r>
    </w:p>
    <w:p w:rsidR="000D062C" w:rsidRPr="00CD16B0" w:rsidRDefault="000D062C" w:rsidP="00CD16B0">
      <w:pPr>
        <w:pStyle w:val="BodytextBlue"/>
        <w:numPr>
          <w:ilvl w:val="0"/>
          <w:numId w:val="0"/>
        </w:numPr>
        <w:ind w:left="-142"/>
        <w:jc w:val="center"/>
        <w:rPr>
          <w:color w:val="auto"/>
        </w:rPr>
      </w:pPr>
      <w:r w:rsidRPr="00CD16B0">
        <w:rPr>
          <w:noProof/>
          <w:color w:val="auto"/>
        </w:rPr>
        <w:drawing>
          <wp:inline distT="0" distB="0" distL="0" distR="0" wp14:anchorId="1A02C482" wp14:editId="77396F10">
            <wp:extent cx="7706062" cy="5448878"/>
            <wp:effectExtent l="4763"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863 R001_LeopoldSouthFramework_PlanOnly.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726605" cy="5463404"/>
                    </a:xfrm>
                    <a:prstGeom prst="rect">
                      <a:avLst/>
                    </a:prstGeom>
                  </pic:spPr>
                </pic:pic>
              </a:graphicData>
            </a:graphic>
          </wp:inline>
        </w:drawing>
      </w:r>
    </w:p>
    <w:sectPr w:rsidR="000D062C" w:rsidRPr="00CD16B0" w:rsidSect="005F02EF">
      <w:headerReference w:type="default" r:id="rId9"/>
      <w:footerReference w:type="default" r:id="rId10"/>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B22" w:rsidRDefault="00261B22">
      <w:r>
        <w:separator/>
      </w:r>
    </w:p>
    <w:p w:rsidR="00261B22" w:rsidRDefault="00261B22"/>
    <w:p w:rsidR="00261B22" w:rsidRDefault="00261B22"/>
    <w:p w:rsidR="00261B22" w:rsidRDefault="00261B22"/>
  </w:endnote>
  <w:endnote w:type="continuationSeparator" w:id="0">
    <w:p w:rsidR="00261B22" w:rsidRDefault="00261B22">
      <w:r>
        <w:continuationSeparator/>
      </w:r>
    </w:p>
    <w:p w:rsidR="00261B22" w:rsidRDefault="00261B22"/>
    <w:p w:rsidR="00261B22" w:rsidRDefault="00261B22"/>
    <w:p w:rsidR="00261B22" w:rsidRDefault="00261B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20549647-5E0B-4FEB-94AB-7B15FDBB97D7}"/>
    <w:embedBold r:id="rId2" w:fontKey="{68938160-62CA-4326-8926-B876495D79E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F13E2F7-A735-46F0-B1BC-67FCB14477B2}"/>
  </w:font>
  <w:font w:name="Calibri Light">
    <w:panose1 w:val="020F0302020204030204"/>
    <w:charset w:val="00"/>
    <w:family w:val="swiss"/>
    <w:pitch w:val="variable"/>
    <w:sig w:usb0="A00002EF" w:usb1="4000207B" w:usb2="00000000" w:usb3="00000000" w:csb0="0000019F" w:csb1="00000000"/>
    <w:embedRegular r:id="rId4" w:fontKey="{89E3EDA5-4ABE-4FE1-B7AE-CBDF1C270777}"/>
  </w:font>
  <w:font w:name="Calibri">
    <w:panose1 w:val="020F0502020204030204"/>
    <w:charset w:val="00"/>
    <w:family w:val="swiss"/>
    <w:pitch w:val="variable"/>
    <w:sig w:usb0="E10002FF" w:usb1="4000ACFF" w:usb2="00000009" w:usb3="00000000" w:csb0="0000019F" w:csb1="00000000"/>
    <w:embedRegular r:id="rId5" w:fontKey="{05BA1922-37B6-493F-AB7C-AC3E407A03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361" w:rsidRPr="00FF2CB7" w:rsidRDefault="00217361" w:rsidP="00FF2CB7">
    <w:pPr>
      <w:pStyle w:val="Footer"/>
      <w:tabs>
        <w:tab w:val="clear" w:pos="8640"/>
        <w:tab w:val="right" w:pos="8505"/>
      </w:tabs>
    </w:pPr>
    <w:r w:rsidRPr="000C342E">
      <w:t>Overlays - Clause 43.02 - Schedule</w:t>
    </w:r>
    <w:r>
      <w:rPr>
        <w:smallCaps w:val="0"/>
        <w:color w:val="000000"/>
      </w:rPr>
      <w:t xml:space="preserve"> </w:t>
    </w:r>
    <w:r w:rsidR="00183F43">
      <w:rPr>
        <w:smallCaps w:val="0"/>
        <w:color w:val="000000"/>
      </w:rPr>
      <w:t>4</w:t>
    </w:r>
    <w:r w:rsidR="006F41EC">
      <w:rPr>
        <w:smallCaps w:val="0"/>
        <w:color w:val="000000"/>
      </w:rPr>
      <w:t>3</w:t>
    </w:r>
    <w:r w:rsidRPr="00FF2CB7">
      <w:tab/>
    </w:r>
    <w:r w:rsidRPr="00FF2CB7">
      <w:tab/>
      <w:t xml:space="preserve">Page </w:t>
    </w:r>
    <w:r w:rsidRPr="00FF2CB7">
      <w:rPr>
        <w:rStyle w:val="PageNumber"/>
      </w:rPr>
      <w:fldChar w:fldCharType="begin"/>
    </w:r>
    <w:r w:rsidRPr="00FF2CB7">
      <w:rPr>
        <w:rStyle w:val="PageNumber"/>
      </w:rPr>
      <w:instrText xml:space="preserve"> PAGE </w:instrText>
    </w:r>
    <w:r w:rsidRPr="00FF2CB7">
      <w:rPr>
        <w:rStyle w:val="PageNumber"/>
      </w:rPr>
      <w:fldChar w:fldCharType="separate"/>
    </w:r>
    <w:r w:rsidR="00661CCE">
      <w:rPr>
        <w:rStyle w:val="PageNumber"/>
        <w:noProof/>
      </w:rPr>
      <w:t>1</w:t>
    </w:r>
    <w:r w:rsidRPr="00FF2CB7">
      <w:rPr>
        <w:rStyle w:val="PageNumber"/>
      </w:rPr>
      <w:fldChar w:fldCharType="end"/>
    </w:r>
    <w:r w:rsidRPr="00FF2CB7">
      <w:t xml:space="preserve"> of </w:t>
    </w:r>
    <w:r w:rsidRPr="00FF2CB7">
      <w:rPr>
        <w:rStyle w:val="PageNumber"/>
      </w:rPr>
      <w:fldChar w:fldCharType="begin"/>
    </w:r>
    <w:r w:rsidRPr="00FF2CB7">
      <w:rPr>
        <w:rStyle w:val="PageNumber"/>
      </w:rPr>
      <w:instrText xml:space="preserve"> NUMPAGES  \* Arabic </w:instrText>
    </w:r>
    <w:r w:rsidRPr="00FF2CB7">
      <w:rPr>
        <w:rStyle w:val="PageNumber"/>
      </w:rPr>
      <w:fldChar w:fldCharType="separate"/>
    </w:r>
    <w:r w:rsidR="00661CCE">
      <w:rPr>
        <w:rStyle w:val="PageNumber"/>
        <w:noProof/>
      </w:rPr>
      <w:t>3</w:t>
    </w:r>
    <w:r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B22" w:rsidRDefault="00261B22">
      <w:r>
        <w:separator/>
      </w:r>
    </w:p>
    <w:p w:rsidR="00261B22" w:rsidRDefault="00261B22"/>
    <w:p w:rsidR="00261B22" w:rsidRDefault="00261B22"/>
    <w:p w:rsidR="00261B22" w:rsidRDefault="00261B22"/>
  </w:footnote>
  <w:footnote w:type="continuationSeparator" w:id="0">
    <w:p w:rsidR="00261B22" w:rsidRDefault="00261B22">
      <w:r>
        <w:continuationSeparator/>
      </w:r>
    </w:p>
    <w:p w:rsidR="00261B22" w:rsidRDefault="00261B22"/>
    <w:p w:rsidR="00261B22" w:rsidRDefault="00261B22"/>
    <w:p w:rsidR="00261B22" w:rsidRDefault="00261B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361" w:rsidRPr="00784AB6" w:rsidRDefault="00661CCE" w:rsidP="00681001">
    <w:pPr>
      <w:jc w:val="center"/>
    </w:pPr>
    <w:sdt>
      <w:sdtPr>
        <w:rPr>
          <w:rFonts w:ascii="Times New Roman" w:hAnsi="Times New Roman"/>
          <w:smallCaps/>
          <w:sz w:val="18"/>
          <w:u w:color="0000FF"/>
        </w:rPr>
        <w:id w:val="-1345474792"/>
        <w:docPartObj>
          <w:docPartGallery w:val="Watermarks"/>
          <w:docPartUnique/>
        </w:docPartObj>
      </w:sdtPr>
      <w:sdtEndPr/>
      <w:sdtContent>
        <w:r>
          <w:rPr>
            <w:rFonts w:ascii="Times New Roman" w:hAnsi="Times New Roman"/>
            <w:smallCaps/>
            <w:noProof/>
            <w:sz w:val="18"/>
            <w:u w:color="0000F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17361" w:rsidRPr="00784AB6">
      <w:rPr>
        <w:rFonts w:ascii="Times New Roman" w:hAnsi="Times New Roman"/>
        <w:smallCaps/>
        <w:sz w:val="18"/>
        <w:u w:color="0000FF"/>
      </w:rPr>
      <w:t xml:space="preserve">Greater Geelong </w:t>
    </w:r>
    <w:r w:rsidR="00217361" w:rsidRPr="00784AB6">
      <w:rPr>
        <w:smallCaps/>
        <w:sz w:val="18"/>
      </w:rPr>
      <w:t>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0C664507"/>
    <w:multiLevelType w:val="hybridMultilevel"/>
    <w:tmpl w:val="A98C1002"/>
    <w:lvl w:ilvl="0" w:tplc="998066B6">
      <w:start w:val="3"/>
      <w:numFmt w:val="bullet"/>
      <w:lvlText w:val="-"/>
      <w:lvlJc w:val="left"/>
      <w:pPr>
        <w:ind w:left="1800" w:hanging="360"/>
      </w:pPr>
      <w:rPr>
        <w:rFonts w:ascii="Times New Roman" w:eastAsia="Times New Roman" w:hAnsi="Times New Roman"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2A733D2E"/>
    <w:multiLevelType w:val="hybridMultilevel"/>
    <w:tmpl w:val="A52ABE9A"/>
    <w:lvl w:ilvl="0" w:tplc="998066B6">
      <w:start w:val="3"/>
      <w:numFmt w:val="bullet"/>
      <w:lvlText w:val="-"/>
      <w:lvlJc w:val="left"/>
      <w:pPr>
        <w:ind w:left="1800" w:hanging="360"/>
      </w:pPr>
      <w:rPr>
        <w:rFonts w:ascii="Times New Roman" w:eastAsia="Times New Roman" w:hAnsi="Times New Roman"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6">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7">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13"/>
  </w:num>
  <w:num w:numId="3">
    <w:abstractNumId w:val="17"/>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7"/>
  </w:num>
  <w:num w:numId="17">
    <w:abstractNumId w:val="16"/>
  </w:num>
  <w:num w:numId="18">
    <w:abstractNumId w:val="16"/>
  </w:num>
  <w:num w:numId="19">
    <w:abstractNumId w:val="11"/>
  </w:num>
  <w:num w:numId="20">
    <w:abstractNumId w:val="14"/>
  </w:num>
  <w:num w:numId="21">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intFractionalCharacterWidth/>
  <w:embedTrueTypeFonts/>
  <w:hideSpellingErrors/>
  <w:hideGrammaticalErrors/>
  <w:attachedTemplate r:id="rId1"/>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B22"/>
    <w:rsid w:val="000012A1"/>
    <w:rsid w:val="000104C5"/>
    <w:rsid w:val="000252D5"/>
    <w:rsid w:val="00040242"/>
    <w:rsid w:val="0005191D"/>
    <w:rsid w:val="000578F1"/>
    <w:rsid w:val="00062CB8"/>
    <w:rsid w:val="000A05DE"/>
    <w:rsid w:val="000D062C"/>
    <w:rsid w:val="000D2A26"/>
    <w:rsid w:val="00130858"/>
    <w:rsid w:val="00146C62"/>
    <w:rsid w:val="00147C1F"/>
    <w:rsid w:val="001557DD"/>
    <w:rsid w:val="00155A71"/>
    <w:rsid w:val="00157776"/>
    <w:rsid w:val="00162485"/>
    <w:rsid w:val="001643B4"/>
    <w:rsid w:val="00183F43"/>
    <w:rsid w:val="00187C9C"/>
    <w:rsid w:val="001C1243"/>
    <w:rsid w:val="001C4BB8"/>
    <w:rsid w:val="001D2606"/>
    <w:rsid w:val="001D5E5A"/>
    <w:rsid w:val="001D71C7"/>
    <w:rsid w:val="001E03B6"/>
    <w:rsid w:val="001E73D9"/>
    <w:rsid w:val="001F3FD6"/>
    <w:rsid w:val="001F7184"/>
    <w:rsid w:val="00217361"/>
    <w:rsid w:val="00222747"/>
    <w:rsid w:val="00224F22"/>
    <w:rsid w:val="002567E4"/>
    <w:rsid w:val="00260064"/>
    <w:rsid w:val="00261B22"/>
    <w:rsid w:val="00265E34"/>
    <w:rsid w:val="00266E2F"/>
    <w:rsid w:val="002922F5"/>
    <w:rsid w:val="002A20A3"/>
    <w:rsid w:val="002A29A8"/>
    <w:rsid w:val="002A3A34"/>
    <w:rsid w:val="002A5240"/>
    <w:rsid w:val="002B09AA"/>
    <w:rsid w:val="002B1E3A"/>
    <w:rsid w:val="002B2152"/>
    <w:rsid w:val="002B3041"/>
    <w:rsid w:val="002C2523"/>
    <w:rsid w:val="002D0F4F"/>
    <w:rsid w:val="002E1674"/>
    <w:rsid w:val="002F4A6F"/>
    <w:rsid w:val="003003E6"/>
    <w:rsid w:val="00323580"/>
    <w:rsid w:val="0033309F"/>
    <w:rsid w:val="00333AD7"/>
    <w:rsid w:val="00351F84"/>
    <w:rsid w:val="00356507"/>
    <w:rsid w:val="0035716C"/>
    <w:rsid w:val="00363BB6"/>
    <w:rsid w:val="003763E9"/>
    <w:rsid w:val="0037761E"/>
    <w:rsid w:val="00381771"/>
    <w:rsid w:val="00386669"/>
    <w:rsid w:val="003924B4"/>
    <w:rsid w:val="003A5955"/>
    <w:rsid w:val="003B4808"/>
    <w:rsid w:val="003B6B60"/>
    <w:rsid w:val="003C3E63"/>
    <w:rsid w:val="003C525F"/>
    <w:rsid w:val="003D595D"/>
    <w:rsid w:val="003D6754"/>
    <w:rsid w:val="003D6891"/>
    <w:rsid w:val="003E0D3B"/>
    <w:rsid w:val="003F5A29"/>
    <w:rsid w:val="00417939"/>
    <w:rsid w:val="00423909"/>
    <w:rsid w:val="00443A42"/>
    <w:rsid w:val="004443C1"/>
    <w:rsid w:val="00453791"/>
    <w:rsid w:val="00460BBE"/>
    <w:rsid w:val="00482240"/>
    <w:rsid w:val="004921FC"/>
    <w:rsid w:val="004954E1"/>
    <w:rsid w:val="00495A18"/>
    <w:rsid w:val="004A3635"/>
    <w:rsid w:val="004A53DC"/>
    <w:rsid w:val="004E3F47"/>
    <w:rsid w:val="004F10C0"/>
    <w:rsid w:val="004F6A09"/>
    <w:rsid w:val="005043D6"/>
    <w:rsid w:val="005147AF"/>
    <w:rsid w:val="005165C1"/>
    <w:rsid w:val="00530B12"/>
    <w:rsid w:val="005419EE"/>
    <w:rsid w:val="00541D5D"/>
    <w:rsid w:val="00546531"/>
    <w:rsid w:val="005534DB"/>
    <w:rsid w:val="005578B7"/>
    <w:rsid w:val="00566264"/>
    <w:rsid w:val="0057245A"/>
    <w:rsid w:val="005766EF"/>
    <w:rsid w:val="005A2075"/>
    <w:rsid w:val="005B2D86"/>
    <w:rsid w:val="005E20C3"/>
    <w:rsid w:val="005E39A8"/>
    <w:rsid w:val="005E7E93"/>
    <w:rsid w:val="005F02EF"/>
    <w:rsid w:val="006262BB"/>
    <w:rsid w:val="00661CCE"/>
    <w:rsid w:val="006634A5"/>
    <w:rsid w:val="00681001"/>
    <w:rsid w:val="006942DE"/>
    <w:rsid w:val="006A0152"/>
    <w:rsid w:val="006B2587"/>
    <w:rsid w:val="006B585A"/>
    <w:rsid w:val="006C4F1B"/>
    <w:rsid w:val="006C5087"/>
    <w:rsid w:val="006D5439"/>
    <w:rsid w:val="006D5F59"/>
    <w:rsid w:val="006E62B9"/>
    <w:rsid w:val="006E7207"/>
    <w:rsid w:val="006E77A8"/>
    <w:rsid w:val="006F41EC"/>
    <w:rsid w:val="007071B0"/>
    <w:rsid w:val="00710D9D"/>
    <w:rsid w:val="007145A1"/>
    <w:rsid w:val="007323EF"/>
    <w:rsid w:val="00740A4E"/>
    <w:rsid w:val="00747ED6"/>
    <w:rsid w:val="007656BB"/>
    <w:rsid w:val="007723FF"/>
    <w:rsid w:val="007746A3"/>
    <w:rsid w:val="00777281"/>
    <w:rsid w:val="00782A23"/>
    <w:rsid w:val="00784AB6"/>
    <w:rsid w:val="00796C03"/>
    <w:rsid w:val="007B6439"/>
    <w:rsid w:val="007C0FB3"/>
    <w:rsid w:val="007D1BE5"/>
    <w:rsid w:val="007D582C"/>
    <w:rsid w:val="007D6D4E"/>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8F2A9C"/>
    <w:rsid w:val="00906A56"/>
    <w:rsid w:val="00910D3E"/>
    <w:rsid w:val="00911A84"/>
    <w:rsid w:val="00916988"/>
    <w:rsid w:val="00935C82"/>
    <w:rsid w:val="009530DE"/>
    <w:rsid w:val="009612A0"/>
    <w:rsid w:val="0097313F"/>
    <w:rsid w:val="009923E4"/>
    <w:rsid w:val="009932BD"/>
    <w:rsid w:val="009A28F6"/>
    <w:rsid w:val="009A738C"/>
    <w:rsid w:val="009A7E6F"/>
    <w:rsid w:val="009C27D4"/>
    <w:rsid w:val="009D0050"/>
    <w:rsid w:val="009D3694"/>
    <w:rsid w:val="009D48B1"/>
    <w:rsid w:val="009D5CD7"/>
    <w:rsid w:val="009E7819"/>
    <w:rsid w:val="009F2088"/>
    <w:rsid w:val="009F3C9E"/>
    <w:rsid w:val="00A15ECA"/>
    <w:rsid w:val="00A17F92"/>
    <w:rsid w:val="00A32CDE"/>
    <w:rsid w:val="00A5156D"/>
    <w:rsid w:val="00A57BD3"/>
    <w:rsid w:val="00A57E91"/>
    <w:rsid w:val="00A75810"/>
    <w:rsid w:val="00A80BD8"/>
    <w:rsid w:val="00A82822"/>
    <w:rsid w:val="00A8300D"/>
    <w:rsid w:val="00A847A9"/>
    <w:rsid w:val="00AA43B8"/>
    <w:rsid w:val="00AB05E7"/>
    <w:rsid w:val="00AB28C4"/>
    <w:rsid w:val="00AB362C"/>
    <w:rsid w:val="00AB45F5"/>
    <w:rsid w:val="00AD12B0"/>
    <w:rsid w:val="00AD4D20"/>
    <w:rsid w:val="00AE2433"/>
    <w:rsid w:val="00AE5784"/>
    <w:rsid w:val="00B12957"/>
    <w:rsid w:val="00B213E4"/>
    <w:rsid w:val="00B24A6A"/>
    <w:rsid w:val="00B253FE"/>
    <w:rsid w:val="00B27E18"/>
    <w:rsid w:val="00B34842"/>
    <w:rsid w:val="00B369D2"/>
    <w:rsid w:val="00B43834"/>
    <w:rsid w:val="00B72330"/>
    <w:rsid w:val="00B76883"/>
    <w:rsid w:val="00B87436"/>
    <w:rsid w:val="00B93E23"/>
    <w:rsid w:val="00B95F65"/>
    <w:rsid w:val="00BB3A9E"/>
    <w:rsid w:val="00BE762B"/>
    <w:rsid w:val="00BF3CC1"/>
    <w:rsid w:val="00BF4421"/>
    <w:rsid w:val="00BF533D"/>
    <w:rsid w:val="00BF5D40"/>
    <w:rsid w:val="00C14C0E"/>
    <w:rsid w:val="00C157F0"/>
    <w:rsid w:val="00C234B7"/>
    <w:rsid w:val="00C33FF8"/>
    <w:rsid w:val="00C4476A"/>
    <w:rsid w:val="00C52E26"/>
    <w:rsid w:val="00C60A6E"/>
    <w:rsid w:val="00C71D4D"/>
    <w:rsid w:val="00C737D4"/>
    <w:rsid w:val="00C76C1A"/>
    <w:rsid w:val="00C84CF9"/>
    <w:rsid w:val="00CB711A"/>
    <w:rsid w:val="00CB77F8"/>
    <w:rsid w:val="00CC623F"/>
    <w:rsid w:val="00CD16B0"/>
    <w:rsid w:val="00CD4B6F"/>
    <w:rsid w:val="00CF1AE9"/>
    <w:rsid w:val="00CF1DF8"/>
    <w:rsid w:val="00CF6C95"/>
    <w:rsid w:val="00CF7DED"/>
    <w:rsid w:val="00D00CE4"/>
    <w:rsid w:val="00D0306C"/>
    <w:rsid w:val="00D2572D"/>
    <w:rsid w:val="00D34976"/>
    <w:rsid w:val="00D76F13"/>
    <w:rsid w:val="00D821BE"/>
    <w:rsid w:val="00D86263"/>
    <w:rsid w:val="00D922E9"/>
    <w:rsid w:val="00D951E9"/>
    <w:rsid w:val="00DC5DC1"/>
    <w:rsid w:val="00DC5FAD"/>
    <w:rsid w:val="00DD1FFA"/>
    <w:rsid w:val="00DD680C"/>
    <w:rsid w:val="00DF555B"/>
    <w:rsid w:val="00DF6768"/>
    <w:rsid w:val="00DF6BAD"/>
    <w:rsid w:val="00E075DE"/>
    <w:rsid w:val="00E11C0A"/>
    <w:rsid w:val="00E12E8B"/>
    <w:rsid w:val="00E25799"/>
    <w:rsid w:val="00E411D1"/>
    <w:rsid w:val="00E47F19"/>
    <w:rsid w:val="00E52A93"/>
    <w:rsid w:val="00E6358F"/>
    <w:rsid w:val="00E717C0"/>
    <w:rsid w:val="00E75C04"/>
    <w:rsid w:val="00E83950"/>
    <w:rsid w:val="00E965FE"/>
    <w:rsid w:val="00EA6662"/>
    <w:rsid w:val="00EC4533"/>
    <w:rsid w:val="00EF053A"/>
    <w:rsid w:val="00EF726C"/>
    <w:rsid w:val="00F037C6"/>
    <w:rsid w:val="00F05F3D"/>
    <w:rsid w:val="00F1653F"/>
    <w:rsid w:val="00F208B6"/>
    <w:rsid w:val="00F53A8D"/>
    <w:rsid w:val="00F56982"/>
    <w:rsid w:val="00F56C09"/>
    <w:rsid w:val="00F63A2B"/>
    <w:rsid w:val="00F84355"/>
    <w:rsid w:val="00F874AB"/>
    <w:rsid w:val="00F90122"/>
    <w:rsid w:val="00F97B83"/>
    <w:rsid w:val="00FA22F0"/>
    <w:rsid w:val="00FB0619"/>
    <w:rsid w:val="00FC30BA"/>
    <w:rsid w:val="00FD561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5:chartTrackingRefBased/>
  <w15:docId w15:val="{56504C53-6B20-4D14-8DFB-19D42B39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2A1"/>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0012A1"/>
    <w:pPr>
      <w:keepNext/>
    </w:pPr>
    <w:rPr>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0012A1"/>
    <w:rPr>
      <w:caps w:val="0"/>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0012A1"/>
    <w:pPr>
      <w:spacing w:before="60" w:after="80"/>
      <w:ind w:left="1134"/>
      <w:jc w:val="both"/>
    </w:pPr>
    <w:rPr>
      <w:rFonts w:ascii="Times New Roman" w:hAnsi="Times New Roman"/>
      <w:sz w:val="20"/>
    </w:rPr>
  </w:style>
  <w:style w:type="paragraph" w:customStyle="1" w:styleId="BodytextBlue0">
    <w:name w:val="Body text + Blue"/>
    <w:basedOn w:val="BodyText2"/>
    <w:rsid w:val="000012A1"/>
    <w:pPr>
      <w:jc w:val="left"/>
    </w:pPr>
    <w:rPr>
      <w:color w:val="0000FF"/>
    </w:rPr>
  </w:style>
  <w:style w:type="paragraph" w:customStyle="1" w:styleId="BodytextBlue">
    <w:name w:val="Body text • + Blue"/>
    <w:basedOn w:val="Bodytext0"/>
    <w:rsid w:val="000012A1"/>
    <w:pPr>
      <w:numPr>
        <w:numId w:val="19"/>
      </w:numPr>
      <w:spacing w:line="240" w:lineRule="auto"/>
      <w:ind w:left="1418" w:hanging="284"/>
      <w:jc w:val="both"/>
    </w:pPr>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P:\STRATEGIC%20IMPLEMENTATION\1.%20AMENDMENTS\C367%202-120%20Mollers%20Lane%20Leopold\Draft%20Amendment%20Documents\Greater%20Geelong%20C367%2043_02s%20track%20changes%20Exhibi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481B8-F0FF-44CC-A61E-E13D2451F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Greater Geelong C367 43_02s track changes Exhibition.dot</Template>
  <TotalTime>1</TotalTime>
  <Pages>3</Pages>
  <Words>879</Words>
  <Characters>4877</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5745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sw0730</dc:creator>
  <cp:keywords/>
  <cp:lastModifiedBy>Susan Williamson</cp:lastModifiedBy>
  <cp:revision>2</cp:revision>
  <cp:lastPrinted>2018-03-13T00:33:00Z</cp:lastPrinted>
  <dcterms:created xsi:type="dcterms:W3CDTF">2018-04-11T02:37:00Z</dcterms:created>
  <dcterms:modified xsi:type="dcterms:W3CDTF">2018-04-11T02:37:00Z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