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29F1" w:rsidRDefault="00E34C5A" w:rsidP="00575D91">
      <w:pPr>
        <w:pStyle w:val="OfficerFile"/>
        <w:tabs>
          <w:tab w:val="left" w:pos="2410"/>
        </w:tabs>
        <w:spacing w:before="120" w:after="120"/>
        <w:rPr>
          <w:rFonts w:cs="Arial"/>
          <w:color w:val="000000" w:themeColor="text1"/>
          <w:sz w:val="22"/>
          <w:szCs w:val="22"/>
        </w:rPr>
      </w:pPr>
      <w:r w:rsidRPr="00754B99">
        <w:rPr>
          <w:rFonts w:cs="Arial"/>
          <w:color w:val="000000" w:themeColor="text1"/>
          <w:sz w:val="22"/>
          <w:szCs w:val="22"/>
        </w:rPr>
        <w:t xml:space="preserve">AMENDMENT </w:t>
      </w:r>
      <w:r w:rsidR="00754B99" w:rsidRPr="00754B99">
        <w:rPr>
          <w:rFonts w:cs="Arial"/>
          <w:color w:val="000000" w:themeColor="text1"/>
          <w:sz w:val="22"/>
          <w:szCs w:val="22"/>
        </w:rPr>
        <w:t>C</w:t>
      </w:r>
      <w:r w:rsidR="00C740B1">
        <w:rPr>
          <w:rFonts w:cs="Arial"/>
          <w:color w:val="000000" w:themeColor="text1"/>
          <w:sz w:val="22"/>
          <w:szCs w:val="22"/>
        </w:rPr>
        <w:t xml:space="preserve">386 </w:t>
      </w:r>
      <w:r w:rsidR="00575D91">
        <w:rPr>
          <w:rFonts w:cs="Arial"/>
          <w:color w:val="000000" w:themeColor="text1"/>
          <w:sz w:val="22"/>
          <w:szCs w:val="22"/>
        </w:rPr>
        <w:t>AND PLANNING PERMIT</w:t>
      </w:r>
      <w:r w:rsidR="00C740B1">
        <w:rPr>
          <w:rFonts w:cs="Arial"/>
          <w:color w:val="000000" w:themeColor="text1"/>
          <w:sz w:val="22"/>
          <w:szCs w:val="22"/>
        </w:rPr>
        <w:t xml:space="preserve"> PP720-2018</w:t>
      </w:r>
      <w:r w:rsidR="00BC29F1">
        <w:rPr>
          <w:rFonts w:cs="Arial"/>
          <w:color w:val="000000" w:themeColor="text1"/>
          <w:sz w:val="22"/>
          <w:szCs w:val="22"/>
        </w:rPr>
        <w:t xml:space="preserve">, </w:t>
      </w:r>
      <w:r w:rsidR="005611F0" w:rsidRPr="00754B99">
        <w:rPr>
          <w:rFonts w:cs="Arial"/>
          <w:color w:val="000000" w:themeColor="text1"/>
          <w:sz w:val="22"/>
          <w:szCs w:val="22"/>
        </w:rPr>
        <w:t>RESOLUTION TO EXHIBIT</w:t>
      </w:r>
      <w:r w:rsidR="00BC29F1">
        <w:rPr>
          <w:rFonts w:cs="Arial"/>
          <w:color w:val="000000" w:themeColor="text1"/>
          <w:sz w:val="22"/>
          <w:szCs w:val="22"/>
        </w:rPr>
        <w:t xml:space="preserve"> UNDER DELEGATION</w:t>
      </w:r>
    </w:p>
    <w:p w:rsidR="001C1EB1" w:rsidRPr="00754B99" w:rsidRDefault="001C1EB1" w:rsidP="001C1EB1">
      <w:pPr>
        <w:pStyle w:val="OfficerFile"/>
        <w:tabs>
          <w:tab w:val="clear" w:pos="3119"/>
          <w:tab w:val="left" w:pos="2410"/>
        </w:tabs>
        <w:spacing w:before="240"/>
        <w:ind w:left="2410" w:hanging="1843"/>
        <w:rPr>
          <w:rFonts w:cs="Arial"/>
          <w:color w:val="000000" w:themeColor="text1"/>
          <w:sz w:val="22"/>
          <w:szCs w:val="22"/>
        </w:rPr>
      </w:pPr>
      <w:r w:rsidRPr="00754B99">
        <w:rPr>
          <w:rFonts w:cs="Arial"/>
          <w:color w:val="000000" w:themeColor="text1"/>
          <w:sz w:val="22"/>
          <w:szCs w:val="22"/>
        </w:rPr>
        <w:t>To:</w:t>
      </w:r>
      <w:r w:rsidRPr="00754B99">
        <w:rPr>
          <w:rFonts w:cs="Arial"/>
          <w:color w:val="000000" w:themeColor="text1"/>
          <w:sz w:val="22"/>
          <w:szCs w:val="22"/>
        </w:rPr>
        <w:tab/>
        <w:t xml:space="preserve">Peter </w:t>
      </w:r>
      <w:r w:rsidR="00C27C9A">
        <w:rPr>
          <w:rFonts w:cs="Arial"/>
          <w:color w:val="000000" w:themeColor="text1"/>
          <w:sz w:val="22"/>
          <w:szCs w:val="22"/>
        </w:rPr>
        <w:t>Schembri</w:t>
      </w:r>
      <w:r w:rsidRPr="00754B99">
        <w:rPr>
          <w:rFonts w:cs="Arial"/>
          <w:color w:val="000000" w:themeColor="text1"/>
          <w:sz w:val="22"/>
          <w:szCs w:val="22"/>
        </w:rPr>
        <w:t xml:space="preserve"> – </w:t>
      </w:r>
      <w:r w:rsidR="00C27C9A">
        <w:rPr>
          <w:rFonts w:cs="Arial"/>
          <w:color w:val="000000" w:themeColor="text1"/>
          <w:sz w:val="22"/>
          <w:szCs w:val="22"/>
        </w:rPr>
        <w:t xml:space="preserve">Acting </w:t>
      </w:r>
      <w:r w:rsidRPr="00754B99">
        <w:rPr>
          <w:rFonts w:cs="Arial"/>
          <w:color w:val="000000" w:themeColor="text1"/>
          <w:sz w:val="22"/>
          <w:szCs w:val="22"/>
        </w:rPr>
        <w:t xml:space="preserve">Coordinator Strategic Implementation </w:t>
      </w:r>
    </w:p>
    <w:p w:rsidR="001C1EB1" w:rsidRPr="00754B99" w:rsidRDefault="001C1EB1" w:rsidP="001C1EB1">
      <w:pPr>
        <w:pStyle w:val="OfficerFile"/>
        <w:tabs>
          <w:tab w:val="left" w:pos="2410"/>
        </w:tabs>
        <w:ind w:left="2410" w:hanging="1843"/>
        <w:rPr>
          <w:rFonts w:cs="Arial"/>
          <w:color w:val="000000" w:themeColor="text1"/>
          <w:sz w:val="22"/>
          <w:szCs w:val="22"/>
        </w:rPr>
      </w:pPr>
      <w:r w:rsidRPr="00754B99">
        <w:rPr>
          <w:rFonts w:cs="Arial"/>
          <w:color w:val="000000" w:themeColor="text1"/>
          <w:sz w:val="22"/>
          <w:szCs w:val="22"/>
        </w:rPr>
        <w:t>From:</w:t>
      </w:r>
      <w:r w:rsidRPr="00754B99">
        <w:rPr>
          <w:rFonts w:cs="Arial"/>
          <w:color w:val="000000" w:themeColor="text1"/>
          <w:sz w:val="22"/>
          <w:szCs w:val="22"/>
        </w:rPr>
        <w:tab/>
      </w:r>
      <w:r w:rsidR="00C27C9A">
        <w:rPr>
          <w:rFonts w:cs="Arial"/>
          <w:color w:val="000000" w:themeColor="text1"/>
          <w:sz w:val="22"/>
          <w:szCs w:val="22"/>
        </w:rPr>
        <w:t>Barry Gough</w:t>
      </w:r>
      <w:r w:rsidR="00BC29F1">
        <w:rPr>
          <w:rFonts w:cs="Arial"/>
          <w:color w:val="000000" w:themeColor="text1"/>
          <w:sz w:val="22"/>
          <w:szCs w:val="22"/>
        </w:rPr>
        <w:t xml:space="preserve"> – Strategic Planner</w:t>
      </w:r>
    </w:p>
    <w:p w:rsidR="001C1EB1" w:rsidRPr="00754B99" w:rsidRDefault="001C1EB1" w:rsidP="001C1EB1">
      <w:pPr>
        <w:pStyle w:val="OfficerFile"/>
        <w:tabs>
          <w:tab w:val="clear" w:pos="3119"/>
          <w:tab w:val="left" w:pos="2410"/>
          <w:tab w:val="right" w:pos="8312"/>
        </w:tabs>
        <w:ind w:left="2410" w:hanging="1843"/>
        <w:rPr>
          <w:rFonts w:cs="Arial"/>
          <w:color w:val="000000" w:themeColor="text1"/>
          <w:sz w:val="22"/>
          <w:szCs w:val="22"/>
        </w:rPr>
      </w:pPr>
      <w:r w:rsidRPr="00754B99">
        <w:rPr>
          <w:rFonts w:cs="Arial"/>
          <w:color w:val="000000" w:themeColor="text1"/>
          <w:sz w:val="22"/>
          <w:szCs w:val="22"/>
        </w:rPr>
        <w:t>Subject:</w:t>
      </w:r>
      <w:r w:rsidRPr="00754B99">
        <w:rPr>
          <w:rFonts w:cs="Arial"/>
          <w:color w:val="000000" w:themeColor="text1"/>
          <w:sz w:val="22"/>
          <w:szCs w:val="22"/>
        </w:rPr>
        <w:tab/>
      </w:r>
      <w:r w:rsidR="00BC29F1">
        <w:rPr>
          <w:rFonts w:cs="Arial"/>
          <w:color w:val="000000" w:themeColor="text1"/>
          <w:sz w:val="22"/>
          <w:szCs w:val="22"/>
        </w:rPr>
        <w:t>Resolution to exhibit an amendment under delegation</w:t>
      </w:r>
      <w:r w:rsidRPr="00754B99">
        <w:rPr>
          <w:rFonts w:cs="Arial"/>
          <w:color w:val="000000" w:themeColor="text1"/>
          <w:sz w:val="22"/>
          <w:szCs w:val="22"/>
        </w:rPr>
        <w:tab/>
      </w:r>
    </w:p>
    <w:p w:rsidR="001C1EB1" w:rsidRPr="00754B99" w:rsidRDefault="001C1EB1" w:rsidP="001C1EB1">
      <w:pPr>
        <w:tabs>
          <w:tab w:val="left" w:pos="284"/>
          <w:tab w:val="left" w:pos="567"/>
          <w:tab w:val="left" w:pos="2410"/>
        </w:tabs>
        <w:ind w:left="2410" w:hanging="1843"/>
        <w:rPr>
          <w:rFonts w:cs="Arial"/>
          <w:b/>
          <w:color w:val="000000" w:themeColor="text1"/>
          <w:sz w:val="22"/>
          <w:szCs w:val="22"/>
        </w:rPr>
      </w:pPr>
      <w:r w:rsidRPr="00754B99">
        <w:rPr>
          <w:rFonts w:cs="Arial"/>
          <w:b/>
          <w:color w:val="000000" w:themeColor="text1"/>
          <w:sz w:val="22"/>
          <w:szCs w:val="22"/>
        </w:rPr>
        <w:t>File number:</w:t>
      </w:r>
      <w:r w:rsidRPr="00754B99">
        <w:rPr>
          <w:rFonts w:cs="Arial"/>
          <w:b/>
          <w:color w:val="000000" w:themeColor="text1"/>
          <w:sz w:val="22"/>
          <w:szCs w:val="22"/>
        </w:rPr>
        <w:tab/>
      </w:r>
      <w:r w:rsidR="00754B99" w:rsidRPr="00754B99">
        <w:rPr>
          <w:rFonts w:cs="Arial"/>
          <w:b/>
          <w:color w:val="000000" w:themeColor="text1"/>
          <w:sz w:val="22"/>
          <w:szCs w:val="22"/>
        </w:rPr>
        <w:t>C</w:t>
      </w:r>
      <w:r w:rsidR="00C27C9A">
        <w:rPr>
          <w:rFonts w:cs="Arial"/>
          <w:b/>
          <w:color w:val="000000" w:themeColor="text1"/>
          <w:sz w:val="22"/>
          <w:szCs w:val="22"/>
        </w:rPr>
        <w:t xml:space="preserve">386 </w:t>
      </w:r>
      <w:r w:rsidR="004536A7">
        <w:rPr>
          <w:rFonts w:cs="Arial"/>
          <w:b/>
          <w:color w:val="000000" w:themeColor="text1"/>
          <w:sz w:val="22"/>
          <w:szCs w:val="22"/>
        </w:rPr>
        <w:t>/</w:t>
      </w:r>
      <w:r w:rsidR="00C27C9A">
        <w:rPr>
          <w:rFonts w:cs="Arial"/>
          <w:b/>
          <w:color w:val="000000" w:themeColor="text1"/>
          <w:sz w:val="22"/>
          <w:szCs w:val="22"/>
        </w:rPr>
        <w:t xml:space="preserve"> PP720-2018</w:t>
      </w:r>
    </w:p>
    <w:p w:rsidR="00DF4088" w:rsidRPr="00754B99" w:rsidRDefault="00DF4088" w:rsidP="001C1EB1">
      <w:pPr>
        <w:tabs>
          <w:tab w:val="left" w:pos="284"/>
          <w:tab w:val="left" w:pos="567"/>
          <w:tab w:val="left" w:pos="2410"/>
        </w:tabs>
        <w:ind w:left="2410" w:hanging="1843"/>
        <w:rPr>
          <w:rFonts w:cs="Arial"/>
          <w:b/>
          <w:color w:val="000000" w:themeColor="text1"/>
          <w:sz w:val="22"/>
          <w:szCs w:val="22"/>
        </w:rPr>
      </w:pPr>
      <w:r w:rsidRPr="00754B99">
        <w:rPr>
          <w:rFonts w:cs="Arial"/>
          <w:b/>
          <w:color w:val="000000" w:themeColor="text1"/>
          <w:sz w:val="22"/>
          <w:szCs w:val="22"/>
        </w:rPr>
        <w:tab/>
      </w:r>
    </w:p>
    <w:p w:rsidR="001C1EB1" w:rsidRPr="00D34675" w:rsidRDefault="001C1EB1" w:rsidP="00DF4088">
      <w:pPr>
        <w:pStyle w:val="SubHeading1"/>
        <w:spacing w:before="360"/>
      </w:pPr>
      <w:r w:rsidRPr="00D34675">
        <w:t>Purpose</w:t>
      </w:r>
    </w:p>
    <w:p w:rsidR="001C1EB1" w:rsidRDefault="00BC29F1" w:rsidP="00E37B8B">
      <w:pPr>
        <w:pStyle w:val="NormInd"/>
      </w:pPr>
      <w:r>
        <w:t>The purpose of this report is to seek a Council resolution (under delegation) to prepare and exhibit Amendment C</w:t>
      </w:r>
      <w:r w:rsidR="00C27C9A">
        <w:t>386 and draft Planning Permit PP-720-2018</w:t>
      </w:r>
      <w:r>
        <w:t xml:space="preserve"> subject to authorisation by the Minister for Planning.</w:t>
      </w:r>
    </w:p>
    <w:p w:rsidR="001C1EB1" w:rsidRPr="00250DB9" w:rsidRDefault="001C1EB1" w:rsidP="00E37B8B">
      <w:pPr>
        <w:pStyle w:val="SubHeading1"/>
      </w:pPr>
      <w:r w:rsidRPr="00250DB9">
        <w:t>Summary</w:t>
      </w:r>
    </w:p>
    <w:p w:rsidR="001C1EB1" w:rsidRDefault="007B5BC7" w:rsidP="001C1EB1">
      <w:pPr>
        <w:pStyle w:val="SummaryPoints"/>
        <w:tabs>
          <w:tab w:val="left" w:pos="993"/>
        </w:tabs>
      </w:pPr>
      <w:r>
        <w:t xml:space="preserve">The </w:t>
      </w:r>
      <w:r w:rsidR="00C32F72">
        <w:t>A</w:t>
      </w:r>
      <w:r>
        <w:t>mendment has been made by Sincock Planning on behalf of Covenant College, Geelong, which is the owner of the school which operates on the adjoining land at 105 Creamery Road, Bell Post Hill.</w:t>
      </w:r>
      <w:r w:rsidR="000500CB">
        <w:t xml:space="preserve"> </w:t>
      </w:r>
      <w:r w:rsidR="00A167B1">
        <w:t xml:space="preserve">  </w:t>
      </w:r>
    </w:p>
    <w:p w:rsidR="007B5BC7" w:rsidRDefault="007B5BC7" w:rsidP="001C1EB1">
      <w:pPr>
        <w:pStyle w:val="SummaryPoints"/>
        <w:tabs>
          <w:tab w:val="left" w:pos="993"/>
        </w:tabs>
      </w:pPr>
      <w:r>
        <w:t xml:space="preserve">The Amendment applies to a 3.237Ha portion of land being </w:t>
      </w:r>
      <w:r w:rsidR="003461E8">
        <w:t>part</w:t>
      </w:r>
      <w:r>
        <w:t xml:space="preserve"> of the land at 65 Creamery Road, Bell Post Hill</w:t>
      </w:r>
      <w:r w:rsidR="003461E8">
        <w:t>.</w:t>
      </w:r>
      <w:r w:rsidR="00C32F72">
        <w:t xml:space="preserve"> </w:t>
      </w:r>
      <w:r w:rsidR="00C32F72" w:rsidRPr="00C32F72">
        <w:t xml:space="preserve"> </w:t>
      </w:r>
      <w:r w:rsidR="00C32F72">
        <w:t xml:space="preserve">The Amendment proposes to re-zone the land to the Special Use Zone Schedule 15 (SUZ15) for a private education centre, as shown on </w:t>
      </w:r>
      <w:r w:rsidR="00C32F72" w:rsidRPr="007B5BC7">
        <w:rPr>
          <w:b/>
        </w:rPr>
        <w:t xml:space="preserve">Attachment </w:t>
      </w:r>
      <w:r w:rsidR="004536A7">
        <w:rPr>
          <w:b/>
        </w:rPr>
        <w:t>1</w:t>
      </w:r>
    </w:p>
    <w:p w:rsidR="007B5BC7" w:rsidRDefault="00C32F72" w:rsidP="001C1EB1">
      <w:pPr>
        <w:pStyle w:val="SummaryPoints"/>
        <w:tabs>
          <w:tab w:val="left" w:pos="993"/>
        </w:tabs>
      </w:pPr>
      <w:r>
        <w:t xml:space="preserve">The land to be re-zoned and the existing school, to the east, are shown on the Aerial photo at </w:t>
      </w:r>
      <w:r w:rsidRPr="000500CB">
        <w:rPr>
          <w:b/>
        </w:rPr>
        <w:t xml:space="preserve">Attachment </w:t>
      </w:r>
      <w:r w:rsidR="004536A7">
        <w:rPr>
          <w:b/>
        </w:rPr>
        <w:t>2</w:t>
      </w:r>
      <w:r>
        <w:t xml:space="preserve">, the existing zoning being shown on </w:t>
      </w:r>
      <w:r w:rsidRPr="003461E8">
        <w:rPr>
          <w:b/>
        </w:rPr>
        <w:t xml:space="preserve">Attachment </w:t>
      </w:r>
      <w:r w:rsidR="004536A7">
        <w:rPr>
          <w:b/>
        </w:rPr>
        <w:t>3</w:t>
      </w:r>
      <w:r>
        <w:t>.</w:t>
      </w:r>
      <w:r w:rsidR="007B5BC7">
        <w:t>The planning permit applies to all of the land at 105 Creamery Road Bell Post Hill and the portion of the land at 65 Creamery Road which is the subject of the Amendment.</w:t>
      </w:r>
    </w:p>
    <w:p w:rsidR="007B5BC7" w:rsidRPr="00915F3B" w:rsidRDefault="007B5BC7" w:rsidP="00C32F72">
      <w:pPr>
        <w:pStyle w:val="SummaryPoints"/>
        <w:tabs>
          <w:tab w:val="left" w:pos="993"/>
        </w:tabs>
      </w:pPr>
      <w:r>
        <w:t xml:space="preserve">The Planning Permit seeks </w:t>
      </w:r>
      <w:r w:rsidR="00C32F72">
        <w:t>subdivision of  the land to be re-zoned  and consolidation of</w:t>
      </w:r>
      <w:r>
        <w:t xml:space="preserve"> that land with the land at 105 Creamery Road, which is already zoned SUZ15. </w:t>
      </w:r>
    </w:p>
    <w:p w:rsidR="001C1EB1" w:rsidRDefault="001C1EB1" w:rsidP="00E37B8B">
      <w:pPr>
        <w:pStyle w:val="SubHeading1"/>
      </w:pPr>
      <w:r>
        <w:t>Recommendation</w:t>
      </w:r>
    </w:p>
    <w:p w:rsidR="00DF281D" w:rsidRPr="00BC29F1" w:rsidRDefault="00DF281D" w:rsidP="00DF281D">
      <w:pPr>
        <w:pStyle w:val="RecommBody"/>
        <w:rPr>
          <w:sz w:val="22"/>
          <w:szCs w:val="22"/>
        </w:rPr>
      </w:pPr>
      <w:r w:rsidRPr="00BC29F1">
        <w:rPr>
          <w:sz w:val="22"/>
          <w:szCs w:val="22"/>
        </w:rPr>
        <w:t>That Council:</w:t>
      </w:r>
    </w:p>
    <w:p w:rsidR="00DF281D" w:rsidRDefault="00DF281D" w:rsidP="00C27C9A">
      <w:pPr>
        <w:pStyle w:val="NumIndentBold"/>
        <w:ind w:left="924" w:hanging="357"/>
      </w:pPr>
      <w:r w:rsidRPr="00C27C9A">
        <w:t>supports the preparation and exhibition of Amendment C</w:t>
      </w:r>
      <w:r w:rsidR="00C27C9A" w:rsidRPr="00C27C9A">
        <w:t>386</w:t>
      </w:r>
      <w:r w:rsidRPr="00C27C9A">
        <w:t xml:space="preserve"> to the Gre</w:t>
      </w:r>
      <w:r w:rsidR="00D85C7F">
        <w:t xml:space="preserve">ater Geelong Planning Scheme to </w:t>
      </w:r>
      <w:r w:rsidRPr="00E744B9">
        <w:t>rezone</w:t>
      </w:r>
      <w:r>
        <w:t xml:space="preserve"> </w:t>
      </w:r>
      <w:r w:rsidR="00C32F72">
        <w:t xml:space="preserve">a portion of the </w:t>
      </w:r>
      <w:r>
        <w:t xml:space="preserve">land at </w:t>
      </w:r>
      <w:r w:rsidR="00C27C9A">
        <w:t>65 Creamery Road</w:t>
      </w:r>
      <w:r>
        <w:t xml:space="preserve"> </w:t>
      </w:r>
      <w:r w:rsidR="00C27C9A">
        <w:t>Bell Post Hill</w:t>
      </w:r>
      <w:r>
        <w:t xml:space="preserve"> fr</w:t>
      </w:r>
      <w:r w:rsidRPr="00E744B9">
        <w:t xml:space="preserve">om </w:t>
      </w:r>
      <w:r w:rsidR="00C27C9A">
        <w:t>Farming</w:t>
      </w:r>
      <w:r w:rsidRPr="00E744B9">
        <w:t xml:space="preserve"> Zone</w:t>
      </w:r>
      <w:r>
        <w:t xml:space="preserve"> to </w:t>
      </w:r>
      <w:r w:rsidR="00C27C9A">
        <w:t>Special Use</w:t>
      </w:r>
      <w:r>
        <w:t xml:space="preserve"> Zone – Schedule 1</w:t>
      </w:r>
      <w:r w:rsidR="00C27C9A">
        <w:t>5</w:t>
      </w:r>
      <w:r>
        <w:t>;</w:t>
      </w:r>
    </w:p>
    <w:p w:rsidR="00C32F72" w:rsidRDefault="00DF281D" w:rsidP="00C27C9A">
      <w:pPr>
        <w:pStyle w:val="NumIndentBold"/>
        <w:ind w:left="924" w:hanging="357"/>
      </w:pPr>
      <w:r>
        <w:t>c</w:t>
      </w:r>
      <w:r w:rsidRPr="00F1291D">
        <w:t xml:space="preserve">onsiders the application for a planning permit for a </w:t>
      </w:r>
      <w:r w:rsidR="00C27C9A">
        <w:t>two</w:t>
      </w:r>
      <w:r w:rsidRPr="00F1291D">
        <w:t>-lot subdivision</w:t>
      </w:r>
      <w:r>
        <w:t xml:space="preserve"> </w:t>
      </w:r>
      <w:r w:rsidR="00C27C9A">
        <w:t>o</w:t>
      </w:r>
      <w:r w:rsidR="00C32F72">
        <w:t>n</w:t>
      </w:r>
      <w:r w:rsidR="00C27C9A">
        <w:t xml:space="preserve"> the land </w:t>
      </w:r>
      <w:r w:rsidR="00C32F72">
        <w:t xml:space="preserve">at 65 Creamery Road </w:t>
      </w:r>
      <w:r w:rsidR="00C27C9A">
        <w:t>and its consolidation with the land at 105 Creamery Road Bell Post Hill</w:t>
      </w:r>
      <w:r w:rsidRPr="00F1291D">
        <w:t xml:space="preserve"> </w:t>
      </w:r>
      <w:r>
        <w:t>c</w:t>
      </w:r>
      <w:r w:rsidRPr="00F1291D">
        <w:t>oncurrently with the preparation of the</w:t>
      </w:r>
      <w:r>
        <w:t xml:space="preserve"> </w:t>
      </w:r>
      <w:r w:rsidRPr="00F1291D">
        <w:t>Amendment, in accordance with the provisions of Section 96A of the Planning</w:t>
      </w:r>
      <w:r>
        <w:t xml:space="preserve"> </w:t>
      </w:r>
      <w:r w:rsidRPr="00F1291D">
        <w:t>and Environment Act 1987;</w:t>
      </w:r>
      <w:r>
        <w:t xml:space="preserve"> and</w:t>
      </w:r>
    </w:p>
    <w:p w:rsidR="00C32F72" w:rsidRDefault="00C32F72">
      <w:pPr>
        <w:rPr>
          <w:b/>
          <w:color w:val="000000"/>
          <w:sz w:val="22"/>
        </w:rPr>
      </w:pPr>
      <w:r>
        <w:br w:type="page"/>
      </w:r>
    </w:p>
    <w:p w:rsidR="00DF281D" w:rsidRPr="00C32F72" w:rsidRDefault="00DF281D" w:rsidP="00DF281D">
      <w:pPr>
        <w:pStyle w:val="NumIndentBold"/>
        <w:ind w:left="924" w:hanging="357"/>
        <w:rPr>
          <w:lang w:val="en-GB"/>
        </w:rPr>
      </w:pPr>
      <w:r>
        <w:lastRenderedPageBreak/>
        <w:t>requests the Minister for Planning to authorise the preparation and exhibition of Amendment C</w:t>
      </w:r>
      <w:r w:rsidR="00C27C9A">
        <w:t>386</w:t>
      </w:r>
      <w:r>
        <w:t xml:space="preserve"> and Planning Permit </w:t>
      </w:r>
      <w:r w:rsidR="00C27C9A">
        <w:t>PP720-2018</w:t>
      </w:r>
    </w:p>
    <w:p w:rsidR="00C32F72" w:rsidRPr="00712BD7" w:rsidRDefault="00694313" w:rsidP="00694313">
      <w:pPr>
        <w:pStyle w:val="NumIndentBold"/>
        <w:numPr>
          <w:ilvl w:val="0"/>
          <w:numId w:val="0"/>
        </w:numPr>
        <w:ind w:left="360" w:hanging="360"/>
        <w:jc w:val="right"/>
        <w:rPr>
          <w:rStyle w:val="NormIndChar"/>
        </w:rPr>
      </w:pPr>
      <w:r>
        <w:rPr>
          <w:noProof/>
          <w:lang w:eastAsia="en-AU"/>
        </w:rPr>
        <w:drawing>
          <wp:inline distT="0" distB="0" distL="0" distR="0">
            <wp:extent cx="1141345" cy="562632"/>
            <wp:effectExtent l="0" t="0" r="1905" b="8890"/>
            <wp:docPr id="5" name="Picture 5" descr="C:\Users\bg03959\AppData\Local\Microsoft\Windows\INetCache\Content.Word\Peter Schembri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g03959\AppData\Local\Microsoft\Windows\INetCache\Content.Word\Peter Schembri signatur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32570" cy="607602"/>
                    </a:xfrm>
                    <a:prstGeom prst="rect">
                      <a:avLst/>
                    </a:prstGeom>
                    <a:noFill/>
                    <a:ln>
                      <a:noFill/>
                    </a:ln>
                  </pic:spPr>
                </pic:pic>
              </a:graphicData>
            </a:graphic>
          </wp:inline>
        </w:drawing>
      </w:r>
    </w:p>
    <w:p w:rsidR="00DF281D" w:rsidRDefault="00DF281D" w:rsidP="00694313">
      <w:pPr>
        <w:tabs>
          <w:tab w:val="left" w:pos="567"/>
          <w:tab w:val="right" w:pos="9072"/>
        </w:tabs>
        <w:rPr>
          <w:b/>
        </w:rPr>
      </w:pPr>
      <w:r w:rsidRPr="00DF281D">
        <w:rPr>
          <w:b/>
        </w:rPr>
        <w:tab/>
      </w:r>
      <w:r>
        <w:rPr>
          <w:b/>
        </w:rPr>
        <w:t>A</w:t>
      </w:r>
      <w:r w:rsidRPr="00DF281D">
        <w:rPr>
          <w:b/>
        </w:rPr>
        <w:t xml:space="preserve">pproved </w:t>
      </w:r>
      <w:r>
        <w:rPr>
          <w:b/>
        </w:rPr>
        <w:t xml:space="preserve">as a resolution </w:t>
      </w:r>
      <w:r w:rsidR="00474D3F">
        <w:rPr>
          <w:b/>
        </w:rPr>
        <w:t xml:space="preserve">of Council by </w:t>
      </w:r>
      <w:r w:rsidRPr="00DF281D">
        <w:rPr>
          <w:b/>
        </w:rPr>
        <w:t>Council’s delegate</w:t>
      </w:r>
      <w:r w:rsidR="00474D3F">
        <w:rPr>
          <w:b/>
        </w:rPr>
        <w:t>:</w:t>
      </w:r>
      <w:r w:rsidR="00694313">
        <w:rPr>
          <w:b/>
        </w:rPr>
        <w:t xml:space="preserve">          </w:t>
      </w:r>
      <w:r w:rsidR="00474D3F">
        <w:rPr>
          <w:b/>
        </w:rPr>
        <w:t xml:space="preserve"> </w:t>
      </w:r>
      <w:r w:rsidRPr="00DF281D">
        <w:rPr>
          <w:b/>
        </w:rPr>
        <w:t xml:space="preserve"> </w:t>
      </w:r>
      <w:proofErr w:type="spellStart"/>
      <w:r w:rsidRPr="00DF281D">
        <w:rPr>
          <w:b/>
        </w:rPr>
        <w:t>P.S</w:t>
      </w:r>
      <w:r w:rsidR="00C27C9A">
        <w:rPr>
          <w:b/>
        </w:rPr>
        <w:t>chembri</w:t>
      </w:r>
      <w:proofErr w:type="spellEnd"/>
      <w:r>
        <w:rPr>
          <w:b/>
        </w:rPr>
        <w:t xml:space="preserve"> </w:t>
      </w:r>
    </w:p>
    <w:p w:rsidR="00C32F72" w:rsidRDefault="00C32F72" w:rsidP="00DF281D">
      <w:pPr>
        <w:tabs>
          <w:tab w:val="right" w:pos="9072"/>
        </w:tabs>
        <w:jc w:val="right"/>
        <w:rPr>
          <w:b/>
        </w:rPr>
      </w:pPr>
    </w:p>
    <w:p w:rsidR="00DF281D" w:rsidRPr="00DF281D" w:rsidRDefault="00DF281D" w:rsidP="00DF281D">
      <w:pPr>
        <w:tabs>
          <w:tab w:val="right" w:pos="9072"/>
        </w:tabs>
        <w:jc w:val="right"/>
        <w:rPr>
          <w:b/>
          <w:sz w:val="18"/>
        </w:rPr>
      </w:pPr>
      <w:r>
        <w:rPr>
          <w:b/>
        </w:rPr>
        <w:t xml:space="preserve">Date: </w:t>
      </w:r>
      <w:sdt>
        <w:sdtPr>
          <w:rPr>
            <w:b/>
          </w:rPr>
          <w:alias w:val="Date Approved"/>
          <w:tag w:val="Date Approved"/>
          <w:id w:val="205460467"/>
          <w:placeholder>
            <w:docPart w:val="DF99B777D87B4542A7B4F91BAB32ADBB"/>
          </w:placeholder>
          <w:date w:fullDate="2018-09-19T00:00:00Z">
            <w:dateFormat w:val="d MMMM yyyy"/>
            <w:lid w:val="en-AU"/>
            <w:storeMappedDataAs w:val="dateTime"/>
            <w:calendar w:val="gregorian"/>
          </w:date>
        </w:sdtPr>
        <w:sdtEndPr/>
        <w:sdtContent>
          <w:r w:rsidR="009C51BD">
            <w:rPr>
              <w:b/>
            </w:rPr>
            <w:t>19 September 2018</w:t>
          </w:r>
        </w:sdtContent>
      </w:sdt>
      <w:r w:rsidRPr="00DF281D">
        <w:rPr>
          <w:b/>
        </w:rPr>
        <w:t xml:space="preserve"> </w:t>
      </w:r>
    </w:p>
    <w:p w:rsidR="00DF281D" w:rsidRDefault="00DF281D" w:rsidP="00DF281D">
      <w:pPr>
        <w:pStyle w:val="NumIndentBold"/>
        <w:numPr>
          <w:ilvl w:val="0"/>
          <w:numId w:val="0"/>
        </w:numPr>
        <w:ind w:left="567"/>
      </w:pPr>
      <w:bookmarkStart w:id="0" w:name="_GoBack"/>
      <w:bookmarkEnd w:id="0"/>
    </w:p>
    <w:p w:rsidR="001C1EB1" w:rsidRDefault="001C1EB1" w:rsidP="00E37B8B">
      <w:pPr>
        <w:pStyle w:val="SubHeading2"/>
      </w:pPr>
      <w:r>
        <w:t>Background</w:t>
      </w:r>
    </w:p>
    <w:p w:rsidR="001C1EB1" w:rsidRDefault="007B5BC7" w:rsidP="00E37B8B">
      <w:pPr>
        <w:pStyle w:val="NormInd"/>
      </w:pPr>
      <w:r>
        <w:t xml:space="preserve">The Amendment is sought to re-zone the land to facilitate the long term expansion and growth of Covenant College.  A planning permit for subdivision is required so as to enable the re-zoning, as it is not possible </w:t>
      </w:r>
      <w:r w:rsidR="0096219F">
        <w:t xml:space="preserve">under the Victoria Planning Provisions </w:t>
      </w:r>
      <w:r>
        <w:t>to re-zone land such that a single parcel would be in two zones.</w:t>
      </w:r>
    </w:p>
    <w:p w:rsidR="00A167B1" w:rsidRDefault="00A167B1" w:rsidP="00C32F72">
      <w:pPr>
        <w:pStyle w:val="NormInd"/>
      </w:pPr>
      <w:r>
        <w:t>The application has been made with the knowledge and support of the owner of the land that is to be re-zoned and subdivided.</w:t>
      </w:r>
    </w:p>
    <w:p w:rsidR="00C32F72" w:rsidRDefault="00C32F72" w:rsidP="00A167B1">
      <w:pPr>
        <w:pStyle w:val="NormInd"/>
      </w:pPr>
      <w:r>
        <w:t>The impetus for the application at this time relates to the requirement of a Federal Government grant that the land to be purchase with grant monies be zoned in a m</w:t>
      </w:r>
      <w:r w:rsidR="00A167B1">
        <w:t xml:space="preserve">anner that </w:t>
      </w:r>
      <w:r>
        <w:t>allows for it to be used and developed for educational purposes, consistent with the basis of the grant.</w:t>
      </w:r>
      <w:r w:rsidR="00A167B1">
        <w:t xml:space="preserve">  In order to be eligible to receive the grant it is necessary for the school to be able to provide certainty in relation to planning use rights.</w:t>
      </w:r>
    </w:p>
    <w:p w:rsidR="001C1EB1" w:rsidRDefault="001C1EB1" w:rsidP="00E37B8B">
      <w:pPr>
        <w:pStyle w:val="SubHeading2"/>
      </w:pPr>
      <w:r>
        <w:t>Discussion</w:t>
      </w:r>
    </w:p>
    <w:p w:rsidR="001C1EB1" w:rsidRDefault="00996FFC" w:rsidP="00E37B8B">
      <w:pPr>
        <w:pStyle w:val="NormInd"/>
      </w:pPr>
      <w:r>
        <w:t xml:space="preserve">The land is located within the </w:t>
      </w:r>
      <w:proofErr w:type="spellStart"/>
      <w:r>
        <w:t>Fyansford</w:t>
      </w:r>
      <w:proofErr w:type="spellEnd"/>
      <w:r>
        <w:t xml:space="preserve"> portion of the identified Western</w:t>
      </w:r>
      <w:r w:rsidR="0096219F">
        <w:t xml:space="preserve"> urban growth area </w:t>
      </w:r>
      <w:r w:rsidR="00A167B1">
        <w:t xml:space="preserve">consistent with the mapped Geelong G21 Regional Growth Plan, at Clause 11.01-1R of the planning scheme. The </w:t>
      </w:r>
      <w:r w:rsidR="0096219F">
        <w:t>purchase and re-zoning will ensure that the ability of the school to expand to accommodate the future growth in demand which is an</w:t>
      </w:r>
      <w:r w:rsidR="00A167B1">
        <w:t>ticipated to occur in the area</w:t>
      </w:r>
      <w:r>
        <w:t xml:space="preserve">. </w:t>
      </w:r>
    </w:p>
    <w:p w:rsidR="00C32F72" w:rsidRDefault="00C32F72" w:rsidP="00C32F72">
      <w:pPr>
        <w:pStyle w:val="NormInd"/>
      </w:pPr>
      <w:r>
        <w:t>The proposed re-zoning and subdivision will result in a good planning outcome, in that it is consistent with the identified long term needs of Covenant College and will ensure that the required land is available and appropriately zoned for that purpose.</w:t>
      </w:r>
    </w:p>
    <w:p w:rsidR="00C32F72" w:rsidRDefault="00C32F72" w:rsidP="00C32F72">
      <w:pPr>
        <w:pStyle w:val="NormInd"/>
      </w:pPr>
      <w:r>
        <w:t xml:space="preserve">There will be no adverse impacts on the balance of the lot which will remain in the farming zone, which is currently cropped in conjunction with adjoining land in the farming zone, as can be seen on the Aerial photograph </w:t>
      </w:r>
      <w:r w:rsidRPr="00C32F72">
        <w:rPr>
          <w:b/>
        </w:rPr>
        <w:t xml:space="preserve">at Attachment </w:t>
      </w:r>
      <w:r w:rsidR="004536A7">
        <w:rPr>
          <w:b/>
        </w:rPr>
        <w:t>2</w:t>
      </w:r>
      <w:r>
        <w:t xml:space="preserve">. </w:t>
      </w:r>
      <w:r w:rsidR="00996FFC">
        <w:t xml:space="preserve"> This land will retain a frontage of 81.60 metres to Creamery Road, as identified on the Plan of Subdivision</w:t>
      </w:r>
      <w:r w:rsidR="004536A7">
        <w:t xml:space="preserve"> at </w:t>
      </w:r>
      <w:r w:rsidR="004536A7" w:rsidRPr="004536A7">
        <w:rPr>
          <w:b/>
        </w:rPr>
        <w:t>Attachment 4</w:t>
      </w:r>
      <w:r w:rsidR="00996FFC">
        <w:t>.</w:t>
      </w:r>
    </w:p>
    <w:p w:rsidR="00996FFC" w:rsidRPr="00975BB6" w:rsidRDefault="00996FFC" w:rsidP="00996FFC">
      <w:pPr>
        <w:spacing w:after="160"/>
        <w:ind w:left="567"/>
        <w:jc w:val="both"/>
        <w:rPr>
          <w:sz w:val="22"/>
        </w:rPr>
      </w:pPr>
      <w:r w:rsidRPr="00975BB6">
        <w:rPr>
          <w:sz w:val="22"/>
        </w:rPr>
        <w:t xml:space="preserve">It is proposed to rezone the site to Special Use Zone Schedule </w:t>
      </w:r>
      <w:r>
        <w:rPr>
          <w:sz w:val="22"/>
        </w:rPr>
        <w:t>15, (SUZ</w:t>
      </w:r>
      <w:r w:rsidRPr="00975BB6">
        <w:rPr>
          <w:sz w:val="22"/>
        </w:rPr>
        <w:t>15)</w:t>
      </w:r>
      <w:r>
        <w:rPr>
          <w:sz w:val="22"/>
        </w:rPr>
        <w:t xml:space="preserve">, </w:t>
      </w:r>
      <w:r w:rsidRPr="00975BB6">
        <w:rPr>
          <w:sz w:val="22"/>
        </w:rPr>
        <w:t xml:space="preserve"> recently introduced by Amendment C286, </w:t>
      </w:r>
      <w:r>
        <w:rPr>
          <w:sz w:val="22"/>
        </w:rPr>
        <w:t>which</w:t>
      </w:r>
      <w:r w:rsidRPr="00975BB6">
        <w:rPr>
          <w:sz w:val="22"/>
        </w:rPr>
        <w:t xml:space="preserve"> permit</w:t>
      </w:r>
      <w:r>
        <w:rPr>
          <w:sz w:val="22"/>
        </w:rPr>
        <w:t>s</w:t>
      </w:r>
      <w:r w:rsidRPr="00975BB6">
        <w:rPr>
          <w:sz w:val="22"/>
        </w:rPr>
        <w:t xml:space="preserve"> Private Education Centre as an as-of-right use</w:t>
      </w:r>
      <w:r>
        <w:rPr>
          <w:sz w:val="22"/>
        </w:rPr>
        <w:t>.</w:t>
      </w:r>
    </w:p>
    <w:p w:rsidR="00996FFC" w:rsidRPr="00975BB6" w:rsidRDefault="00996FFC" w:rsidP="00996FFC">
      <w:pPr>
        <w:spacing w:after="160"/>
        <w:ind w:left="567"/>
        <w:jc w:val="both"/>
        <w:rPr>
          <w:sz w:val="22"/>
        </w:rPr>
      </w:pPr>
      <w:r w:rsidRPr="00975BB6">
        <w:rPr>
          <w:sz w:val="22"/>
        </w:rPr>
        <w:t xml:space="preserve">The Table of uses within the Schedule includes the uses of  ‘education centre’, ‘library’, ‘place of worship’ and ‘hall’ in Section 1 – permit not required subject to the condition that it must form part of, or be ancillary to the education centre or religious institution.  Other uses such as ‘accommodation’, ‘place of assembly’, ‘office’ and ‘outdoor recreation facility’ </w:t>
      </w:r>
      <w:r>
        <w:rPr>
          <w:sz w:val="22"/>
        </w:rPr>
        <w:t>are</w:t>
      </w:r>
      <w:r w:rsidRPr="00975BB6">
        <w:rPr>
          <w:sz w:val="22"/>
        </w:rPr>
        <w:t xml:space="preserve"> Section 2- permit required uses. </w:t>
      </w:r>
    </w:p>
    <w:p w:rsidR="00996FFC" w:rsidRPr="00975BB6" w:rsidRDefault="00996FFC" w:rsidP="00996FFC">
      <w:pPr>
        <w:spacing w:after="160"/>
        <w:ind w:left="567"/>
        <w:jc w:val="both"/>
        <w:rPr>
          <w:sz w:val="22"/>
        </w:rPr>
      </w:pPr>
      <w:r w:rsidRPr="00975BB6">
        <w:rPr>
          <w:sz w:val="22"/>
        </w:rPr>
        <w:lastRenderedPageBreak/>
        <w:t xml:space="preserve">All buildings and works will require planning permission in the new schedule.  This will provide Council with the ability to consider any impacts of development </w:t>
      </w:r>
      <w:r>
        <w:rPr>
          <w:sz w:val="22"/>
        </w:rPr>
        <w:t xml:space="preserve">which may subsequently be proposed </w:t>
      </w:r>
      <w:r w:rsidRPr="00975BB6">
        <w:rPr>
          <w:sz w:val="22"/>
        </w:rPr>
        <w:t xml:space="preserve">on </w:t>
      </w:r>
      <w:r>
        <w:rPr>
          <w:sz w:val="22"/>
        </w:rPr>
        <w:t>nearby</w:t>
      </w:r>
      <w:r w:rsidRPr="00975BB6">
        <w:rPr>
          <w:sz w:val="22"/>
        </w:rPr>
        <w:t xml:space="preserve"> properties.  </w:t>
      </w:r>
    </w:p>
    <w:p w:rsidR="00996FFC" w:rsidRDefault="00996FFC" w:rsidP="00C32F72">
      <w:pPr>
        <w:pStyle w:val="NormInd"/>
      </w:pPr>
    </w:p>
    <w:p w:rsidR="001C1EB1" w:rsidRDefault="001C1EB1" w:rsidP="00E37B8B">
      <w:pPr>
        <w:pStyle w:val="SubHeading2"/>
      </w:pPr>
      <w:r>
        <w:t>Financial Implications</w:t>
      </w:r>
    </w:p>
    <w:sdt>
      <w:sdtPr>
        <w:alias w:val="Financial Implications"/>
        <w:tag w:val="Financial Implications"/>
        <w:id w:val="39607014"/>
        <w:placeholder>
          <w:docPart w:val="7812078EBA0049E3BFC52935A63CF8C9"/>
        </w:placeholder>
      </w:sdtPr>
      <w:sdtEndPr/>
      <w:sdtContent>
        <w:p w:rsidR="00474D3F" w:rsidRPr="006274FE" w:rsidRDefault="0096219F" w:rsidP="0096219F">
          <w:pPr>
            <w:pStyle w:val="NormInd"/>
            <w:rPr>
              <w:color w:val="auto"/>
              <w:szCs w:val="22"/>
            </w:rPr>
          </w:pPr>
          <w:r>
            <w:rPr>
              <w:color w:val="auto"/>
              <w:szCs w:val="22"/>
            </w:rPr>
            <w:t>The proposed re-zoning and planning permit will have no financial implications for Council.</w:t>
          </w:r>
        </w:p>
      </w:sdtContent>
    </w:sdt>
    <w:p w:rsidR="00FD3041" w:rsidRDefault="00FD3041" w:rsidP="00FD3041">
      <w:pPr>
        <w:pStyle w:val="SubHeading2"/>
      </w:pPr>
      <w:r>
        <w:t>Stakeholder Consultation and Communication</w:t>
      </w:r>
    </w:p>
    <w:sdt>
      <w:sdtPr>
        <w:alias w:val="Consultation and Communication"/>
        <w:tag w:val="Consultation and Communication"/>
        <w:id w:val="39606986"/>
        <w:placeholder>
          <w:docPart w:val="E67E51143B9E41A7B926F09B712A9514"/>
        </w:placeholder>
      </w:sdtPr>
      <w:sdtEndPr>
        <w:rPr>
          <w:highlight w:val="yellow"/>
        </w:rPr>
      </w:sdtEndPr>
      <w:sdtContent>
        <w:p w:rsidR="00FD3041" w:rsidRDefault="0096219F" w:rsidP="00FD3041">
          <w:pPr>
            <w:pStyle w:val="NormInd"/>
            <w:rPr>
              <w:highlight w:val="yellow"/>
            </w:rPr>
          </w:pPr>
          <w:r>
            <w:rPr>
              <w:szCs w:val="22"/>
            </w:rPr>
            <w:t xml:space="preserve">All </w:t>
          </w:r>
          <w:r w:rsidR="00FD3041" w:rsidRPr="005961B5">
            <w:rPr>
              <w:szCs w:val="22"/>
            </w:rPr>
            <w:t xml:space="preserve">landowners and occupiers, prescribed Ministers and other relevant agencies will be </w:t>
          </w:r>
          <w:r w:rsidR="00FD3041">
            <w:rPr>
              <w:szCs w:val="22"/>
            </w:rPr>
            <w:t>directly</w:t>
          </w:r>
          <w:r w:rsidR="00FD3041" w:rsidRPr="005961B5">
            <w:rPr>
              <w:szCs w:val="22"/>
            </w:rPr>
            <w:t xml:space="preserve"> notified during th</w:t>
          </w:r>
          <w:r w:rsidR="00FD3041">
            <w:rPr>
              <w:szCs w:val="22"/>
            </w:rPr>
            <w:t>e statutory exhibition period. The broader community will be notified through n</w:t>
          </w:r>
          <w:r w:rsidR="00FD3041" w:rsidRPr="005961B5">
            <w:rPr>
              <w:szCs w:val="22"/>
            </w:rPr>
            <w:t>otices in local newspapers</w:t>
          </w:r>
          <w:r w:rsidR="00FD3041">
            <w:rPr>
              <w:szCs w:val="22"/>
            </w:rPr>
            <w:t xml:space="preserve"> and</w:t>
          </w:r>
          <w:r w:rsidR="00FD3041" w:rsidRPr="005961B5">
            <w:rPr>
              <w:szCs w:val="22"/>
            </w:rPr>
            <w:t xml:space="preserve"> the City of Greater Geelong website</w:t>
          </w:r>
          <w:r w:rsidR="00FD3041">
            <w:rPr>
              <w:szCs w:val="22"/>
            </w:rPr>
            <w:t>.</w:t>
          </w:r>
        </w:p>
      </w:sdtContent>
    </w:sdt>
    <w:p w:rsidR="001C1EB1" w:rsidRDefault="00FD3041" w:rsidP="00FD3041">
      <w:pPr>
        <w:pStyle w:val="SubHeading2"/>
      </w:pPr>
      <w:r>
        <w:t xml:space="preserve"> </w:t>
      </w:r>
      <w:r w:rsidR="001C1EB1">
        <w:t>Policy/Legal/Statutory Implications</w:t>
      </w:r>
    </w:p>
    <w:p w:rsidR="00474D3F" w:rsidRDefault="00575D91" w:rsidP="00575D91">
      <w:pPr>
        <w:pStyle w:val="NormInd"/>
        <w:ind w:left="633"/>
        <w:rPr>
          <w:szCs w:val="22"/>
        </w:rPr>
      </w:pPr>
      <w:r>
        <w:rPr>
          <w:szCs w:val="22"/>
        </w:rPr>
        <w:t>Consistent with the objectives set out in Section 4 of the Planning and Environment Act 1987, the amendment:</w:t>
      </w:r>
    </w:p>
    <w:p w:rsidR="00575D91" w:rsidRDefault="00575D91" w:rsidP="00474D3F">
      <w:pPr>
        <w:pStyle w:val="NormInd"/>
        <w:numPr>
          <w:ilvl w:val="0"/>
          <w:numId w:val="12"/>
        </w:numPr>
        <w:ind w:left="993"/>
        <w:rPr>
          <w:szCs w:val="22"/>
        </w:rPr>
      </w:pPr>
      <w:r>
        <w:rPr>
          <w:szCs w:val="22"/>
        </w:rPr>
        <w:t>Provides for the fair, orderly, economic and sustainable use and development of the land;</w:t>
      </w:r>
    </w:p>
    <w:p w:rsidR="00575D91" w:rsidRDefault="00575D91" w:rsidP="00474D3F">
      <w:pPr>
        <w:pStyle w:val="NormInd"/>
        <w:numPr>
          <w:ilvl w:val="0"/>
          <w:numId w:val="12"/>
        </w:numPr>
        <w:ind w:left="993"/>
        <w:rPr>
          <w:szCs w:val="22"/>
        </w:rPr>
      </w:pPr>
      <w:r>
        <w:rPr>
          <w:szCs w:val="22"/>
        </w:rPr>
        <w:t>Balances the need for the future growth of Covenant College in the context of the identified future urban development proposed for the area; and</w:t>
      </w:r>
    </w:p>
    <w:p w:rsidR="00575D91" w:rsidRDefault="00575D91" w:rsidP="00474D3F">
      <w:pPr>
        <w:pStyle w:val="NormInd"/>
        <w:numPr>
          <w:ilvl w:val="0"/>
          <w:numId w:val="12"/>
        </w:numPr>
        <w:ind w:left="993"/>
        <w:rPr>
          <w:szCs w:val="22"/>
        </w:rPr>
      </w:pPr>
      <w:r>
        <w:rPr>
          <w:szCs w:val="22"/>
        </w:rPr>
        <w:t>Uses appropriate planning provisions for consistent and orderly consideration of future development applications across the entire school site, both existing and proposed.</w:t>
      </w:r>
    </w:p>
    <w:p w:rsidR="001C1EB1" w:rsidRDefault="00575D91" w:rsidP="00575D91">
      <w:pPr>
        <w:pStyle w:val="NormInd"/>
        <w:ind w:left="633"/>
        <w:rPr>
          <w:szCs w:val="22"/>
        </w:rPr>
      </w:pPr>
      <w:r>
        <w:rPr>
          <w:szCs w:val="22"/>
        </w:rPr>
        <w:t>The proposal accords with the objectives of Planning in Victoria as set out in the planning and Environment Act 1987 as it will provide for re-zoning and subdivision of land to achieve an orderly, well planned outcome consistent with the requirements of the Act.</w:t>
      </w:r>
    </w:p>
    <w:p w:rsidR="00A16EB0" w:rsidRDefault="00A16EB0" w:rsidP="00A16EB0">
      <w:pPr>
        <w:pStyle w:val="NormInd"/>
        <w:ind w:left="633"/>
        <w:rPr>
          <w:szCs w:val="22"/>
        </w:rPr>
      </w:pPr>
      <w:r>
        <w:rPr>
          <w:szCs w:val="22"/>
        </w:rPr>
        <w:t>In particular, the Amendment is supported by the following elements of the Planning Scheme.</w:t>
      </w:r>
    </w:p>
    <w:p w:rsidR="00A16EB0" w:rsidRPr="00A16EB0" w:rsidRDefault="00A16EB0" w:rsidP="00A16EB0">
      <w:pPr>
        <w:pStyle w:val="NormInd"/>
        <w:ind w:left="633"/>
        <w:rPr>
          <w:szCs w:val="22"/>
        </w:rPr>
      </w:pPr>
      <w:r w:rsidRPr="00A16EB0">
        <w:rPr>
          <w:szCs w:val="22"/>
        </w:rPr>
        <w:t>Clause 11.01-1R Settlement – Geelong G21</w:t>
      </w:r>
    </w:p>
    <w:p w:rsidR="00A16EB0" w:rsidRPr="00A16EB0" w:rsidRDefault="00A16EB0" w:rsidP="00A16EB0">
      <w:pPr>
        <w:pStyle w:val="NormInd"/>
        <w:ind w:left="633"/>
        <w:rPr>
          <w:szCs w:val="22"/>
        </w:rPr>
      </w:pPr>
      <w:r w:rsidRPr="00A16EB0">
        <w:rPr>
          <w:szCs w:val="22"/>
        </w:rPr>
        <w:t>Strategies</w:t>
      </w:r>
    </w:p>
    <w:p w:rsidR="00A16EB0" w:rsidRPr="00A16EB0" w:rsidRDefault="00A16EB0" w:rsidP="00A16EB0">
      <w:pPr>
        <w:pStyle w:val="NormInd"/>
        <w:ind w:left="633"/>
        <w:rPr>
          <w:szCs w:val="22"/>
        </w:rPr>
      </w:pPr>
      <w:r w:rsidRPr="00A16EB0">
        <w:rPr>
          <w:szCs w:val="22"/>
        </w:rPr>
        <w:t>Specifically to:  “Provide for long term growth options that build on existing infrastructure, including two further investigation areas north and west of Geelong.”</w:t>
      </w:r>
    </w:p>
    <w:p w:rsidR="00A16EB0" w:rsidRPr="00A16EB0" w:rsidRDefault="00A16EB0" w:rsidP="00A16EB0">
      <w:pPr>
        <w:pStyle w:val="NormInd"/>
        <w:ind w:left="633"/>
        <w:rPr>
          <w:szCs w:val="22"/>
        </w:rPr>
      </w:pPr>
      <w:r w:rsidRPr="00A16EB0">
        <w:rPr>
          <w:szCs w:val="22"/>
        </w:rPr>
        <w:t>The land to be re-zoned and the school are both located within the identified further investigation area to the west of Geelong.  The amendment provides for future needs for the educational facility and makes better utilisation of land, enabling the school to expand immediately adjacent to the existing school, therefore utilising existing infrastructure including buildings, vehicle access and parking areas.  It ensures that the needs of the school are clearly identified such that future residential growth does not compromise the potential for the school to grow and accommodate the needs of the school community.</w:t>
      </w:r>
    </w:p>
    <w:p w:rsidR="00A16EB0" w:rsidRPr="00A16EB0" w:rsidRDefault="00A16EB0" w:rsidP="00A16EB0">
      <w:pPr>
        <w:pStyle w:val="NormInd"/>
        <w:ind w:left="633"/>
        <w:rPr>
          <w:szCs w:val="22"/>
        </w:rPr>
      </w:pPr>
      <w:r w:rsidRPr="00A16EB0">
        <w:rPr>
          <w:szCs w:val="22"/>
        </w:rPr>
        <w:lastRenderedPageBreak/>
        <w:t>Clause 11.09 Geelong – The amendment supports the objective to build and support diversity, knowledge and innovation by supporting the future growth and expansion of Covenant College and protecting its future in this location.</w:t>
      </w:r>
    </w:p>
    <w:p w:rsidR="00A16EB0" w:rsidRPr="00A16EB0" w:rsidRDefault="00A16EB0" w:rsidP="00A16EB0">
      <w:pPr>
        <w:pStyle w:val="NormInd"/>
        <w:ind w:left="633"/>
        <w:rPr>
          <w:szCs w:val="22"/>
        </w:rPr>
      </w:pPr>
      <w:r w:rsidRPr="00A16EB0">
        <w:rPr>
          <w:szCs w:val="22"/>
        </w:rPr>
        <w:t xml:space="preserve">Clause 19.02 Community infrastructure – The amendment supports the policy by planning for long term growth in an area where future demand is likely and where existing facilities can be better utilised. </w:t>
      </w:r>
    </w:p>
    <w:p w:rsidR="00A16EB0" w:rsidRPr="00A16EB0" w:rsidRDefault="00A16EB0" w:rsidP="00A16EB0">
      <w:pPr>
        <w:pStyle w:val="NormInd"/>
        <w:ind w:left="633"/>
        <w:rPr>
          <w:szCs w:val="22"/>
        </w:rPr>
      </w:pPr>
      <w:r w:rsidRPr="00A16EB0">
        <w:rPr>
          <w:szCs w:val="22"/>
        </w:rPr>
        <w:t>Specifically 19.02-2S Education facilities, which includes a Strategy:  “Consider demographic trends, existing and future demand requirements and the integration of facilities into communities in planning for the location of education and early childhood facilities.”</w:t>
      </w:r>
    </w:p>
    <w:p w:rsidR="00A16EB0" w:rsidRPr="00A16EB0" w:rsidRDefault="00A16EB0" w:rsidP="00A16EB0">
      <w:pPr>
        <w:pStyle w:val="NormInd"/>
        <w:ind w:left="633"/>
        <w:rPr>
          <w:szCs w:val="22"/>
        </w:rPr>
      </w:pPr>
      <w:r w:rsidRPr="00A16EB0">
        <w:rPr>
          <w:szCs w:val="22"/>
        </w:rPr>
        <w:t>Clause 21.07 Economic development and employment – The amendment supports the growth of an established and well recognised school in the local community without impacting the agricultural productivity of farming land given the small size of the rural parcel and its location within a defined future growth area of Geelong that brings with it likely residential development in the medium to long term.</w:t>
      </w:r>
    </w:p>
    <w:p w:rsidR="001C1EB1" w:rsidRDefault="001C1EB1" w:rsidP="00E37B8B">
      <w:pPr>
        <w:pStyle w:val="SubHeading2"/>
      </w:pPr>
      <w:r>
        <w:t>Alignment to City Plan</w:t>
      </w:r>
    </w:p>
    <w:p w:rsidR="001C1EB1" w:rsidRDefault="00474D3F" w:rsidP="00E37B8B">
      <w:pPr>
        <w:pStyle w:val="NormInd"/>
      </w:pPr>
      <w:r>
        <w:t>The proposed Amendment C</w:t>
      </w:r>
      <w:r w:rsidR="00575D91">
        <w:t xml:space="preserve">386 </w:t>
      </w:r>
      <w:r>
        <w:t>supports both the Growing our Economy and Sustainable Built and Natural Environment strategic directions of City Plan</w:t>
      </w:r>
      <w:r w:rsidR="00575D91">
        <w:t>.</w:t>
      </w:r>
    </w:p>
    <w:p w:rsidR="001C1EB1" w:rsidRDefault="001C1EB1" w:rsidP="00E37B8B">
      <w:pPr>
        <w:pStyle w:val="SubHeading2"/>
      </w:pPr>
      <w:r>
        <w:t>Officer Direct or Indirect Interest</w:t>
      </w:r>
    </w:p>
    <w:sdt>
      <w:sdtPr>
        <w:alias w:val="Officer Direct or Indirect Interest"/>
        <w:tag w:val="Officer Direct or Indirect Interest"/>
        <w:id w:val="39606972"/>
        <w:placeholder>
          <w:docPart w:val="52E1839E460D49E9B7FEF7DB65F63E8D"/>
        </w:placeholder>
      </w:sdtPr>
      <w:sdtEndPr/>
      <w:sdtContent>
        <w:p w:rsidR="00474D3F" w:rsidRPr="005E0A5D" w:rsidRDefault="00474D3F" w:rsidP="00474D3F">
          <w:pPr>
            <w:pStyle w:val="NormInd"/>
          </w:pPr>
          <w:r w:rsidRPr="006274FE">
            <w:t>No Council officers involved in the preparation of this report have any direct or indirect interest in the matter to which this report relates, in accordance with Section 80 (c) of the Local Government Act.</w:t>
          </w:r>
        </w:p>
      </w:sdtContent>
    </w:sdt>
    <w:p w:rsidR="001C1EB1" w:rsidRDefault="001C1EB1" w:rsidP="00E37B8B">
      <w:pPr>
        <w:pStyle w:val="SubHeading2"/>
      </w:pPr>
      <w:r>
        <w:t>Risk Assessment</w:t>
      </w:r>
    </w:p>
    <w:sdt>
      <w:sdtPr>
        <w:alias w:val="Risk Assessment"/>
        <w:tag w:val="Risk Assessment"/>
        <w:id w:val="39606976"/>
        <w:placeholder>
          <w:docPart w:val="9AFD7133E6904EA5A5AB45923E88F5C6"/>
        </w:placeholder>
      </w:sdtPr>
      <w:sdtEndPr/>
      <w:sdtContent>
        <w:p w:rsidR="00474D3F" w:rsidRDefault="00474D3F" w:rsidP="00474D3F">
          <w:pPr>
            <w:pStyle w:val="NormInd"/>
          </w:pPr>
          <w:r w:rsidRPr="005961B5">
            <w:rPr>
              <w:szCs w:val="22"/>
            </w:rPr>
            <w:t xml:space="preserve">There are no </w:t>
          </w:r>
          <w:r w:rsidR="00575D91">
            <w:rPr>
              <w:szCs w:val="22"/>
            </w:rPr>
            <w:t>identified</w:t>
          </w:r>
          <w:r w:rsidRPr="005961B5">
            <w:rPr>
              <w:szCs w:val="22"/>
            </w:rPr>
            <w:t xml:space="preserve"> risks associated with implementing the recommendation </w:t>
          </w:r>
          <w:r>
            <w:rPr>
              <w:szCs w:val="22"/>
            </w:rPr>
            <w:t>c</w:t>
          </w:r>
          <w:r w:rsidRPr="005961B5">
            <w:rPr>
              <w:szCs w:val="22"/>
            </w:rPr>
            <w:t>ontained in this report.</w:t>
          </w:r>
        </w:p>
      </w:sdtContent>
    </w:sdt>
    <w:p w:rsidR="00FD3041" w:rsidRDefault="00FD3041" w:rsidP="00FD3041">
      <w:pPr>
        <w:pStyle w:val="SubHeading2"/>
      </w:pPr>
      <w:r>
        <w:t>Environmental Implications</w:t>
      </w:r>
    </w:p>
    <w:sdt>
      <w:sdtPr>
        <w:alias w:val="Environmental Implications"/>
        <w:tag w:val="Environmental Implications"/>
        <w:id w:val="39606963"/>
        <w:placeholder>
          <w:docPart w:val="5E792BC4B58C45B3A26099F30EC47B7A"/>
        </w:placeholder>
      </w:sdtPr>
      <w:sdtEndPr/>
      <w:sdtContent>
        <w:p w:rsidR="00575D91" w:rsidRDefault="00575D91" w:rsidP="00575D91">
          <w:pPr>
            <w:pStyle w:val="NormInd"/>
          </w:pPr>
          <w:r>
            <w:t>No environmental implications arise from the proposed re-zoning and subdivision.</w:t>
          </w:r>
        </w:p>
        <w:p w:rsidR="00FD3041" w:rsidRDefault="00575D91" w:rsidP="00575D91">
          <w:pPr>
            <w:pStyle w:val="NormInd"/>
          </w:pPr>
          <w:r>
            <w:t>Any future development of the re-zoned land will be required to obtain all planning and building permits, consistent with the provisions of the zone and schedule and the Building Act.</w:t>
          </w:r>
        </w:p>
      </w:sdtContent>
    </w:sdt>
    <w:p w:rsidR="00FD3041" w:rsidRDefault="00FD3041" w:rsidP="00FD3041">
      <w:pPr>
        <w:pStyle w:val="NormInd"/>
      </w:pPr>
    </w:p>
    <w:p w:rsidR="00544406" w:rsidRDefault="00544406" w:rsidP="00544406">
      <w:pPr>
        <w:rPr>
          <w:b/>
          <w:color w:val="000000"/>
          <w:sz w:val="22"/>
          <w:lang w:val="en-GB"/>
        </w:rPr>
      </w:pPr>
      <w:r>
        <w:rPr>
          <w:b/>
        </w:rPr>
        <w:br w:type="page"/>
      </w:r>
    </w:p>
    <w:p w:rsidR="004536A7" w:rsidRDefault="004536A7" w:rsidP="004536A7">
      <w:pPr>
        <w:pStyle w:val="NormInd"/>
        <w:jc w:val="right"/>
        <w:rPr>
          <w:b/>
        </w:rPr>
      </w:pPr>
      <w:r>
        <w:rPr>
          <w:b/>
        </w:rPr>
        <w:lastRenderedPageBreak/>
        <w:t>Appendix 3 – Proposed Zoning</w:t>
      </w:r>
    </w:p>
    <w:p w:rsidR="004536A7" w:rsidRDefault="004536A7" w:rsidP="004536A7">
      <w:pPr>
        <w:tabs>
          <w:tab w:val="left" w:pos="2410"/>
        </w:tabs>
        <w:rPr>
          <w:rFonts w:cs="Arial"/>
          <w:sz w:val="22"/>
          <w:szCs w:val="22"/>
        </w:rPr>
      </w:pPr>
      <w:r>
        <w:rPr>
          <w:rFonts w:cs="Arial"/>
          <w:noProof/>
          <w:sz w:val="22"/>
          <w:szCs w:val="22"/>
          <w:lang w:eastAsia="en-AU"/>
        </w:rPr>
        <w:drawing>
          <wp:inline distT="0" distB="0" distL="0" distR="0" wp14:anchorId="511C30CF" wp14:editId="41894573">
            <wp:extent cx="5278120" cy="746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386 Proposed Zoning - Delegated Report (D18-3825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8120" cy="7467600"/>
                    </a:xfrm>
                    <a:prstGeom prst="rect">
                      <a:avLst/>
                    </a:prstGeom>
                  </pic:spPr>
                </pic:pic>
              </a:graphicData>
            </a:graphic>
          </wp:inline>
        </w:drawing>
      </w:r>
    </w:p>
    <w:p w:rsidR="004536A7" w:rsidRDefault="004536A7" w:rsidP="004536A7">
      <w:pPr>
        <w:rPr>
          <w:rFonts w:cs="Arial"/>
          <w:sz w:val="22"/>
          <w:szCs w:val="22"/>
        </w:rPr>
      </w:pPr>
      <w:r>
        <w:rPr>
          <w:rFonts w:cs="Arial"/>
          <w:sz w:val="22"/>
          <w:szCs w:val="22"/>
        </w:rPr>
        <w:br w:type="page"/>
      </w:r>
    </w:p>
    <w:p w:rsidR="00474D3F" w:rsidRDefault="000500CB" w:rsidP="00474D3F">
      <w:pPr>
        <w:pStyle w:val="NormInd"/>
        <w:jc w:val="right"/>
        <w:rPr>
          <w:b/>
        </w:rPr>
      </w:pPr>
      <w:r>
        <w:rPr>
          <w:b/>
        </w:rPr>
        <w:lastRenderedPageBreak/>
        <w:t xml:space="preserve">Appendix </w:t>
      </w:r>
      <w:r w:rsidR="004536A7">
        <w:rPr>
          <w:b/>
        </w:rPr>
        <w:t>2</w:t>
      </w:r>
      <w:r>
        <w:rPr>
          <w:b/>
        </w:rPr>
        <w:t xml:space="preserve"> – A</w:t>
      </w:r>
      <w:r w:rsidR="00474D3F">
        <w:rPr>
          <w:b/>
        </w:rPr>
        <w:t>erial photo</w:t>
      </w:r>
    </w:p>
    <w:p w:rsidR="00474D3F" w:rsidRDefault="00544406">
      <w:pPr>
        <w:rPr>
          <w:b/>
          <w:color w:val="000000"/>
          <w:sz w:val="22"/>
          <w:lang w:val="en-GB"/>
        </w:rPr>
      </w:pPr>
      <w:r>
        <w:rPr>
          <w:b/>
          <w:noProof/>
          <w:lang w:eastAsia="en-AU"/>
        </w:rPr>
        <w:drawing>
          <wp:inline distT="0" distB="0" distL="0" distR="0">
            <wp:extent cx="5278120" cy="746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386 Aerial Photograph (D18-38202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8120" cy="7467600"/>
                    </a:xfrm>
                    <a:prstGeom prst="rect">
                      <a:avLst/>
                    </a:prstGeom>
                  </pic:spPr>
                </pic:pic>
              </a:graphicData>
            </a:graphic>
          </wp:inline>
        </w:drawing>
      </w:r>
      <w:r w:rsidR="00474D3F">
        <w:rPr>
          <w:b/>
        </w:rPr>
        <w:br w:type="page"/>
      </w:r>
    </w:p>
    <w:p w:rsidR="00474D3F" w:rsidRDefault="00474D3F" w:rsidP="00474D3F">
      <w:pPr>
        <w:pStyle w:val="NormInd"/>
        <w:jc w:val="right"/>
        <w:rPr>
          <w:b/>
        </w:rPr>
      </w:pPr>
      <w:r>
        <w:rPr>
          <w:b/>
        </w:rPr>
        <w:lastRenderedPageBreak/>
        <w:t xml:space="preserve">Appendix </w:t>
      </w:r>
      <w:r w:rsidR="004536A7">
        <w:rPr>
          <w:b/>
        </w:rPr>
        <w:t>3</w:t>
      </w:r>
      <w:r>
        <w:rPr>
          <w:b/>
        </w:rPr>
        <w:t xml:space="preserve"> – Existing zoning</w:t>
      </w:r>
    </w:p>
    <w:p w:rsidR="00474D3F" w:rsidRDefault="009064BF">
      <w:pPr>
        <w:rPr>
          <w:b/>
          <w:color w:val="000000"/>
          <w:sz w:val="22"/>
          <w:lang w:val="en-GB"/>
        </w:rPr>
      </w:pPr>
      <w:r>
        <w:rPr>
          <w:b/>
          <w:noProof/>
          <w:lang w:eastAsia="en-AU"/>
        </w:rPr>
        <w:drawing>
          <wp:inline distT="0" distB="0" distL="0" distR="0">
            <wp:extent cx="5278120" cy="746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386 Existing Zoning (D18-38249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120" cy="7467600"/>
                    </a:xfrm>
                    <a:prstGeom prst="rect">
                      <a:avLst/>
                    </a:prstGeom>
                  </pic:spPr>
                </pic:pic>
              </a:graphicData>
            </a:graphic>
          </wp:inline>
        </w:drawing>
      </w:r>
      <w:r w:rsidR="00474D3F">
        <w:rPr>
          <w:b/>
        </w:rPr>
        <w:br w:type="page"/>
      </w:r>
    </w:p>
    <w:p w:rsidR="001C1EB1" w:rsidRPr="00865FE3" w:rsidRDefault="00865FE3" w:rsidP="00865FE3">
      <w:pPr>
        <w:pStyle w:val="NormInd"/>
        <w:jc w:val="right"/>
        <w:rPr>
          <w:b/>
        </w:rPr>
      </w:pPr>
      <w:r>
        <w:rPr>
          <w:b/>
        </w:rPr>
        <w:lastRenderedPageBreak/>
        <w:t>Appendix 4 – Plan of Subdivision</w:t>
      </w:r>
    </w:p>
    <w:p w:rsidR="00865FE3" w:rsidRPr="00865FE3" w:rsidRDefault="00865FE3" w:rsidP="00865FE3">
      <w:pPr>
        <w:pStyle w:val="NormInd"/>
        <w:ind w:left="284"/>
        <w:jc w:val="right"/>
        <w:rPr>
          <w:b/>
        </w:rPr>
      </w:pPr>
      <w:r>
        <w:rPr>
          <w:b/>
          <w:noProof/>
          <w:lang w:val="en-AU" w:eastAsia="en-AU"/>
        </w:rPr>
        <w:drawing>
          <wp:inline distT="0" distB="0" distL="0" distR="0">
            <wp:extent cx="5278120" cy="74663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 of Subdivision C386 (D18-38878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8120" cy="7466330"/>
                    </a:xfrm>
                    <a:prstGeom prst="rect">
                      <a:avLst/>
                    </a:prstGeom>
                  </pic:spPr>
                </pic:pic>
              </a:graphicData>
            </a:graphic>
          </wp:inline>
        </w:drawing>
      </w:r>
    </w:p>
    <w:p w:rsidR="00865FE3" w:rsidRPr="00865FE3" w:rsidRDefault="00865FE3" w:rsidP="00865FE3">
      <w:pPr>
        <w:pStyle w:val="NormInd"/>
        <w:jc w:val="right"/>
        <w:rPr>
          <w:b/>
        </w:rPr>
      </w:pPr>
    </w:p>
    <w:p w:rsidR="00865FE3" w:rsidRPr="00865FE3" w:rsidRDefault="00865FE3" w:rsidP="00865FE3">
      <w:pPr>
        <w:pStyle w:val="NormInd"/>
        <w:jc w:val="right"/>
        <w:rPr>
          <w:b/>
        </w:rPr>
      </w:pPr>
    </w:p>
    <w:p w:rsidR="00865FE3" w:rsidRPr="00865FE3" w:rsidRDefault="00865FE3" w:rsidP="00865FE3">
      <w:pPr>
        <w:pStyle w:val="NormInd"/>
        <w:jc w:val="right"/>
        <w:rPr>
          <w:b/>
        </w:rPr>
      </w:pPr>
    </w:p>
    <w:sectPr w:rsidR="00865FE3" w:rsidRPr="00865FE3" w:rsidSect="00E34C5A">
      <w:headerReference w:type="even" r:id="rId12"/>
      <w:headerReference w:type="default" r:id="rId13"/>
      <w:footerReference w:type="even" r:id="rId14"/>
      <w:footerReference w:type="default" r:id="rId15"/>
      <w:headerReference w:type="first" r:id="rId16"/>
      <w:footerReference w:type="first" r:id="rId17"/>
      <w:pgSz w:w="11906" w:h="16838"/>
      <w:pgMar w:top="1324" w:right="1797" w:bottom="1276" w:left="1797" w:header="454" w:footer="39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5CA" w:rsidRDefault="00E825CA">
      <w:r>
        <w:separator/>
      </w:r>
    </w:p>
  </w:endnote>
  <w:endnote w:type="continuationSeparator" w:id="0">
    <w:p w:rsidR="00E825CA" w:rsidRDefault="00E82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Korinthia">
    <w:altName w:val="ESRI NIMA VMAP1&amp;2 P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8F2" w:rsidRDefault="009858F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81D" w:rsidRPr="00A643E5" w:rsidRDefault="009858F2" w:rsidP="009858F2">
    <w:pPr>
      <w:pStyle w:val="Footer"/>
      <w:tabs>
        <w:tab w:val="clear" w:pos="4153"/>
        <w:tab w:val="left" w:pos="3261"/>
        <w:tab w:val="left" w:pos="7230"/>
      </w:tabs>
      <w:rPr>
        <w:snapToGrid w:val="0"/>
        <w:sz w:val="16"/>
        <w:szCs w:val="16"/>
      </w:rPr>
    </w:pPr>
    <w:r>
      <w:rPr>
        <w:snapToGrid w:val="0"/>
        <w:sz w:val="16"/>
      </w:rPr>
      <w:tab/>
      <w:t xml:space="preserve">Record Number: </w:t>
    </w:r>
    <w:r>
      <w:rPr>
        <w:snapToGrid w:val="0"/>
        <w:sz w:val="16"/>
      </w:rPr>
      <w:fldChar w:fldCharType="begin"/>
    </w:r>
    <w:r>
      <w:rPr>
        <w:snapToGrid w:val="0"/>
        <w:sz w:val="16"/>
      </w:rPr>
      <w:instrText xml:space="preserve"> DOCPROPERTY TRIM-recNumber \* MERGEFORMAT </w:instrText>
    </w:r>
    <w:r>
      <w:rPr>
        <w:snapToGrid w:val="0"/>
        <w:sz w:val="16"/>
      </w:rPr>
      <w:fldChar w:fldCharType="separate"/>
    </w:r>
    <w:r w:rsidR="00373371">
      <w:rPr>
        <w:snapToGrid w:val="0"/>
        <w:sz w:val="16"/>
      </w:rPr>
      <w:t>D18-376159</w:t>
    </w:r>
    <w:r>
      <w:rPr>
        <w:snapToGrid w:val="0"/>
        <w:sz w:val="16"/>
      </w:rPr>
      <w:fldChar w:fldCharType="end"/>
    </w:r>
    <w:r>
      <w:rPr>
        <w:snapToGrid w:val="0"/>
        <w:sz w:val="16"/>
      </w:rPr>
      <w:t xml:space="preserve"> </w:t>
    </w:r>
    <w:r>
      <w:rPr>
        <w:snapToGrid w:val="0"/>
        <w:sz w:val="16"/>
      </w:rPr>
      <w:tab/>
    </w:r>
    <w:r w:rsidR="00DF281D">
      <w:rPr>
        <w:snapToGrid w:val="0"/>
        <w:sz w:val="16"/>
      </w:rPr>
      <w:t xml:space="preserve">Page </w:t>
    </w:r>
    <w:r w:rsidR="00DF281D">
      <w:rPr>
        <w:snapToGrid w:val="0"/>
        <w:sz w:val="16"/>
      </w:rPr>
      <w:fldChar w:fldCharType="begin"/>
    </w:r>
    <w:r w:rsidR="00DF281D">
      <w:rPr>
        <w:snapToGrid w:val="0"/>
        <w:sz w:val="16"/>
      </w:rPr>
      <w:instrText xml:space="preserve"> PAGE </w:instrText>
    </w:r>
    <w:r w:rsidR="00DF281D">
      <w:rPr>
        <w:snapToGrid w:val="0"/>
        <w:sz w:val="16"/>
      </w:rPr>
      <w:fldChar w:fldCharType="separate"/>
    </w:r>
    <w:r w:rsidR="009C51BD">
      <w:rPr>
        <w:noProof/>
        <w:snapToGrid w:val="0"/>
        <w:sz w:val="16"/>
      </w:rPr>
      <w:t>4</w:t>
    </w:r>
    <w:r w:rsidR="00DF281D">
      <w:rPr>
        <w:snapToGrid w:val="0"/>
        <w:sz w:val="16"/>
      </w:rPr>
      <w:fldChar w:fldCharType="end"/>
    </w:r>
    <w:r w:rsidR="00DF281D">
      <w:rPr>
        <w:snapToGrid w:val="0"/>
        <w:sz w:val="16"/>
      </w:rPr>
      <w:t xml:space="preserve"> </w:t>
    </w:r>
    <w:r w:rsidR="00DF281D" w:rsidRPr="00A643E5">
      <w:rPr>
        <w:snapToGrid w:val="0"/>
        <w:sz w:val="16"/>
        <w:szCs w:val="16"/>
      </w:rPr>
      <w:t xml:space="preserve">of </w:t>
    </w:r>
    <w:r w:rsidR="00DF281D" w:rsidRPr="00A643E5">
      <w:rPr>
        <w:rStyle w:val="PageNumber"/>
        <w:sz w:val="16"/>
        <w:szCs w:val="16"/>
      </w:rPr>
      <w:fldChar w:fldCharType="begin"/>
    </w:r>
    <w:r w:rsidR="00DF281D" w:rsidRPr="00A643E5">
      <w:rPr>
        <w:rStyle w:val="PageNumber"/>
        <w:sz w:val="16"/>
        <w:szCs w:val="16"/>
      </w:rPr>
      <w:instrText xml:space="preserve"> NUMPAGES </w:instrText>
    </w:r>
    <w:r w:rsidR="00DF281D" w:rsidRPr="00A643E5">
      <w:rPr>
        <w:rStyle w:val="PageNumber"/>
        <w:sz w:val="16"/>
        <w:szCs w:val="16"/>
      </w:rPr>
      <w:fldChar w:fldCharType="separate"/>
    </w:r>
    <w:r w:rsidR="009C51BD">
      <w:rPr>
        <w:rStyle w:val="PageNumber"/>
        <w:noProof/>
        <w:sz w:val="16"/>
        <w:szCs w:val="16"/>
      </w:rPr>
      <w:t>8</w:t>
    </w:r>
    <w:r w:rsidR="00DF281D" w:rsidRPr="00A643E5">
      <w:rPr>
        <w:rStyle w:val="PageNumber"/>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8F2" w:rsidRDefault="009858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5CA" w:rsidRDefault="00E825CA">
      <w:r>
        <w:separator/>
      </w:r>
    </w:p>
  </w:footnote>
  <w:footnote w:type="continuationSeparator" w:id="0">
    <w:p w:rsidR="00E825CA" w:rsidRDefault="00E825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8F2" w:rsidRDefault="009858F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81D" w:rsidRPr="00F72B0A" w:rsidRDefault="00DF281D" w:rsidP="00E34C5A">
    <w:pPr>
      <w:tabs>
        <w:tab w:val="right" w:pos="8222"/>
      </w:tabs>
      <w:rPr>
        <w:rFonts w:cs="Arial"/>
        <w:sz w:val="18"/>
      </w:rPr>
    </w:pPr>
    <w:r w:rsidRPr="00F72B0A">
      <w:rPr>
        <w:rFonts w:cs="Arial"/>
        <w:sz w:val="18"/>
      </w:rPr>
      <w:t>Greater Geelong City Council</w:t>
    </w:r>
    <w:r>
      <w:rPr>
        <w:rFonts w:cs="Arial"/>
        <w:sz w:val="18"/>
      </w:rPr>
      <w:t xml:space="preserve"> </w:t>
    </w:r>
    <w:r>
      <w:rPr>
        <w:rFonts w:cs="Arial"/>
        <w:sz w:val="18"/>
      </w:rPr>
      <w:tab/>
    </w:r>
  </w:p>
  <w:p w:rsidR="00DF281D" w:rsidRDefault="00DF281D" w:rsidP="00E34C5A">
    <w:pPr>
      <w:tabs>
        <w:tab w:val="right" w:pos="8222"/>
      </w:tabs>
      <w:rPr>
        <w:sz w:val="16"/>
      </w:rPr>
    </w:pPr>
    <w:r>
      <w:rPr>
        <w:rFonts w:cs="Arial"/>
        <w:sz w:val="18"/>
      </w:rPr>
      <w:t>C</w:t>
    </w:r>
    <w:r w:rsidR="00B8705E">
      <w:rPr>
        <w:rFonts w:cs="Arial"/>
        <w:sz w:val="18"/>
      </w:rPr>
      <w:t>386</w:t>
    </w:r>
    <w:r>
      <w:rPr>
        <w:rFonts w:cs="Arial"/>
        <w:sz w:val="18"/>
      </w:rPr>
      <w:t xml:space="preserve"> Resolution to Exhibit</w:t>
    </w:r>
    <w:r>
      <w:rPr>
        <w:rFonts w:cs="Arial"/>
        <w:sz w:val="18"/>
      </w:rPr>
      <w:tab/>
      <w:t>Delegated Authority Report</w:t>
    </w:r>
  </w:p>
  <w:p w:rsidR="00DF281D" w:rsidRPr="00E82E5E" w:rsidRDefault="00DF281D" w:rsidP="00DF4088">
    <w:pPr>
      <w:pBdr>
        <w:bottom w:val="single" w:sz="4" w:space="0" w:color="auto"/>
      </w:pBdr>
      <w:rPr>
        <w:rFonts w:cs="Arial"/>
        <w:b/>
        <w:sz w:val="24"/>
        <w:szCs w:val="24"/>
      </w:rPr>
    </w:pPr>
  </w:p>
  <w:p w:rsidR="00DF281D" w:rsidRDefault="00DF281D" w:rsidP="00DF4088">
    <w:pPr>
      <w:pStyle w:val="OfficerFile"/>
      <w:tabs>
        <w:tab w:val="left" w:pos="2410"/>
      </w:tabs>
      <w:spacing w:before="60" w:after="60"/>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8F2" w:rsidRDefault="009858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F0025B2"/>
    <w:multiLevelType w:val="hybridMultilevel"/>
    <w:tmpl w:val="909085FC"/>
    <w:lvl w:ilvl="0" w:tplc="89BC67C6">
      <w:start w:val="1"/>
      <w:numFmt w:val="bullet"/>
      <w:pStyle w:val="Bullet1"/>
      <w:lvlText w:val=""/>
      <w:lvlJc w:val="left"/>
      <w:pPr>
        <w:ind w:left="720" w:hanging="360"/>
      </w:pPr>
      <w:rPr>
        <w:rFonts w:ascii="Symbol" w:hAnsi="Symbol" w:hint="default"/>
        <w:color w:val="A6A6A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1E0902F8"/>
    <w:multiLevelType w:val="hybridMultilevel"/>
    <w:tmpl w:val="34309D7A"/>
    <w:lvl w:ilvl="0" w:tplc="8BB89BC4">
      <w:start w:val="1"/>
      <w:numFmt w:val="bullet"/>
      <w:pStyle w:val="SummaryPoints"/>
      <w:lvlText w:val="•"/>
      <w:lvlJc w:val="left"/>
      <w:pPr>
        <w:ind w:left="1287" w:hanging="360"/>
      </w:pPr>
      <w:rPr>
        <w:rFonts w:ascii="Times" w:hAnsi="Times" w:cs="Time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15:restartNumberingAfterBreak="0">
    <w:nsid w:val="237F0871"/>
    <w:multiLevelType w:val="hybridMultilevel"/>
    <w:tmpl w:val="EBA6D04A"/>
    <w:lvl w:ilvl="0" w:tplc="0C090017">
      <w:start w:val="1"/>
      <w:numFmt w:val="lowerLetter"/>
      <w:lvlText w:val="%1)"/>
      <w:lvlJc w:val="left"/>
      <w:pPr>
        <w:ind w:left="1644" w:hanging="360"/>
      </w:pPr>
    </w:lvl>
    <w:lvl w:ilvl="1" w:tplc="0C090019" w:tentative="1">
      <w:start w:val="1"/>
      <w:numFmt w:val="lowerLetter"/>
      <w:lvlText w:val="%2."/>
      <w:lvlJc w:val="left"/>
      <w:pPr>
        <w:ind w:left="2364" w:hanging="360"/>
      </w:pPr>
    </w:lvl>
    <w:lvl w:ilvl="2" w:tplc="0C09001B" w:tentative="1">
      <w:start w:val="1"/>
      <w:numFmt w:val="lowerRoman"/>
      <w:lvlText w:val="%3."/>
      <w:lvlJc w:val="right"/>
      <w:pPr>
        <w:ind w:left="3084" w:hanging="180"/>
      </w:pPr>
    </w:lvl>
    <w:lvl w:ilvl="3" w:tplc="0C09000F" w:tentative="1">
      <w:start w:val="1"/>
      <w:numFmt w:val="decimal"/>
      <w:lvlText w:val="%4."/>
      <w:lvlJc w:val="left"/>
      <w:pPr>
        <w:ind w:left="3804" w:hanging="360"/>
      </w:pPr>
    </w:lvl>
    <w:lvl w:ilvl="4" w:tplc="0C090019" w:tentative="1">
      <w:start w:val="1"/>
      <w:numFmt w:val="lowerLetter"/>
      <w:lvlText w:val="%5."/>
      <w:lvlJc w:val="left"/>
      <w:pPr>
        <w:ind w:left="4524" w:hanging="360"/>
      </w:pPr>
    </w:lvl>
    <w:lvl w:ilvl="5" w:tplc="0C09001B" w:tentative="1">
      <w:start w:val="1"/>
      <w:numFmt w:val="lowerRoman"/>
      <w:lvlText w:val="%6."/>
      <w:lvlJc w:val="right"/>
      <w:pPr>
        <w:ind w:left="5244" w:hanging="180"/>
      </w:pPr>
    </w:lvl>
    <w:lvl w:ilvl="6" w:tplc="0C09000F" w:tentative="1">
      <w:start w:val="1"/>
      <w:numFmt w:val="decimal"/>
      <w:lvlText w:val="%7."/>
      <w:lvlJc w:val="left"/>
      <w:pPr>
        <w:ind w:left="5964" w:hanging="360"/>
      </w:pPr>
    </w:lvl>
    <w:lvl w:ilvl="7" w:tplc="0C090019" w:tentative="1">
      <w:start w:val="1"/>
      <w:numFmt w:val="lowerLetter"/>
      <w:lvlText w:val="%8."/>
      <w:lvlJc w:val="left"/>
      <w:pPr>
        <w:ind w:left="6684" w:hanging="360"/>
      </w:pPr>
    </w:lvl>
    <w:lvl w:ilvl="8" w:tplc="0C09001B" w:tentative="1">
      <w:start w:val="1"/>
      <w:numFmt w:val="lowerRoman"/>
      <w:lvlText w:val="%9."/>
      <w:lvlJc w:val="right"/>
      <w:pPr>
        <w:ind w:left="7404" w:hanging="180"/>
      </w:pPr>
    </w:lvl>
  </w:abstractNum>
  <w:abstractNum w:abstractNumId="4" w15:restartNumberingAfterBreak="0">
    <w:nsid w:val="350F4816"/>
    <w:multiLevelType w:val="hybridMultilevel"/>
    <w:tmpl w:val="8DDA775A"/>
    <w:lvl w:ilvl="0" w:tplc="FFFFFFFF">
      <w:start w:val="1"/>
      <w:numFmt w:val="bullet"/>
      <w:lvlText w:val="•"/>
      <w:legacy w:legacy="1" w:legacySpace="0" w:legacyIndent="425"/>
      <w:lvlJc w:val="left"/>
      <w:pPr>
        <w:ind w:left="1559" w:hanging="425"/>
      </w:pPr>
      <w:rPr>
        <w:rFonts w:ascii="Times" w:hAnsi="Times"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 w15:restartNumberingAfterBreak="0">
    <w:nsid w:val="36465373"/>
    <w:multiLevelType w:val="hybridMultilevel"/>
    <w:tmpl w:val="725EFFF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4146569A"/>
    <w:multiLevelType w:val="singleLevel"/>
    <w:tmpl w:val="DFE841B6"/>
    <w:lvl w:ilvl="0">
      <w:start w:val="1"/>
      <w:numFmt w:val="decimal"/>
      <w:pStyle w:val="NumIndent"/>
      <w:lvlText w:val="%1)"/>
      <w:lvlJc w:val="left"/>
      <w:pPr>
        <w:tabs>
          <w:tab w:val="num" w:pos="360"/>
        </w:tabs>
        <w:ind w:left="360" w:hanging="360"/>
      </w:pPr>
    </w:lvl>
  </w:abstractNum>
  <w:abstractNum w:abstractNumId="7" w15:restartNumberingAfterBreak="0">
    <w:nsid w:val="51672896"/>
    <w:multiLevelType w:val="hybridMultilevel"/>
    <w:tmpl w:val="704CA9A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57634347"/>
    <w:multiLevelType w:val="hybridMultilevel"/>
    <w:tmpl w:val="7452D972"/>
    <w:lvl w:ilvl="0" w:tplc="97AC3970">
      <w:start w:val="1"/>
      <w:numFmt w:val="bullet"/>
      <w:lvlText w:val=""/>
      <w:lvlJc w:val="left"/>
      <w:pPr>
        <w:tabs>
          <w:tab w:val="num" w:pos="927"/>
        </w:tabs>
        <w:ind w:left="927" w:hanging="360"/>
      </w:pPr>
      <w:rPr>
        <w:rFonts w:ascii="Wingdings" w:hAnsi="Wingdings"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7D4D3A6D"/>
    <w:multiLevelType w:val="singleLevel"/>
    <w:tmpl w:val="32E84938"/>
    <w:lvl w:ilvl="0">
      <w:start w:val="1"/>
      <w:numFmt w:val="decimal"/>
      <w:pStyle w:val="NumIndentBold"/>
      <w:lvlText w:val="%1)"/>
      <w:lvlJc w:val="left"/>
      <w:pPr>
        <w:tabs>
          <w:tab w:val="num" w:pos="360"/>
        </w:tabs>
        <w:ind w:left="360" w:hanging="360"/>
      </w:pPr>
    </w:lvl>
  </w:abstractNum>
  <w:num w:numId="1">
    <w:abstractNumId w:val="0"/>
    <w:lvlOverride w:ilvl="0">
      <w:lvl w:ilvl="0">
        <w:start w:val="1"/>
        <w:numFmt w:val="bullet"/>
        <w:lvlText w:val="•"/>
        <w:legacy w:legacy="1" w:legacySpace="0" w:legacyIndent="425"/>
        <w:lvlJc w:val="left"/>
        <w:pPr>
          <w:ind w:left="992" w:hanging="425"/>
        </w:pPr>
        <w:rPr>
          <w:rFonts w:ascii="Times" w:hAnsi="Times" w:hint="default"/>
        </w:rPr>
      </w:lvl>
    </w:lvlOverride>
  </w:num>
  <w:num w:numId="2">
    <w:abstractNumId w:val="6"/>
  </w:num>
  <w:num w:numId="3">
    <w:abstractNumId w:val="4"/>
  </w:num>
  <w:num w:numId="4">
    <w:abstractNumId w:val="8"/>
  </w:num>
  <w:num w:numId="5">
    <w:abstractNumId w:val="9"/>
  </w:num>
  <w:num w:numId="6">
    <w:abstractNumId w:val="9"/>
    <w:lvlOverride w:ilvl="0">
      <w:startOverride w:val="1"/>
    </w:lvlOverride>
  </w:num>
  <w:num w:numId="7">
    <w:abstractNumId w:val="0"/>
    <w:lvlOverride w:ilvl="0">
      <w:lvl w:ilvl="0">
        <w:numFmt w:val="bullet"/>
        <w:lvlText w:val="•"/>
        <w:legacy w:legacy="1" w:legacySpace="0" w:legacyIndent="425"/>
        <w:lvlJc w:val="left"/>
        <w:pPr>
          <w:ind w:left="992" w:hanging="425"/>
        </w:pPr>
        <w:rPr>
          <w:rFonts w:ascii="Times" w:hAnsi="Times" w:cs="Times New Roman" w:hint="default"/>
        </w:rPr>
      </w:lvl>
    </w:lvlOverride>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3"/>
  </w:num>
  <w:num w:numId="11">
    <w:abstractNumId w:val="5"/>
  </w:num>
  <w:num w:numId="12">
    <w:abstractNumId w:val="7"/>
  </w:num>
  <w:num w:numId="13">
    <w:abstractNumId w:val="9"/>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8"/>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thwaySessionID" w:val="13532"/>
  </w:docVars>
  <w:rsids>
    <w:rsidRoot w:val="00E825CA"/>
    <w:rsid w:val="0000553F"/>
    <w:rsid w:val="00022838"/>
    <w:rsid w:val="000500CB"/>
    <w:rsid w:val="00062CEB"/>
    <w:rsid w:val="000763AE"/>
    <w:rsid w:val="0008036E"/>
    <w:rsid w:val="000D1968"/>
    <w:rsid w:val="000D3556"/>
    <w:rsid w:val="000F4E82"/>
    <w:rsid w:val="0010030D"/>
    <w:rsid w:val="0013108D"/>
    <w:rsid w:val="0015084D"/>
    <w:rsid w:val="00174370"/>
    <w:rsid w:val="00195720"/>
    <w:rsid w:val="00196336"/>
    <w:rsid w:val="001A1EDC"/>
    <w:rsid w:val="001A7DE8"/>
    <w:rsid w:val="001B317E"/>
    <w:rsid w:val="001B6536"/>
    <w:rsid w:val="001C1752"/>
    <w:rsid w:val="001C1EB1"/>
    <w:rsid w:val="001D681D"/>
    <w:rsid w:val="001F2169"/>
    <w:rsid w:val="00231372"/>
    <w:rsid w:val="00243DEE"/>
    <w:rsid w:val="00255D00"/>
    <w:rsid w:val="002E0B11"/>
    <w:rsid w:val="002F03AF"/>
    <w:rsid w:val="003039EF"/>
    <w:rsid w:val="00322A90"/>
    <w:rsid w:val="003305CB"/>
    <w:rsid w:val="003416F9"/>
    <w:rsid w:val="003461E8"/>
    <w:rsid w:val="00347F71"/>
    <w:rsid w:val="00350062"/>
    <w:rsid w:val="00365914"/>
    <w:rsid w:val="00373371"/>
    <w:rsid w:val="00376923"/>
    <w:rsid w:val="003E0CEC"/>
    <w:rsid w:val="004036F5"/>
    <w:rsid w:val="00405494"/>
    <w:rsid w:val="004170AF"/>
    <w:rsid w:val="00426813"/>
    <w:rsid w:val="004536A7"/>
    <w:rsid w:val="004558DF"/>
    <w:rsid w:val="00455AE1"/>
    <w:rsid w:val="004673EE"/>
    <w:rsid w:val="00474D3F"/>
    <w:rsid w:val="00484530"/>
    <w:rsid w:val="004B0A1D"/>
    <w:rsid w:val="004B4254"/>
    <w:rsid w:val="004C6D52"/>
    <w:rsid w:val="004C75D9"/>
    <w:rsid w:val="004D5398"/>
    <w:rsid w:val="004E151F"/>
    <w:rsid w:val="004F3BC6"/>
    <w:rsid w:val="005060DC"/>
    <w:rsid w:val="00511169"/>
    <w:rsid w:val="00515503"/>
    <w:rsid w:val="00522A27"/>
    <w:rsid w:val="00544406"/>
    <w:rsid w:val="00553D37"/>
    <w:rsid w:val="00556646"/>
    <w:rsid w:val="0055677F"/>
    <w:rsid w:val="005611F0"/>
    <w:rsid w:val="00561692"/>
    <w:rsid w:val="00575D91"/>
    <w:rsid w:val="005864DA"/>
    <w:rsid w:val="0059484A"/>
    <w:rsid w:val="005A38FD"/>
    <w:rsid w:val="005B6B2C"/>
    <w:rsid w:val="00606574"/>
    <w:rsid w:val="00607CF8"/>
    <w:rsid w:val="006111D4"/>
    <w:rsid w:val="00631A54"/>
    <w:rsid w:val="00640142"/>
    <w:rsid w:val="00645842"/>
    <w:rsid w:val="006525F6"/>
    <w:rsid w:val="006603CF"/>
    <w:rsid w:val="00676C2B"/>
    <w:rsid w:val="00694313"/>
    <w:rsid w:val="00697CEA"/>
    <w:rsid w:val="006B1264"/>
    <w:rsid w:val="006E0A19"/>
    <w:rsid w:val="007317F5"/>
    <w:rsid w:val="00750E94"/>
    <w:rsid w:val="00754B99"/>
    <w:rsid w:val="00762323"/>
    <w:rsid w:val="00772D6E"/>
    <w:rsid w:val="0077520F"/>
    <w:rsid w:val="00784D59"/>
    <w:rsid w:val="00786A16"/>
    <w:rsid w:val="0078780C"/>
    <w:rsid w:val="00791D0B"/>
    <w:rsid w:val="0079735A"/>
    <w:rsid w:val="007A7BA8"/>
    <w:rsid w:val="007B5BC7"/>
    <w:rsid w:val="007D00C8"/>
    <w:rsid w:val="0080155D"/>
    <w:rsid w:val="0080181D"/>
    <w:rsid w:val="008240D6"/>
    <w:rsid w:val="0082769B"/>
    <w:rsid w:val="00865FE3"/>
    <w:rsid w:val="00896BF2"/>
    <w:rsid w:val="00897496"/>
    <w:rsid w:val="008A3DF4"/>
    <w:rsid w:val="008B689B"/>
    <w:rsid w:val="008C1A7F"/>
    <w:rsid w:val="008D013D"/>
    <w:rsid w:val="0090240C"/>
    <w:rsid w:val="0090306D"/>
    <w:rsid w:val="009064BF"/>
    <w:rsid w:val="009102C8"/>
    <w:rsid w:val="00927880"/>
    <w:rsid w:val="00960181"/>
    <w:rsid w:val="0096219F"/>
    <w:rsid w:val="009777BF"/>
    <w:rsid w:val="009858F2"/>
    <w:rsid w:val="0099398D"/>
    <w:rsid w:val="00996FFC"/>
    <w:rsid w:val="009B3C78"/>
    <w:rsid w:val="009B3F5A"/>
    <w:rsid w:val="009B6E3D"/>
    <w:rsid w:val="009C51BD"/>
    <w:rsid w:val="009F06F8"/>
    <w:rsid w:val="00A01ABF"/>
    <w:rsid w:val="00A044C1"/>
    <w:rsid w:val="00A167B1"/>
    <w:rsid w:val="00A16EB0"/>
    <w:rsid w:val="00A25724"/>
    <w:rsid w:val="00A405EC"/>
    <w:rsid w:val="00A40F34"/>
    <w:rsid w:val="00A4596F"/>
    <w:rsid w:val="00A5096E"/>
    <w:rsid w:val="00A6012A"/>
    <w:rsid w:val="00A63CBB"/>
    <w:rsid w:val="00A643E5"/>
    <w:rsid w:val="00A75165"/>
    <w:rsid w:val="00AA391B"/>
    <w:rsid w:val="00AB3E5E"/>
    <w:rsid w:val="00B05D0D"/>
    <w:rsid w:val="00B32E3C"/>
    <w:rsid w:val="00B3678D"/>
    <w:rsid w:val="00B758F1"/>
    <w:rsid w:val="00B8705E"/>
    <w:rsid w:val="00BA3D75"/>
    <w:rsid w:val="00BB6526"/>
    <w:rsid w:val="00BC29F1"/>
    <w:rsid w:val="00BE4148"/>
    <w:rsid w:val="00BF67F3"/>
    <w:rsid w:val="00C13B6D"/>
    <w:rsid w:val="00C24DB6"/>
    <w:rsid w:val="00C27C9A"/>
    <w:rsid w:val="00C32F72"/>
    <w:rsid w:val="00C740B1"/>
    <w:rsid w:val="00C76432"/>
    <w:rsid w:val="00C92255"/>
    <w:rsid w:val="00CD02A6"/>
    <w:rsid w:val="00CF4144"/>
    <w:rsid w:val="00D51DF8"/>
    <w:rsid w:val="00D647A2"/>
    <w:rsid w:val="00D744B0"/>
    <w:rsid w:val="00D7777C"/>
    <w:rsid w:val="00D847D3"/>
    <w:rsid w:val="00D855E1"/>
    <w:rsid w:val="00D85C7F"/>
    <w:rsid w:val="00DA406F"/>
    <w:rsid w:val="00DC7AED"/>
    <w:rsid w:val="00DD486A"/>
    <w:rsid w:val="00DD5060"/>
    <w:rsid w:val="00DD6A60"/>
    <w:rsid w:val="00DE39AF"/>
    <w:rsid w:val="00DF281D"/>
    <w:rsid w:val="00DF4088"/>
    <w:rsid w:val="00E0200B"/>
    <w:rsid w:val="00E34C5A"/>
    <w:rsid w:val="00E37B8B"/>
    <w:rsid w:val="00E41EFC"/>
    <w:rsid w:val="00E55913"/>
    <w:rsid w:val="00E825CA"/>
    <w:rsid w:val="00E82E5E"/>
    <w:rsid w:val="00EA7BEA"/>
    <w:rsid w:val="00EB314B"/>
    <w:rsid w:val="00EC7744"/>
    <w:rsid w:val="00ED7094"/>
    <w:rsid w:val="00EE2D5B"/>
    <w:rsid w:val="00F17D13"/>
    <w:rsid w:val="00F2234E"/>
    <w:rsid w:val="00F36031"/>
    <w:rsid w:val="00F71134"/>
    <w:rsid w:val="00F74EFB"/>
    <w:rsid w:val="00F920F5"/>
    <w:rsid w:val="00F952B2"/>
    <w:rsid w:val="00FC65C8"/>
    <w:rsid w:val="00FD3041"/>
    <w:rsid w:val="00FD56F2"/>
    <w:rsid w:val="00FD7A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5:docId w15:val="{A39E8E65-1ADF-4B53-8EED-18974707B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3556"/>
    <w:rPr>
      <w:rFonts w:ascii="Arial" w:hAnsi="Arial"/>
      <w:lang w:eastAsia="en-US"/>
    </w:rPr>
  </w:style>
  <w:style w:type="paragraph" w:styleId="Heading1">
    <w:name w:val="heading 1"/>
    <w:basedOn w:val="Normal"/>
    <w:next w:val="Normal"/>
    <w:qFormat/>
    <w:rsid w:val="00D647A2"/>
    <w:pPr>
      <w:keepNext/>
      <w:jc w:val="center"/>
      <w:outlineLvl w:val="0"/>
    </w:pPr>
    <w:rPr>
      <w:b/>
      <w:smallCap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fficerFile">
    <w:name w:val="Officer_File"/>
    <w:basedOn w:val="Normal"/>
    <w:rsid w:val="00D647A2"/>
    <w:pPr>
      <w:tabs>
        <w:tab w:val="left" w:pos="3119"/>
      </w:tabs>
      <w:ind w:left="567"/>
    </w:pPr>
    <w:rPr>
      <w:b/>
      <w:color w:val="000000"/>
      <w:sz w:val="24"/>
      <w:lang w:val="en-GB"/>
    </w:rPr>
  </w:style>
  <w:style w:type="paragraph" w:customStyle="1" w:styleId="RecommBody">
    <w:name w:val="Recomm_Body"/>
    <w:basedOn w:val="Normal"/>
    <w:next w:val="Normal"/>
    <w:rsid w:val="00D647A2"/>
    <w:pPr>
      <w:spacing w:after="160"/>
      <w:ind w:left="567"/>
      <w:jc w:val="both"/>
    </w:pPr>
    <w:rPr>
      <w:b/>
      <w:color w:val="000000"/>
      <w:sz w:val="24"/>
      <w:lang w:val="en-GB"/>
    </w:rPr>
  </w:style>
  <w:style w:type="paragraph" w:customStyle="1" w:styleId="SubHeading1">
    <w:name w:val="Sub_Heading1"/>
    <w:basedOn w:val="Normal"/>
    <w:next w:val="SummaryPoints0"/>
    <w:rsid w:val="00D647A2"/>
    <w:pPr>
      <w:spacing w:before="320" w:after="160"/>
      <w:ind w:left="567"/>
    </w:pPr>
    <w:rPr>
      <w:b/>
      <w:color w:val="000000"/>
      <w:sz w:val="24"/>
      <w:lang w:val="en-GB"/>
    </w:rPr>
  </w:style>
  <w:style w:type="paragraph" w:customStyle="1" w:styleId="SubHeading2">
    <w:name w:val="Sub_Heading2"/>
    <w:basedOn w:val="SubHeading1"/>
    <w:next w:val="Normal"/>
    <w:rsid w:val="00D647A2"/>
    <w:rPr>
      <w:i/>
      <w:sz w:val="20"/>
    </w:rPr>
  </w:style>
  <w:style w:type="paragraph" w:customStyle="1" w:styleId="SummaryPoints0">
    <w:name w:val="SummaryPoints"/>
    <w:basedOn w:val="Normal"/>
    <w:rsid w:val="00D647A2"/>
    <w:pPr>
      <w:spacing w:after="160"/>
      <w:ind w:left="992" w:hanging="425"/>
      <w:jc w:val="both"/>
    </w:pPr>
    <w:rPr>
      <w:color w:val="000000"/>
      <w:sz w:val="24"/>
      <w:lang w:val="en-GB"/>
    </w:rPr>
  </w:style>
  <w:style w:type="paragraph" w:customStyle="1" w:styleId="Special">
    <w:name w:val="Special"/>
    <w:basedOn w:val="SubHeading2"/>
    <w:next w:val="Normal"/>
    <w:rsid w:val="00D647A2"/>
    <w:pPr>
      <w:spacing w:before="0"/>
    </w:pPr>
  </w:style>
  <w:style w:type="paragraph" w:styleId="Footer">
    <w:name w:val="footer"/>
    <w:basedOn w:val="Normal"/>
    <w:rsid w:val="00D647A2"/>
    <w:pPr>
      <w:tabs>
        <w:tab w:val="center" w:pos="4153"/>
        <w:tab w:val="right" w:pos="8306"/>
      </w:tabs>
    </w:pPr>
  </w:style>
  <w:style w:type="character" w:styleId="PageNumber">
    <w:name w:val="page number"/>
    <w:basedOn w:val="DefaultParagraphFont"/>
    <w:rsid w:val="00D647A2"/>
  </w:style>
  <w:style w:type="paragraph" w:styleId="Title">
    <w:name w:val="Title"/>
    <w:basedOn w:val="Normal"/>
    <w:qFormat/>
    <w:rsid w:val="00D647A2"/>
    <w:pPr>
      <w:pBdr>
        <w:top w:val="single" w:sz="4" w:space="1" w:color="auto"/>
        <w:left w:val="single" w:sz="4" w:space="4" w:color="auto"/>
        <w:bottom w:val="single" w:sz="4" w:space="1" w:color="auto"/>
        <w:right w:val="single" w:sz="4" w:space="4" w:color="auto"/>
      </w:pBdr>
      <w:jc w:val="center"/>
    </w:pPr>
    <w:rPr>
      <w:rFonts w:ascii="Korinthia" w:hAnsi="Korinthia"/>
      <w:b/>
      <w:sz w:val="24"/>
      <w:lang w:val="en-US"/>
    </w:rPr>
  </w:style>
  <w:style w:type="paragraph" w:styleId="Subtitle">
    <w:name w:val="Subtitle"/>
    <w:basedOn w:val="Normal"/>
    <w:qFormat/>
    <w:rsid w:val="00D647A2"/>
    <w:pPr>
      <w:pBdr>
        <w:top w:val="single" w:sz="4" w:space="1" w:color="auto"/>
        <w:left w:val="single" w:sz="4" w:space="4" w:color="auto"/>
        <w:bottom w:val="single" w:sz="4" w:space="1" w:color="auto"/>
        <w:right w:val="single" w:sz="4" w:space="4" w:color="auto"/>
      </w:pBdr>
      <w:jc w:val="center"/>
    </w:pPr>
    <w:rPr>
      <w:rFonts w:ascii="Korinthia" w:hAnsi="Korinthia"/>
      <w:b/>
      <w:sz w:val="32"/>
      <w:lang w:val="en-US"/>
    </w:rPr>
  </w:style>
  <w:style w:type="paragraph" w:customStyle="1" w:styleId="NormInd">
    <w:name w:val="Norm_Ind"/>
    <w:basedOn w:val="Normal"/>
    <w:link w:val="NormIndChar"/>
    <w:rsid w:val="00D647A2"/>
    <w:pPr>
      <w:spacing w:after="160"/>
      <w:ind w:left="567"/>
      <w:jc w:val="both"/>
    </w:pPr>
    <w:rPr>
      <w:color w:val="000000"/>
      <w:sz w:val="22"/>
      <w:lang w:val="en-GB"/>
    </w:rPr>
  </w:style>
  <w:style w:type="paragraph" w:customStyle="1" w:styleId="NumIndent">
    <w:name w:val="Num_Indent"/>
    <w:basedOn w:val="Normal"/>
    <w:rsid w:val="00D647A2"/>
    <w:pPr>
      <w:numPr>
        <w:numId w:val="2"/>
      </w:numPr>
      <w:spacing w:after="160"/>
      <w:jc w:val="both"/>
    </w:pPr>
    <w:rPr>
      <w:color w:val="000000"/>
      <w:sz w:val="22"/>
      <w:lang w:val="en-GB"/>
    </w:rPr>
  </w:style>
  <w:style w:type="paragraph" w:customStyle="1" w:styleId="NumIndentBold">
    <w:name w:val="Num_Indent_Bold"/>
    <w:basedOn w:val="NumIndent"/>
    <w:rsid w:val="00D647A2"/>
    <w:pPr>
      <w:numPr>
        <w:numId w:val="5"/>
      </w:numPr>
    </w:pPr>
    <w:rPr>
      <w:b/>
      <w:lang w:val="en-AU"/>
    </w:rPr>
  </w:style>
  <w:style w:type="paragraph" w:styleId="Header">
    <w:name w:val="header"/>
    <w:basedOn w:val="Normal"/>
    <w:rsid w:val="00D647A2"/>
    <w:pPr>
      <w:tabs>
        <w:tab w:val="center" w:pos="4153"/>
        <w:tab w:val="right" w:pos="8306"/>
      </w:tabs>
    </w:pPr>
  </w:style>
  <w:style w:type="paragraph" w:styleId="BalloonText">
    <w:name w:val="Balloon Text"/>
    <w:basedOn w:val="Normal"/>
    <w:semiHidden/>
    <w:rsid w:val="00DA406F"/>
    <w:rPr>
      <w:rFonts w:ascii="Tahoma" w:hAnsi="Tahoma" w:cs="Tahoma"/>
      <w:sz w:val="16"/>
      <w:szCs w:val="16"/>
    </w:rPr>
  </w:style>
  <w:style w:type="table" w:styleId="TableGrid">
    <w:name w:val="Table Grid"/>
    <w:basedOn w:val="TableNormal"/>
    <w:uiPriority w:val="59"/>
    <w:rsid w:val="00C13B6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inHeading">
    <w:name w:val="Main_Heading"/>
    <w:basedOn w:val="Normal"/>
    <w:next w:val="Normal"/>
    <w:rsid w:val="00C13B6D"/>
    <w:pPr>
      <w:spacing w:after="240"/>
      <w:ind w:left="567" w:hanging="567"/>
    </w:pPr>
    <w:rPr>
      <w:b/>
      <w:caps/>
      <w:color w:val="000000"/>
      <w:sz w:val="24"/>
      <w:lang w:val="en-GB" w:eastAsia="en-AU"/>
    </w:rPr>
  </w:style>
  <w:style w:type="paragraph" w:customStyle="1" w:styleId="SummaryPoints">
    <w:name w:val="Summary Points"/>
    <w:basedOn w:val="NormInd"/>
    <w:link w:val="SummaryPointsChar"/>
    <w:qFormat/>
    <w:rsid w:val="00C13B6D"/>
    <w:pPr>
      <w:numPr>
        <w:numId w:val="9"/>
      </w:numPr>
      <w:ind w:left="992" w:hanging="425"/>
    </w:pPr>
  </w:style>
  <w:style w:type="paragraph" w:customStyle="1" w:styleId="BoldBlue">
    <w:name w:val="Bold_Blue"/>
    <w:basedOn w:val="Normal"/>
    <w:next w:val="OfficerFile"/>
    <w:rsid w:val="00C13B6D"/>
    <w:pPr>
      <w:tabs>
        <w:tab w:val="left" w:pos="3119"/>
      </w:tabs>
      <w:ind w:left="567"/>
    </w:pPr>
    <w:rPr>
      <w:b/>
      <w:color w:val="000080"/>
      <w:sz w:val="22"/>
      <w:lang w:val="en-GB" w:eastAsia="en-AU"/>
    </w:rPr>
  </w:style>
  <w:style w:type="character" w:customStyle="1" w:styleId="NormIndChar">
    <w:name w:val="Norm_Ind Char"/>
    <w:basedOn w:val="DefaultParagraphFont"/>
    <w:link w:val="NormInd"/>
    <w:rsid w:val="00C13B6D"/>
    <w:rPr>
      <w:rFonts w:ascii="Arial" w:hAnsi="Arial"/>
      <w:color w:val="000000"/>
      <w:sz w:val="22"/>
      <w:lang w:val="en-GB" w:eastAsia="en-US"/>
    </w:rPr>
  </w:style>
  <w:style w:type="character" w:customStyle="1" w:styleId="SummaryPointsChar">
    <w:name w:val="Summary Points Char"/>
    <w:basedOn w:val="NormIndChar"/>
    <w:link w:val="SummaryPoints"/>
    <w:rsid w:val="00C13B6D"/>
    <w:rPr>
      <w:rFonts w:ascii="Arial" w:hAnsi="Arial"/>
      <w:color w:val="000000"/>
      <w:sz w:val="22"/>
      <w:lang w:val="en-GB" w:eastAsia="en-US"/>
    </w:rPr>
  </w:style>
  <w:style w:type="character" w:styleId="PlaceholderText">
    <w:name w:val="Placeholder Text"/>
    <w:basedOn w:val="DefaultParagraphFont"/>
    <w:uiPriority w:val="99"/>
    <w:semiHidden/>
    <w:rsid w:val="00C13B6D"/>
    <w:rPr>
      <w:color w:val="808080"/>
    </w:rPr>
  </w:style>
  <w:style w:type="paragraph" w:customStyle="1" w:styleId="Bullet1">
    <w:name w:val="Bullet 1"/>
    <w:basedOn w:val="Normal"/>
    <w:uiPriority w:val="99"/>
    <w:rsid w:val="00A16EB0"/>
    <w:pPr>
      <w:numPr>
        <w:numId w:val="14"/>
      </w:numPr>
      <w:suppressAutoHyphens/>
      <w:autoSpaceDE w:val="0"/>
      <w:autoSpaceDN w:val="0"/>
      <w:adjustRightInd w:val="0"/>
      <w:spacing w:after="200"/>
    </w:pPr>
    <w:rPr>
      <w:rFonts w:cs="Arial"/>
      <w:color w:val="000000"/>
      <w:lang w:val="en-GB"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0028632">
      <w:bodyDiv w:val="1"/>
      <w:marLeft w:val="0"/>
      <w:marRight w:val="0"/>
      <w:marTop w:val="0"/>
      <w:marBottom w:val="0"/>
      <w:divBdr>
        <w:top w:val="none" w:sz="0" w:space="0" w:color="auto"/>
        <w:left w:val="none" w:sz="0" w:space="0" w:color="auto"/>
        <w:bottom w:val="none" w:sz="0" w:space="0" w:color="auto"/>
        <w:right w:val="none" w:sz="0" w:space="0" w:color="auto"/>
      </w:divBdr>
    </w:div>
    <w:div w:id="133060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ogg.local\fs\profiles\bg03959\Application%20Data\Microsoft\Templates\TRIM\Planning%20Scheme%20Amendments%20Templates\16%20Delegated%20Authority%20Report%20Res%20to%20Exhibi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99B777D87B4542A7B4F91BAB32ADBB"/>
        <w:category>
          <w:name w:val="General"/>
          <w:gallery w:val="placeholder"/>
        </w:category>
        <w:types>
          <w:type w:val="bbPlcHdr"/>
        </w:types>
        <w:behaviors>
          <w:behavior w:val="content"/>
        </w:behaviors>
        <w:guid w:val="{556C54D6-F8F0-49E1-9EEB-2196CAA355E1}"/>
      </w:docPartPr>
      <w:docPartBody>
        <w:p w:rsidR="00B81308" w:rsidRDefault="00B81308">
          <w:pPr>
            <w:pStyle w:val="DF99B777D87B4542A7B4F91BAB32ADBB"/>
          </w:pPr>
          <w:r w:rsidRPr="00641D14">
            <w:rPr>
              <w:rStyle w:val="PlaceholderText"/>
            </w:rPr>
            <w:t>Click here to enter a date.</w:t>
          </w:r>
        </w:p>
      </w:docPartBody>
    </w:docPart>
    <w:docPart>
      <w:docPartPr>
        <w:name w:val="7812078EBA0049E3BFC52935A63CF8C9"/>
        <w:category>
          <w:name w:val="General"/>
          <w:gallery w:val="placeholder"/>
        </w:category>
        <w:types>
          <w:type w:val="bbPlcHdr"/>
        </w:types>
        <w:behaviors>
          <w:behavior w:val="content"/>
        </w:behaviors>
        <w:guid w:val="{1BD4A7D9-F494-4760-BF36-F04EEE4DFF46}"/>
      </w:docPartPr>
      <w:docPartBody>
        <w:p w:rsidR="00B81308" w:rsidRDefault="00B81308">
          <w:pPr>
            <w:pStyle w:val="7812078EBA0049E3BFC52935A63CF8C9"/>
          </w:pPr>
          <w:r w:rsidRPr="00BE56D0">
            <w:t>Click here to enter text.</w:t>
          </w:r>
          <w:r>
            <w:t xml:space="preserve">  </w:t>
          </w:r>
          <w:r w:rsidRPr="008C5893">
            <w:rPr>
              <w:highlight w:val="yellow"/>
            </w:rPr>
            <w:t>Clearly set out income or expenditure implications on the Budget, current and future.  Highlight any additional staffing or maintenance estimates.</w:t>
          </w:r>
          <w:r>
            <w:t xml:space="preserve">  </w:t>
          </w:r>
        </w:p>
      </w:docPartBody>
    </w:docPart>
    <w:docPart>
      <w:docPartPr>
        <w:name w:val="E67E51143B9E41A7B926F09B712A9514"/>
        <w:category>
          <w:name w:val="General"/>
          <w:gallery w:val="placeholder"/>
        </w:category>
        <w:types>
          <w:type w:val="bbPlcHdr"/>
        </w:types>
        <w:behaviors>
          <w:behavior w:val="content"/>
        </w:behaviors>
        <w:guid w:val="{1E53F0A4-5E77-45DA-86F2-46BE42ADAE7F}"/>
      </w:docPartPr>
      <w:docPartBody>
        <w:p w:rsidR="00B81308" w:rsidRDefault="00B81308">
          <w:pPr>
            <w:pStyle w:val="E67E51143B9E41A7B926F09B712A9514"/>
          </w:pPr>
          <w:r w:rsidRPr="00BE56D0">
            <w:t>Click here to enter text.</w:t>
          </w:r>
          <w:r>
            <w:t xml:space="preserve">  </w:t>
          </w:r>
          <w:r w:rsidRPr="003A2947">
            <w:rPr>
              <w:highlight w:val="yellow"/>
            </w:rPr>
            <w:t xml:space="preserve">Outline internal / external consultation processes, plans or outcomes.  Identify key stakeholders / participants </w:t>
          </w:r>
          <w:r>
            <w:rPr>
              <w:highlight w:val="yellow"/>
            </w:rPr>
            <w:t xml:space="preserve">involved in consultation. Provide an overview of </w:t>
          </w:r>
          <w:r w:rsidRPr="003A2947">
            <w:rPr>
              <w:highlight w:val="yellow"/>
            </w:rPr>
            <w:t>past and future communication activities / strategies</w:t>
          </w:r>
          <w:r>
            <w:rPr>
              <w:highlight w:val="yellow"/>
            </w:rPr>
            <w:t xml:space="preserve"> (media, advertising etc)</w:t>
          </w:r>
          <w:r w:rsidRPr="003A2947">
            <w:rPr>
              <w:highlight w:val="yellow"/>
            </w:rPr>
            <w:t>.</w:t>
          </w:r>
        </w:p>
      </w:docPartBody>
    </w:docPart>
    <w:docPart>
      <w:docPartPr>
        <w:name w:val="52E1839E460D49E9B7FEF7DB65F63E8D"/>
        <w:category>
          <w:name w:val="General"/>
          <w:gallery w:val="placeholder"/>
        </w:category>
        <w:types>
          <w:type w:val="bbPlcHdr"/>
        </w:types>
        <w:behaviors>
          <w:behavior w:val="content"/>
        </w:behaviors>
        <w:guid w:val="{917AFEBC-D286-4E5C-940B-C00B253F5564}"/>
      </w:docPartPr>
      <w:docPartBody>
        <w:p w:rsidR="00B81308" w:rsidRDefault="00B81308">
          <w:pPr>
            <w:pStyle w:val="52E1839E460D49E9B7FEF7DB65F63E8D"/>
          </w:pPr>
          <w:r w:rsidRPr="00BE56D0">
            <w:t>Click here to enter text.</w:t>
          </w:r>
          <w:r>
            <w:t xml:space="preserve">  </w:t>
          </w:r>
          <w:r w:rsidRPr="003A2947">
            <w:rPr>
              <w:highlight w:val="yellow"/>
            </w:rPr>
            <w:t>Council staff and contractors must disclose any conflict of interest before a report or advice is considered by Council or committee (</w:t>
          </w:r>
          <w:r w:rsidRPr="000627A2">
            <w:rPr>
              <w:i/>
              <w:highlight w:val="yellow"/>
            </w:rPr>
            <w:t>Local Government Act 1989</w:t>
          </w:r>
          <w:r w:rsidRPr="003A2947">
            <w:rPr>
              <w:highlight w:val="yellow"/>
            </w:rPr>
            <w:t>).  Interest may be direct or indirect and relates to the advice or report.</w:t>
          </w:r>
          <w:r w:rsidRPr="003A2947">
            <w:t xml:space="preserve"> </w:t>
          </w:r>
        </w:p>
      </w:docPartBody>
    </w:docPart>
    <w:docPart>
      <w:docPartPr>
        <w:name w:val="9AFD7133E6904EA5A5AB45923E88F5C6"/>
        <w:category>
          <w:name w:val="General"/>
          <w:gallery w:val="placeholder"/>
        </w:category>
        <w:types>
          <w:type w:val="bbPlcHdr"/>
        </w:types>
        <w:behaviors>
          <w:behavior w:val="content"/>
        </w:behaviors>
        <w:guid w:val="{7DE794FE-62B3-4D47-855C-53C321561FF8}"/>
      </w:docPartPr>
      <w:docPartBody>
        <w:p w:rsidR="00B81308" w:rsidRDefault="00B81308">
          <w:pPr>
            <w:pStyle w:val="9AFD7133E6904EA5A5AB45923E88F5C6"/>
          </w:pPr>
          <w:r w:rsidRPr="00BE56D0">
            <w:t>Click here to enter text.</w:t>
          </w:r>
          <w:r>
            <w:t xml:space="preserve">  </w:t>
          </w:r>
          <w:r w:rsidRPr="003A2947">
            <w:rPr>
              <w:highlight w:val="yellow"/>
            </w:rPr>
            <w:t>Any notable risks associated with implementing the recommendations contained in the report.  Such risks may include community; financial; human resources; natural disasters; operational; reputation; commercial and systems.</w:t>
          </w:r>
        </w:p>
      </w:docPartBody>
    </w:docPart>
    <w:docPart>
      <w:docPartPr>
        <w:name w:val="5E792BC4B58C45B3A26099F30EC47B7A"/>
        <w:category>
          <w:name w:val="General"/>
          <w:gallery w:val="placeholder"/>
        </w:category>
        <w:types>
          <w:type w:val="bbPlcHdr"/>
        </w:types>
        <w:behaviors>
          <w:behavior w:val="content"/>
        </w:behaviors>
        <w:guid w:val="{E2EF5C72-AE1E-4F8F-A548-F5374B50159E}"/>
      </w:docPartPr>
      <w:docPartBody>
        <w:p w:rsidR="00B81308" w:rsidRDefault="00B81308">
          <w:pPr>
            <w:pStyle w:val="5E792BC4B58C45B3A26099F30EC47B7A"/>
          </w:pPr>
          <w:r w:rsidRPr="00BE56D0">
            <w:t>Click here to enter text.</w:t>
          </w:r>
          <w:r>
            <w:t xml:space="preserve">  </w:t>
          </w:r>
          <w:r w:rsidRPr="003A2947">
            <w:rPr>
              <w:highlight w:val="yellow"/>
            </w:rPr>
            <w:t>Outline how the proposal impacts on energy consumption (electricity, gas, fuel); emissions; water use; stormwater quality; waste generation and natural habitats.</w:t>
          </w:r>
          <w:r w:rsidRPr="003A2947">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Korinthia">
    <w:altName w:val="ESRI NIMA VMAP1&amp;2 P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308"/>
    <w:rsid w:val="00B813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F99B777D87B4542A7B4F91BAB32ADBB">
    <w:name w:val="DF99B777D87B4542A7B4F91BAB32ADBB"/>
  </w:style>
  <w:style w:type="paragraph" w:customStyle="1" w:styleId="7812078EBA0049E3BFC52935A63CF8C9">
    <w:name w:val="7812078EBA0049E3BFC52935A63CF8C9"/>
  </w:style>
  <w:style w:type="paragraph" w:customStyle="1" w:styleId="E67E51143B9E41A7B926F09B712A9514">
    <w:name w:val="E67E51143B9E41A7B926F09B712A9514"/>
  </w:style>
  <w:style w:type="paragraph" w:customStyle="1" w:styleId="52E1839E460D49E9B7FEF7DB65F63E8D">
    <w:name w:val="52E1839E460D49E9B7FEF7DB65F63E8D"/>
  </w:style>
  <w:style w:type="paragraph" w:customStyle="1" w:styleId="9AFD7133E6904EA5A5AB45923E88F5C6">
    <w:name w:val="9AFD7133E6904EA5A5AB45923E88F5C6"/>
  </w:style>
  <w:style w:type="paragraph" w:customStyle="1" w:styleId="5E792BC4B58C45B3A26099F30EC47B7A">
    <w:name w:val="5E792BC4B58C45B3A26099F30EC47B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16 Delegated Authority Report Res to Exhibit Template.DOTX</Template>
  <TotalTime>381</TotalTime>
  <Pages>8</Pages>
  <Words>1433</Words>
  <Characters>7755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Council Delegated Authority Report</vt:lpstr>
    </vt:vector>
  </TitlesOfParts>
  <Company>City of Greater Geelong</Company>
  <LinksUpToDate>false</LinksUpToDate>
  <CharactersWithSpaces>9170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Delegated Authority Report</dc:title>
  <dc:creator>Barry Gough</dc:creator>
  <cp:lastModifiedBy>Barry Gough</cp:lastModifiedBy>
  <cp:revision>17</cp:revision>
  <cp:lastPrinted>2018-09-14T05:52:00Z</cp:lastPrinted>
  <dcterms:created xsi:type="dcterms:W3CDTF">2018-09-10T02:35:00Z</dcterms:created>
  <dcterms:modified xsi:type="dcterms:W3CDTF">2018-09-19T02:58:00Z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D18-376159</vt:lpwstr>
  </property>
</Properties>
</file>