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560E7" w14:textId="77777777" w:rsidR="005C1EE8" w:rsidRDefault="005C1EE8" w:rsidP="005C1EE8">
      <w:pPr>
        <w:spacing w:before="65"/>
        <w:ind w:left="620" w:right="1324"/>
        <w:jc w:val="center"/>
        <w:rPr>
          <w:rFonts w:ascii="Arial"/>
          <w:i/>
          <w:sz w:val="20"/>
        </w:rPr>
      </w:pPr>
    </w:p>
    <w:p w14:paraId="1B7F7B46" w14:textId="7A0DBFF9" w:rsidR="005C1EE8" w:rsidRDefault="005C1EE8" w:rsidP="004A52EA">
      <w:pPr>
        <w:spacing w:before="65"/>
        <w:ind w:right="1324" w:firstLine="720"/>
        <w:jc w:val="center"/>
        <w:rPr>
          <w:rFonts w:ascii="Arial"/>
          <w:i/>
          <w:sz w:val="20"/>
        </w:rPr>
      </w:pPr>
      <w:r>
        <w:rPr>
          <w:rFonts w:ascii="Arial"/>
          <w:i/>
          <w:sz w:val="20"/>
        </w:rPr>
        <w:t>Planning and Environment Act 1987</w:t>
      </w:r>
    </w:p>
    <w:p w14:paraId="04A8F03E" w14:textId="77777777" w:rsidR="005C1EE8" w:rsidRDefault="005C1EE8" w:rsidP="005C1EE8">
      <w:pPr>
        <w:pStyle w:val="BodyText"/>
        <w:rPr>
          <w:rFonts w:ascii="Arial"/>
          <w:i/>
          <w:sz w:val="20"/>
        </w:rPr>
      </w:pPr>
    </w:p>
    <w:p w14:paraId="60153CC2" w14:textId="6C4190EC" w:rsidR="005C1EE8" w:rsidRDefault="00A57825" w:rsidP="005C1EE8">
      <w:pPr>
        <w:pStyle w:val="Heading6"/>
      </w:pPr>
      <w:bookmarkStart w:id="0" w:name="[insert_planning_scheme_name]_PLANNING_S"/>
      <w:bookmarkStart w:id="1" w:name="AMENDMENT_C[insert_amendment_number]"/>
      <w:bookmarkEnd w:id="0"/>
      <w:bookmarkEnd w:id="1"/>
      <w:r>
        <w:t>GREATER GEELONG P</w:t>
      </w:r>
      <w:r w:rsidR="005C1EE8">
        <w:t>LANNING SCHEME</w:t>
      </w:r>
    </w:p>
    <w:p w14:paraId="3640D98C" w14:textId="1E8D046B" w:rsidR="005C1EE8" w:rsidRDefault="005C1EE8" w:rsidP="00A57825">
      <w:pPr>
        <w:spacing w:before="230" w:line="318" w:lineRule="exact"/>
        <w:ind w:left="626" w:right="1324"/>
        <w:jc w:val="center"/>
        <w:rPr>
          <w:rFonts w:ascii="Arial"/>
          <w:b/>
          <w:sz w:val="28"/>
        </w:rPr>
      </w:pPr>
      <w:r>
        <w:rPr>
          <w:rFonts w:ascii="Arial"/>
          <w:b/>
          <w:sz w:val="28"/>
        </w:rPr>
        <w:t>AMENDMENT C</w:t>
      </w:r>
      <w:r w:rsidR="00A57825">
        <w:rPr>
          <w:rFonts w:ascii="Arial"/>
          <w:b/>
          <w:sz w:val="28"/>
        </w:rPr>
        <w:t>455ggee</w:t>
      </w:r>
    </w:p>
    <w:p w14:paraId="70E69863" w14:textId="77777777" w:rsidR="005C1EE8" w:rsidRDefault="005C1EE8" w:rsidP="005C1EE8">
      <w:pPr>
        <w:pStyle w:val="Heading9"/>
        <w:spacing w:before="235"/>
        <w:ind w:left="623" w:right="1324"/>
        <w:jc w:val="center"/>
        <w:rPr>
          <w:rFonts w:ascii="Arial"/>
        </w:rPr>
      </w:pPr>
      <w:bookmarkStart w:id="2" w:name="EXPLANATORY_REPORT"/>
      <w:bookmarkStart w:id="3" w:name="Executive_Summary"/>
      <w:bookmarkEnd w:id="2"/>
      <w:bookmarkEnd w:id="3"/>
      <w:r>
        <w:rPr>
          <w:rFonts w:ascii="Arial"/>
        </w:rPr>
        <w:t>EXPLANATORY REPORT</w:t>
      </w:r>
    </w:p>
    <w:p w14:paraId="2EB90518" w14:textId="77777777" w:rsidR="00F51247" w:rsidRDefault="00F51247" w:rsidP="0013238A">
      <w:pPr>
        <w:spacing w:before="92"/>
        <w:ind w:right="32"/>
        <w:jc w:val="both"/>
        <w:rPr>
          <w:rFonts w:ascii="Arial"/>
          <w:b/>
          <w:sz w:val="24"/>
        </w:rPr>
      </w:pPr>
    </w:p>
    <w:p w14:paraId="35230C7C" w14:textId="27C9B7B4" w:rsidR="00CB5630" w:rsidRPr="003C767E" w:rsidRDefault="00CB5630" w:rsidP="0013238A">
      <w:pPr>
        <w:spacing w:before="92"/>
        <w:ind w:right="32"/>
        <w:jc w:val="both"/>
        <w:rPr>
          <w:rFonts w:ascii="Arial"/>
          <w:b/>
          <w:sz w:val="24"/>
        </w:rPr>
      </w:pPr>
      <w:r w:rsidRPr="545831F2">
        <w:rPr>
          <w:rFonts w:ascii="Arial"/>
          <w:b/>
          <w:sz w:val="24"/>
          <w:szCs w:val="24"/>
          <w:u w:val="single"/>
        </w:rPr>
        <w:t>Overview</w:t>
      </w:r>
      <w:r w:rsidR="00D7439D" w:rsidRPr="003C767E">
        <w:rPr>
          <w:rFonts w:ascii="Arial"/>
          <w:b/>
          <w:sz w:val="24"/>
        </w:rPr>
        <w:t xml:space="preserve"> </w:t>
      </w:r>
    </w:p>
    <w:p w14:paraId="767AF8F5" w14:textId="351AA9DD" w:rsidR="007700E2" w:rsidRPr="00045E06" w:rsidRDefault="00B21737" w:rsidP="00F72FFA">
      <w:pPr>
        <w:tabs>
          <w:tab w:val="left" w:pos="7513"/>
        </w:tabs>
        <w:spacing w:before="98" w:line="232" w:lineRule="auto"/>
        <w:ind w:right="18"/>
        <w:jc w:val="both"/>
        <w:rPr>
          <w:rFonts w:ascii="Arial"/>
          <w:sz w:val="20"/>
        </w:rPr>
      </w:pPr>
      <w:r w:rsidRPr="00045E06">
        <w:rPr>
          <w:rFonts w:ascii="Arial"/>
          <w:sz w:val="20"/>
        </w:rPr>
        <w:t xml:space="preserve">This amendment rezones the rear portion of the land at 18 </w:t>
      </w:r>
      <w:proofErr w:type="spellStart"/>
      <w:r w:rsidRPr="00045E06">
        <w:rPr>
          <w:rFonts w:ascii="Arial"/>
          <w:sz w:val="20"/>
        </w:rPr>
        <w:t>Kewarra</w:t>
      </w:r>
      <w:proofErr w:type="spellEnd"/>
      <w:r w:rsidRPr="00045E06">
        <w:rPr>
          <w:rFonts w:ascii="Arial"/>
          <w:sz w:val="20"/>
        </w:rPr>
        <w:t xml:space="preserve"> Drive, Clifton Springs from Public Park and </w:t>
      </w:r>
      <w:r w:rsidR="00045E06" w:rsidRPr="00045E06">
        <w:rPr>
          <w:rFonts w:ascii="Arial"/>
          <w:sz w:val="20"/>
        </w:rPr>
        <w:t>Recreation</w:t>
      </w:r>
      <w:r w:rsidRPr="00045E06">
        <w:rPr>
          <w:rFonts w:ascii="Arial"/>
          <w:sz w:val="20"/>
        </w:rPr>
        <w:t xml:space="preserve"> Zone to General Residential Schedule 1</w:t>
      </w:r>
      <w:r w:rsidR="00045E06" w:rsidRPr="00045E06">
        <w:rPr>
          <w:rFonts w:ascii="Arial"/>
          <w:sz w:val="20"/>
        </w:rPr>
        <w:t xml:space="preserve"> and applies the Design and Development Overlay Schedule 14 </w:t>
      </w:r>
      <w:r w:rsidRPr="00045E06">
        <w:rPr>
          <w:rFonts w:ascii="Arial"/>
          <w:sz w:val="20"/>
        </w:rPr>
        <w:t xml:space="preserve">to </w:t>
      </w:r>
      <w:r w:rsidR="00045E06" w:rsidRPr="00045E06">
        <w:rPr>
          <w:rFonts w:ascii="Arial"/>
          <w:sz w:val="20"/>
        </w:rPr>
        <w:t>reflect the legal settlement of an adverse possession claim</w:t>
      </w:r>
      <w:r w:rsidR="00045E06">
        <w:rPr>
          <w:rFonts w:ascii="Arial"/>
          <w:sz w:val="20"/>
        </w:rPr>
        <w:t>.</w:t>
      </w:r>
    </w:p>
    <w:p w14:paraId="41ECECF7" w14:textId="77777777" w:rsidR="00045E06" w:rsidRDefault="00045E06" w:rsidP="00F72FFA">
      <w:pPr>
        <w:tabs>
          <w:tab w:val="left" w:pos="7513"/>
        </w:tabs>
        <w:spacing w:before="93"/>
        <w:ind w:right="18"/>
        <w:jc w:val="both"/>
        <w:rPr>
          <w:rFonts w:ascii="Arial"/>
          <w:b/>
          <w:sz w:val="20"/>
        </w:rPr>
      </w:pPr>
    </w:p>
    <w:p w14:paraId="295D4ECF" w14:textId="5AF346B8" w:rsidR="005C1EE8" w:rsidRPr="003C767E" w:rsidRDefault="005C1EE8" w:rsidP="00F72FFA">
      <w:pPr>
        <w:tabs>
          <w:tab w:val="left" w:pos="7513"/>
        </w:tabs>
        <w:spacing w:before="93"/>
        <w:ind w:right="18"/>
        <w:jc w:val="both"/>
        <w:rPr>
          <w:rFonts w:ascii="Arial"/>
          <w:b/>
          <w:sz w:val="20"/>
        </w:rPr>
      </w:pPr>
      <w:r w:rsidRPr="003C767E">
        <w:rPr>
          <w:rFonts w:ascii="Arial"/>
          <w:b/>
          <w:sz w:val="20"/>
        </w:rPr>
        <w:t>Where you may inspect this amendment</w:t>
      </w:r>
    </w:p>
    <w:p w14:paraId="1D932B4F" w14:textId="2AE2ECEC" w:rsidR="00A57825" w:rsidRPr="00A57825" w:rsidRDefault="00A57825" w:rsidP="00A57825">
      <w:pPr>
        <w:tabs>
          <w:tab w:val="left" w:pos="7513"/>
        </w:tabs>
        <w:spacing w:before="99" w:line="232" w:lineRule="auto"/>
        <w:ind w:right="18"/>
        <w:jc w:val="both"/>
        <w:rPr>
          <w:rFonts w:ascii="Arial" w:hAnsi="Arial"/>
          <w:sz w:val="20"/>
        </w:rPr>
      </w:pPr>
      <w:r w:rsidRPr="00A57825">
        <w:rPr>
          <w:rFonts w:ascii="Arial" w:hAnsi="Arial"/>
          <w:sz w:val="20"/>
        </w:rPr>
        <w:t xml:space="preserve">The amendment can be inspected free of charge at the City of Greater Geelong website at </w:t>
      </w:r>
      <w:hyperlink r:id="rId14" w:history="1">
        <w:r w:rsidRPr="00E561D2">
          <w:rPr>
            <w:rStyle w:val="Hyperlink"/>
            <w:rFonts w:ascii="Arial" w:hAnsi="Arial"/>
            <w:sz w:val="20"/>
          </w:rPr>
          <w:t>www.geelongaustralia.com.au</w:t>
        </w:r>
      </w:hyperlink>
      <w:r w:rsidRPr="00A57825">
        <w:rPr>
          <w:rFonts w:ascii="Arial" w:hAnsi="Arial"/>
          <w:sz w:val="20"/>
        </w:rPr>
        <w:t>; or</w:t>
      </w:r>
    </w:p>
    <w:p w14:paraId="31F13E15" w14:textId="77777777" w:rsidR="00A57825" w:rsidRPr="00A57825" w:rsidRDefault="00A57825" w:rsidP="00A57825">
      <w:pPr>
        <w:tabs>
          <w:tab w:val="left" w:pos="7513"/>
        </w:tabs>
        <w:spacing w:before="99" w:line="232" w:lineRule="auto"/>
        <w:ind w:right="18"/>
        <w:jc w:val="both"/>
        <w:rPr>
          <w:rFonts w:ascii="Arial" w:hAnsi="Arial"/>
          <w:sz w:val="20"/>
        </w:rPr>
      </w:pPr>
      <w:r w:rsidRPr="00A57825">
        <w:rPr>
          <w:rFonts w:ascii="Arial" w:hAnsi="Arial"/>
          <w:sz w:val="20"/>
        </w:rPr>
        <w:t>The amendment is available for public inspection, free of charge, during office hours and by appointment only at the following place:</w:t>
      </w:r>
    </w:p>
    <w:p w14:paraId="0EE770F1" w14:textId="77777777" w:rsidR="00A57825" w:rsidRPr="00045E06" w:rsidRDefault="00A57825" w:rsidP="00045E06">
      <w:pPr>
        <w:pStyle w:val="ListParagraph"/>
        <w:widowControl/>
        <w:numPr>
          <w:ilvl w:val="0"/>
          <w:numId w:val="11"/>
        </w:numPr>
        <w:autoSpaceDE/>
        <w:autoSpaceDN/>
        <w:spacing w:before="120"/>
        <w:contextualSpacing/>
        <w:rPr>
          <w:rFonts w:ascii="Arial" w:hAnsi="Arial" w:cs="Arial"/>
          <w:sz w:val="20"/>
        </w:rPr>
      </w:pPr>
      <w:r w:rsidRPr="00045E06">
        <w:rPr>
          <w:rFonts w:ascii="Arial" w:hAnsi="Arial" w:cs="Arial"/>
          <w:sz w:val="20"/>
        </w:rPr>
        <w:t>City of Greater Geelong, Wurriki Nyal, 137-149 Mercer Street, Geelong.</w:t>
      </w:r>
    </w:p>
    <w:p w14:paraId="33754D44" w14:textId="1E2E828B" w:rsidR="005C1EE8" w:rsidRPr="00A96D28" w:rsidRDefault="00A57825" w:rsidP="00A57825">
      <w:pPr>
        <w:tabs>
          <w:tab w:val="left" w:pos="7513"/>
        </w:tabs>
        <w:spacing w:before="99" w:line="232" w:lineRule="auto"/>
        <w:ind w:right="18"/>
        <w:jc w:val="both"/>
        <w:rPr>
          <w:rFonts w:ascii="Arial"/>
          <w:color w:val="A6A6A6"/>
          <w:sz w:val="20"/>
        </w:rPr>
      </w:pPr>
      <w:r w:rsidRPr="00A57825">
        <w:rPr>
          <w:rFonts w:ascii="Arial" w:hAnsi="Arial"/>
          <w:sz w:val="20"/>
        </w:rPr>
        <w:t xml:space="preserve">The amendment can also be inspected free of charge at the Department Transport and Planning website at </w:t>
      </w:r>
      <w:hyperlink r:id="rId15" w:history="1">
        <w:r w:rsidRPr="00E561D2">
          <w:rPr>
            <w:rStyle w:val="Hyperlink"/>
            <w:rFonts w:ascii="Arial" w:hAnsi="Arial"/>
            <w:sz w:val="20"/>
          </w:rPr>
          <w:t>www.planning.vic.gov.au/public-inspection</w:t>
        </w:r>
      </w:hyperlink>
      <w:r w:rsidRPr="00A57825">
        <w:rPr>
          <w:rFonts w:ascii="Arial" w:hAnsi="Arial"/>
          <w:sz w:val="20"/>
        </w:rPr>
        <w:t xml:space="preserve"> or by contacting 1800 789 386 to arrange a time to view the amendment documentation. </w:t>
      </w:r>
    </w:p>
    <w:p w14:paraId="24ED609A" w14:textId="77777777" w:rsidR="00045E06" w:rsidRDefault="00045E06" w:rsidP="00F72FFA">
      <w:pPr>
        <w:tabs>
          <w:tab w:val="left" w:pos="7513"/>
        </w:tabs>
        <w:spacing w:before="93"/>
        <w:ind w:right="18"/>
        <w:jc w:val="both"/>
        <w:rPr>
          <w:rFonts w:ascii="Arial"/>
          <w:b/>
          <w:sz w:val="20"/>
        </w:rPr>
      </w:pPr>
    </w:p>
    <w:p w14:paraId="532DCED0" w14:textId="394B9DB1" w:rsidR="005C1EE8" w:rsidRPr="003C767E" w:rsidRDefault="005C1EE8" w:rsidP="00F72FFA">
      <w:pPr>
        <w:tabs>
          <w:tab w:val="left" w:pos="7513"/>
        </w:tabs>
        <w:spacing w:before="93"/>
        <w:ind w:right="18"/>
        <w:jc w:val="both"/>
        <w:rPr>
          <w:rFonts w:ascii="Arial"/>
          <w:b/>
          <w:sz w:val="20"/>
        </w:rPr>
      </w:pPr>
      <w:r w:rsidRPr="003C767E">
        <w:rPr>
          <w:rFonts w:ascii="Arial"/>
          <w:b/>
          <w:sz w:val="20"/>
        </w:rPr>
        <w:t>Submissions</w:t>
      </w:r>
    </w:p>
    <w:p w14:paraId="5543ABD2" w14:textId="753D4E12" w:rsidR="005C1EE8" w:rsidRPr="003C767E" w:rsidRDefault="005C1EE8" w:rsidP="00F72FFA">
      <w:pPr>
        <w:tabs>
          <w:tab w:val="left" w:pos="7513"/>
        </w:tabs>
        <w:spacing w:before="99" w:line="232" w:lineRule="auto"/>
        <w:ind w:right="18"/>
        <w:jc w:val="both"/>
        <w:rPr>
          <w:rFonts w:ascii="Arial"/>
          <w:sz w:val="20"/>
        </w:rPr>
      </w:pPr>
      <w:r w:rsidRPr="003C767E">
        <w:rPr>
          <w:rFonts w:ascii="Arial"/>
          <w:sz w:val="20"/>
        </w:rPr>
        <w:t xml:space="preserve">Any person </w:t>
      </w:r>
      <w:r w:rsidR="00361AB6" w:rsidRPr="003C767E">
        <w:rPr>
          <w:rFonts w:ascii="Arial"/>
          <w:sz w:val="20"/>
        </w:rPr>
        <w:t>may make a submission</w:t>
      </w:r>
      <w:r w:rsidR="004626FB" w:rsidRPr="003C767E">
        <w:rPr>
          <w:rFonts w:ascii="Arial"/>
          <w:sz w:val="20"/>
        </w:rPr>
        <w:t xml:space="preserve"> to the </w:t>
      </w:r>
      <w:r w:rsidR="00AC0A45" w:rsidRPr="003C767E">
        <w:rPr>
          <w:rFonts w:ascii="Arial"/>
          <w:sz w:val="20"/>
        </w:rPr>
        <w:t>planning authority</w:t>
      </w:r>
      <w:r w:rsidR="004626FB" w:rsidRPr="003C767E">
        <w:rPr>
          <w:rFonts w:ascii="Arial"/>
          <w:sz w:val="20"/>
        </w:rPr>
        <w:t xml:space="preserve"> about</w:t>
      </w:r>
      <w:r w:rsidRPr="003C767E">
        <w:rPr>
          <w:rFonts w:ascii="Arial"/>
          <w:sz w:val="20"/>
        </w:rPr>
        <w:t xml:space="preserve"> the amendment</w:t>
      </w:r>
      <w:r w:rsidR="00A57825">
        <w:rPr>
          <w:rFonts w:ascii="Arial"/>
          <w:sz w:val="20"/>
        </w:rPr>
        <w:t>.</w:t>
      </w:r>
      <w:r w:rsidRPr="003C767E">
        <w:rPr>
          <w:rFonts w:ascii="Arial"/>
          <w:sz w:val="20"/>
        </w:rPr>
        <w:t xml:space="preserve"> Submissions about the amendment must be received by </w:t>
      </w:r>
      <w:r w:rsidR="00A57825" w:rsidRPr="00A57825">
        <w:rPr>
          <w:rFonts w:ascii="Arial"/>
          <w:b/>
          <w:bCs/>
          <w:sz w:val="20"/>
        </w:rPr>
        <w:t>Friday 25 August 2023</w:t>
      </w:r>
      <w:r w:rsidRPr="003C767E">
        <w:rPr>
          <w:rFonts w:ascii="Arial"/>
          <w:sz w:val="20"/>
        </w:rPr>
        <w:t>.</w:t>
      </w:r>
    </w:p>
    <w:p w14:paraId="20238224" w14:textId="5A7C115F" w:rsidR="005C1EE8" w:rsidRDefault="005C1EE8" w:rsidP="00F72FFA">
      <w:pPr>
        <w:tabs>
          <w:tab w:val="left" w:pos="7513"/>
        </w:tabs>
        <w:spacing w:before="117"/>
        <w:ind w:right="18"/>
        <w:jc w:val="both"/>
        <w:rPr>
          <w:rFonts w:ascii="Arial" w:hAnsi="Arial"/>
          <w:sz w:val="20"/>
        </w:rPr>
      </w:pPr>
      <w:r w:rsidRPr="003C767E">
        <w:rPr>
          <w:rFonts w:ascii="Arial" w:hAnsi="Arial"/>
          <w:sz w:val="20"/>
        </w:rPr>
        <w:t xml:space="preserve">A submission must be sent to: </w:t>
      </w:r>
    </w:p>
    <w:p w14:paraId="4837FD8F" w14:textId="77777777" w:rsidR="00A57825" w:rsidRDefault="00A57825" w:rsidP="00A57825">
      <w:pPr>
        <w:rPr>
          <w:rFonts w:ascii="Arial" w:hAnsi="Arial" w:cs="Arial"/>
          <w:sz w:val="20"/>
        </w:rPr>
      </w:pPr>
    </w:p>
    <w:p w14:paraId="500878E1" w14:textId="53AA52D1" w:rsidR="00A57825" w:rsidRDefault="00A57825" w:rsidP="00A57825">
      <w:pPr>
        <w:rPr>
          <w:rFonts w:ascii="Arial" w:hAnsi="Arial" w:cs="Arial"/>
          <w:sz w:val="20"/>
        </w:rPr>
      </w:pPr>
      <w:r>
        <w:rPr>
          <w:rFonts w:ascii="Arial" w:hAnsi="Arial" w:cs="Arial"/>
          <w:sz w:val="20"/>
        </w:rPr>
        <w:t>The Coordinator</w:t>
      </w:r>
    </w:p>
    <w:p w14:paraId="70122AEC" w14:textId="77777777" w:rsidR="00A57825" w:rsidRDefault="00A57825" w:rsidP="00A57825">
      <w:pPr>
        <w:rPr>
          <w:rFonts w:ascii="Arial" w:hAnsi="Arial" w:cs="Arial"/>
          <w:sz w:val="20"/>
        </w:rPr>
      </w:pPr>
      <w:r>
        <w:rPr>
          <w:rFonts w:ascii="Arial" w:hAnsi="Arial" w:cs="Arial"/>
          <w:sz w:val="20"/>
        </w:rPr>
        <w:t>Strategic Implementation</w:t>
      </w:r>
    </w:p>
    <w:p w14:paraId="0405A21D" w14:textId="77777777" w:rsidR="00A57825" w:rsidRDefault="00A57825" w:rsidP="00A57825">
      <w:pPr>
        <w:rPr>
          <w:rFonts w:ascii="Arial" w:hAnsi="Arial" w:cs="Arial"/>
          <w:sz w:val="20"/>
        </w:rPr>
      </w:pPr>
      <w:r>
        <w:rPr>
          <w:rFonts w:ascii="Arial" w:hAnsi="Arial" w:cs="Arial"/>
          <w:sz w:val="20"/>
        </w:rPr>
        <w:t>City of Greater Geelong</w:t>
      </w:r>
    </w:p>
    <w:p w14:paraId="6728E81B" w14:textId="77777777" w:rsidR="00A57825" w:rsidRPr="009073A5" w:rsidRDefault="00A57825" w:rsidP="00A57825">
      <w:pPr>
        <w:pStyle w:val="ListParagraph"/>
        <w:widowControl/>
        <w:numPr>
          <w:ilvl w:val="0"/>
          <w:numId w:val="11"/>
        </w:numPr>
        <w:autoSpaceDE/>
        <w:autoSpaceDN/>
        <w:spacing w:before="120"/>
        <w:contextualSpacing/>
        <w:rPr>
          <w:rFonts w:ascii="Arial" w:hAnsi="Arial" w:cs="Arial"/>
          <w:sz w:val="20"/>
        </w:rPr>
      </w:pPr>
      <w:r>
        <w:rPr>
          <w:rFonts w:ascii="Arial" w:hAnsi="Arial" w:cs="Arial"/>
          <w:sz w:val="20"/>
        </w:rPr>
        <w:t>e</w:t>
      </w:r>
      <w:r w:rsidRPr="009073A5">
        <w:rPr>
          <w:rFonts w:ascii="Arial" w:hAnsi="Arial" w:cs="Arial"/>
          <w:sz w:val="20"/>
        </w:rPr>
        <w:t>ither by mail to</w:t>
      </w:r>
      <w:r>
        <w:rPr>
          <w:rFonts w:ascii="Arial" w:hAnsi="Arial" w:cs="Arial"/>
          <w:sz w:val="20"/>
        </w:rPr>
        <w:t>:</w:t>
      </w:r>
      <w:r w:rsidRPr="009073A5">
        <w:rPr>
          <w:rFonts w:ascii="Arial" w:hAnsi="Arial" w:cs="Arial"/>
          <w:sz w:val="20"/>
        </w:rPr>
        <w:t xml:space="preserve"> PO Box 104, GEELONG VIC 3220</w:t>
      </w:r>
    </w:p>
    <w:p w14:paraId="275D4F24" w14:textId="77777777" w:rsidR="00A57825" w:rsidRPr="009073A5" w:rsidRDefault="00A57825" w:rsidP="00A57825">
      <w:pPr>
        <w:pStyle w:val="ListParagraph"/>
        <w:widowControl/>
        <w:numPr>
          <w:ilvl w:val="0"/>
          <w:numId w:val="11"/>
        </w:numPr>
        <w:autoSpaceDE/>
        <w:autoSpaceDN/>
        <w:spacing w:before="120"/>
        <w:contextualSpacing/>
        <w:rPr>
          <w:rFonts w:ascii="Arial" w:hAnsi="Arial" w:cs="Arial"/>
          <w:sz w:val="20"/>
        </w:rPr>
      </w:pPr>
      <w:r>
        <w:rPr>
          <w:rFonts w:ascii="Arial" w:hAnsi="Arial" w:cs="Arial"/>
          <w:sz w:val="20"/>
        </w:rPr>
        <w:t>o</w:t>
      </w:r>
      <w:r w:rsidRPr="009073A5">
        <w:rPr>
          <w:rFonts w:ascii="Arial" w:hAnsi="Arial" w:cs="Arial"/>
          <w:sz w:val="20"/>
        </w:rPr>
        <w:t xml:space="preserve">r by email to: </w:t>
      </w:r>
      <w:hyperlink r:id="rId16" w:history="1">
        <w:r w:rsidRPr="009073A5">
          <w:rPr>
            <w:rStyle w:val="Hyperlink"/>
            <w:rFonts w:ascii="Arial" w:hAnsi="Arial" w:cs="Arial"/>
            <w:sz w:val="20"/>
          </w:rPr>
          <w:t>amendments@geelongcity.vic.gov.au</w:t>
        </w:r>
      </w:hyperlink>
    </w:p>
    <w:p w14:paraId="41B1F12B" w14:textId="77777777" w:rsidR="00A57825" w:rsidRPr="009073A5" w:rsidRDefault="00A57825" w:rsidP="00A57825">
      <w:pPr>
        <w:pStyle w:val="ListParagraph"/>
        <w:widowControl/>
        <w:numPr>
          <w:ilvl w:val="0"/>
          <w:numId w:val="11"/>
        </w:numPr>
        <w:autoSpaceDE/>
        <w:autoSpaceDN/>
        <w:spacing w:before="120"/>
        <w:contextualSpacing/>
        <w:rPr>
          <w:rFonts w:ascii="Arial" w:hAnsi="Arial" w:cs="Arial"/>
          <w:sz w:val="20"/>
        </w:rPr>
      </w:pPr>
      <w:r>
        <w:rPr>
          <w:rFonts w:ascii="Arial" w:hAnsi="Arial" w:cs="Arial"/>
          <w:sz w:val="20"/>
        </w:rPr>
        <w:t>o</w:t>
      </w:r>
      <w:r w:rsidRPr="009073A5">
        <w:rPr>
          <w:rFonts w:ascii="Arial" w:hAnsi="Arial" w:cs="Arial"/>
          <w:sz w:val="20"/>
        </w:rPr>
        <w:t>r lodged online at</w:t>
      </w:r>
      <w:r>
        <w:rPr>
          <w:rFonts w:ascii="Arial" w:hAnsi="Arial" w:cs="Arial"/>
          <w:sz w:val="20"/>
        </w:rPr>
        <w:t>:</w:t>
      </w:r>
      <w:r w:rsidRPr="009073A5">
        <w:rPr>
          <w:rFonts w:ascii="Arial" w:hAnsi="Arial" w:cs="Arial"/>
          <w:sz w:val="20"/>
        </w:rPr>
        <w:t xml:space="preserve"> </w:t>
      </w:r>
      <w:hyperlink r:id="rId17" w:history="1">
        <w:r w:rsidRPr="009073A5">
          <w:rPr>
            <w:rStyle w:val="Hyperlink"/>
            <w:rFonts w:ascii="Arial" w:hAnsi="Arial" w:cs="Arial"/>
            <w:sz w:val="20"/>
          </w:rPr>
          <w:t>www.geelongaustralia.com.au/amendments</w:t>
        </w:r>
      </w:hyperlink>
    </w:p>
    <w:p w14:paraId="0D44534E" w14:textId="77777777" w:rsidR="005C1EE8" w:rsidRPr="003C767E" w:rsidRDefault="005C1EE8" w:rsidP="00F72FFA">
      <w:pPr>
        <w:pStyle w:val="BodyText"/>
        <w:tabs>
          <w:tab w:val="left" w:pos="7513"/>
        </w:tabs>
        <w:spacing w:before="2"/>
        <w:ind w:right="18"/>
        <w:jc w:val="both"/>
        <w:rPr>
          <w:rFonts w:ascii="Arial"/>
          <w:sz w:val="12"/>
        </w:rPr>
      </w:pPr>
    </w:p>
    <w:p w14:paraId="113CA1F8" w14:textId="77777777" w:rsidR="005C1EE8" w:rsidRPr="003C767E" w:rsidRDefault="005C1EE8" w:rsidP="00F72FFA">
      <w:pPr>
        <w:tabs>
          <w:tab w:val="left" w:pos="7513"/>
        </w:tabs>
        <w:spacing w:before="93"/>
        <w:ind w:right="18"/>
        <w:jc w:val="both"/>
        <w:rPr>
          <w:rFonts w:ascii="Arial"/>
          <w:b/>
          <w:sz w:val="20"/>
        </w:rPr>
      </w:pPr>
      <w:r w:rsidRPr="003C767E">
        <w:rPr>
          <w:rFonts w:ascii="Arial"/>
          <w:b/>
          <w:sz w:val="20"/>
        </w:rPr>
        <w:t xml:space="preserve">Panel hearing </w:t>
      </w:r>
      <w:proofErr w:type="gramStart"/>
      <w:r w:rsidRPr="003C767E">
        <w:rPr>
          <w:rFonts w:ascii="Arial"/>
          <w:b/>
          <w:sz w:val="20"/>
        </w:rPr>
        <w:t>dates</w:t>
      </w:r>
      <w:proofErr w:type="gramEnd"/>
    </w:p>
    <w:p w14:paraId="4D06EA67" w14:textId="510EA45D" w:rsidR="005C1EE8" w:rsidRPr="00A3664C" w:rsidRDefault="005C1EE8" w:rsidP="00F72FFA">
      <w:pPr>
        <w:tabs>
          <w:tab w:val="left" w:pos="7513"/>
        </w:tabs>
        <w:spacing w:before="99" w:line="232" w:lineRule="auto"/>
        <w:ind w:right="18"/>
        <w:jc w:val="both"/>
        <w:rPr>
          <w:rFonts w:ascii="Arial"/>
          <w:sz w:val="20"/>
        </w:rPr>
      </w:pPr>
      <w:r w:rsidRPr="003C767E">
        <w:rPr>
          <w:rFonts w:ascii="Arial"/>
          <w:sz w:val="20"/>
        </w:rPr>
        <w:t xml:space="preserve">In accordance with clause 4(2) of Ministerial Direction No.15 the following panel hearing dates have </w:t>
      </w:r>
      <w:r w:rsidRPr="00A3664C">
        <w:rPr>
          <w:rFonts w:ascii="Arial"/>
          <w:sz w:val="20"/>
        </w:rPr>
        <w:t>been set for this amendment:</w:t>
      </w:r>
    </w:p>
    <w:p w14:paraId="1D5B4052" w14:textId="1F70DDE2" w:rsidR="005C1EE8" w:rsidRPr="00A3664C" w:rsidRDefault="005C1EE8" w:rsidP="0041795E">
      <w:pPr>
        <w:pStyle w:val="ListParagraph"/>
        <w:numPr>
          <w:ilvl w:val="0"/>
          <w:numId w:val="1"/>
        </w:numPr>
        <w:tabs>
          <w:tab w:val="left" w:pos="924"/>
          <w:tab w:val="left" w:pos="7513"/>
        </w:tabs>
        <w:spacing w:before="123"/>
        <w:ind w:left="284" w:right="18" w:hanging="283"/>
        <w:jc w:val="both"/>
        <w:rPr>
          <w:rFonts w:ascii="Arial"/>
          <w:sz w:val="20"/>
        </w:rPr>
      </w:pPr>
      <w:r w:rsidRPr="00A3664C">
        <w:rPr>
          <w:rFonts w:ascii="Arial" w:hAnsi="Arial"/>
          <w:sz w:val="20"/>
        </w:rPr>
        <w:t xml:space="preserve">directions </w:t>
      </w:r>
      <w:proofErr w:type="gramStart"/>
      <w:r w:rsidRPr="00A3664C">
        <w:rPr>
          <w:rFonts w:ascii="Arial" w:hAnsi="Arial"/>
          <w:sz w:val="20"/>
        </w:rPr>
        <w:t>hearing:</w:t>
      </w:r>
      <w:proofErr w:type="gramEnd"/>
      <w:r w:rsidRPr="00A3664C">
        <w:rPr>
          <w:rFonts w:ascii="Arial" w:hAnsi="Arial"/>
          <w:sz w:val="20"/>
        </w:rPr>
        <w:t xml:space="preserve"> </w:t>
      </w:r>
      <w:r w:rsidR="00A57825" w:rsidRPr="00A57825">
        <w:rPr>
          <w:rFonts w:ascii="Arial" w:hAnsi="Arial"/>
          <w:sz w:val="20"/>
        </w:rPr>
        <w:t xml:space="preserve">week starting 9 October 2023 </w:t>
      </w:r>
    </w:p>
    <w:p w14:paraId="50BF4787" w14:textId="77777777" w:rsidR="005C1EE8" w:rsidRPr="00DA4D73" w:rsidRDefault="005C1EE8" w:rsidP="00DA4D73">
      <w:pPr>
        <w:pStyle w:val="BodyText"/>
        <w:tabs>
          <w:tab w:val="left" w:pos="7513"/>
        </w:tabs>
        <w:spacing w:before="2"/>
        <w:ind w:right="18"/>
        <w:jc w:val="both"/>
        <w:rPr>
          <w:rFonts w:ascii="Arial"/>
          <w:sz w:val="12"/>
        </w:rPr>
      </w:pPr>
    </w:p>
    <w:p w14:paraId="79A18648" w14:textId="1101A2E9" w:rsidR="005C1EE8" w:rsidRPr="003C767E" w:rsidRDefault="005C1EE8">
      <w:pPr>
        <w:pStyle w:val="ListParagraph"/>
        <w:numPr>
          <w:ilvl w:val="0"/>
          <w:numId w:val="1"/>
        </w:numPr>
        <w:tabs>
          <w:tab w:val="left" w:pos="924"/>
          <w:tab w:val="left" w:pos="7513"/>
        </w:tabs>
        <w:ind w:left="284" w:right="1391" w:hanging="283"/>
        <w:jc w:val="both"/>
        <w:rPr>
          <w:rFonts w:ascii="Symbol" w:hAnsi="Symbol"/>
          <w:sz w:val="20"/>
        </w:rPr>
        <w:sectPr w:rsidR="005C1EE8" w:rsidRPr="003C767E" w:rsidSect="00F21D24">
          <w:headerReference w:type="even" r:id="rId18"/>
          <w:headerReference w:type="default" r:id="rId19"/>
          <w:footerReference w:type="even" r:id="rId20"/>
          <w:footerReference w:type="default" r:id="rId21"/>
          <w:headerReference w:type="first" r:id="rId22"/>
          <w:footerReference w:type="first" r:id="rId23"/>
          <w:pgSz w:w="11910" w:h="16850"/>
          <w:pgMar w:top="992" w:right="1423" w:bottom="851" w:left="1440" w:header="0" w:footer="482" w:gutter="0"/>
          <w:cols w:space="720"/>
        </w:sectPr>
      </w:pPr>
      <w:r w:rsidRPr="003C767E">
        <w:rPr>
          <w:rFonts w:ascii="Arial" w:hAnsi="Arial"/>
          <w:sz w:val="20"/>
        </w:rPr>
        <w:t xml:space="preserve">panel hearing: </w:t>
      </w:r>
      <w:r w:rsidR="00A57825" w:rsidRPr="00A57825">
        <w:rPr>
          <w:rFonts w:ascii="Arial" w:hAnsi="Arial"/>
          <w:sz w:val="20"/>
        </w:rPr>
        <w:t xml:space="preserve">week starting 5 November 2023 </w:t>
      </w:r>
      <w:bookmarkStart w:id="4" w:name="Details_of_the_Amendment"/>
      <w:bookmarkEnd w:id="4"/>
    </w:p>
    <w:p w14:paraId="34AEF0D7" w14:textId="1744B906" w:rsidR="005C1EE8" w:rsidRPr="003C767E" w:rsidRDefault="005C1EE8" w:rsidP="009C06D5">
      <w:pPr>
        <w:spacing w:before="92"/>
        <w:ind w:right="32"/>
        <w:jc w:val="both"/>
        <w:rPr>
          <w:rFonts w:ascii="Arial"/>
          <w:b/>
          <w:sz w:val="24"/>
          <w:szCs w:val="24"/>
          <w:u w:val="single"/>
        </w:rPr>
      </w:pPr>
      <w:r w:rsidRPr="66375670">
        <w:rPr>
          <w:rFonts w:ascii="Arial"/>
          <w:b/>
          <w:sz w:val="24"/>
          <w:szCs w:val="24"/>
          <w:u w:val="single"/>
        </w:rPr>
        <w:lastRenderedPageBreak/>
        <w:t>Details of the</w:t>
      </w:r>
      <w:r w:rsidRPr="66375670">
        <w:rPr>
          <w:rFonts w:ascii="Arial"/>
          <w:b/>
          <w:spacing w:val="-11"/>
          <w:sz w:val="24"/>
          <w:szCs w:val="24"/>
          <w:u w:val="single"/>
        </w:rPr>
        <w:t xml:space="preserve"> </w:t>
      </w:r>
      <w:r w:rsidR="00C245D4" w:rsidRPr="66375670">
        <w:rPr>
          <w:rFonts w:ascii="Arial"/>
          <w:b/>
          <w:sz w:val="24"/>
          <w:szCs w:val="24"/>
          <w:u w:val="single"/>
        </w:rPr>
        <w:t>a</w:t>
      </w:r>
      <w:r w:rsidRPr="66375670">
        <w:rPr>
          <w:rFonts w:ascii="Arial"/>
          <w:b/>
          <w:sz w:val="24"/>
          <w:szCs w:val="24"/>
          <w:u w:val="single"/>
        </w:rPr>
        <w:t>mendment</w:t>
      </w:r>
    </w:p>
    <w:p w14:paraId="365A4B03" w14:textId="77777777" w:rsidR="005C1EE8" w:rsidRDefault="005C1EE8" w:rsidP="009C06D5">
      <w:pPr>
        <w:pStyle w:val="BodyText"/>
        <w:ind w:right="32"/>
        <w:jc w:val="both"/>
        <w:rPr>
          <w:rFonts w:ascii="Arial"/>
          <w:b/>
          <w:sz w:val="20"/>
        </w:rPr>
      </w:pPr>
    </w:p>
    <w:p w14:paraId="2560C180" w14:textId="7C8ABF58" w:rsidR="005C1EE8" w:rsidRDefault="005C1EE8" w:rsidP="009C06D5">
      <w:pPr>
        <w:ind w:right="32"/>
        <w:jc w:val="both"/>
        <w:rPr>
          <w:rFonts w:ascii="Arial"/>
          <w:b/>
          <w:sz w:val="20"/>
        </w:rPr>
      </w:pPr>
      <w:bookmarkStart w:id="5" w:name="Who_is_the_planning_authority?"/>
      <w:bookmarkEnd w:id="5"/>
      <w:r>
        <w:rPr>
          <w:rFonts w:ascii="Arial"/>
          <w:b/>
          <w:sz w:val="20"/>
        </w:rPr>
        <w:t xml:space="preserve">Who is the </w:t>
      </w:r>
      <w:r w:rsidR="00AC0A45">
        <w:rPr>
          <w:rFonts w:ascii="Arial"/>
          <w:b/>
          <w:sz w:val="20"/>
        </w:rPr>
        <w:t>planning authority</w:t>
      </w:r>
      <w:r>
        <w:rPr>
          <w:rFonts w:ascii="Arial"/>
          <w:b/>
          <w:sz w:val="20"/>
        </w:rPr>
        <w:t>?</w:t>
      </w:r>
    </w:p>
    <w:p w14:paraId="0BEC1156" w14:textId="77777777" w:rsidR="005C1EE8" w:rsidRPr="005C070D" w:rsidRDefault="005C1EE8" w:rsidP="005C070D">
      <w:pPr>
        <w:pStyle w:val="BodyText"/>
        <w:spacing w:before="3"/>
        <w:ind w:right="32"/>
        <w:jc w:val="both"/>
        <w:rPr>
          <w:rFonts w:ascii="Arial"/>
          <w:sz w:val="20"/>
        </w:rPr>
      </w:pPr>
    </w:p>
    <w:p w14:paraId="7A61CECE" w14:textId="1FEE5305" w:rsidR="005C1EE8" w:rsidRDefault="005C1EE8" w:rsidP="009C06D5">
      <w:pPr>
        <w:spacing w:line="232" w:lineRule="auto"/>
        <w:ind w:right="32"/>
        <w:jc w:val="both"/>
        <w:rPr>
          <w:rFonts w:ascii="Arial"/>
          <w:sz w:val="20"/>
        </w:rPr>
      </w:pPr>
      <w:r>
        <w:rPr>
          <w:rFonts w:ascii="Arial"/>
          <w:sz w:val="20"/>
        </w:rPr>
        <w:t>This amendment has been prepared by the</w:t>
      </w:r>
      <w:r w:rsidR="007514D5" w:rsidRPr="007514D5">
        <w:t xml:space="preserve"> </w:t>
      </w:r>
      <w:r w:rsidR="007514D5" w:rsidRPr="007514D5">
        <w:rPr>
          <w:rFonts w:ascii="Arial"/>
          <w:sz w:val="20"/>
        </w:rPr>
        <w:t>Greater Geelong City, which is the planning authority for this amendment.</w:t>
      </w:r>
    </w:p>
    <w:p w14:paraId="1547A861" w14:textId="715BF0DA" w:rsidR="005C1EE8" w:rsidRDefault="005C1EE8" w:rsidP="009C06D5">
      <w:pPr>
        <w:spacing w:before="114"/>
        <w:ind w:right="32"/>
        <w:jc w:val="both"/>
        <w:rPr>
          <w:rFonts w:ascii="Arial"/>
          <w:sz w:val="20"/>
        </w:rPr>
      </w:pPr>
      <w:r>
        <w:rPr>
          <w:rFonts w:ascii="Arial"/>
          <w:sz w:val="20"/>
        </w:rPr>
        <w:t xml:space="preserve">The amendment has been made at the request of </w:t>
      </w:r>
      <w:r w:rsidR="007514D5">
        <w:rPr>
          <w:rFonts w:ascii="Arial"/>
          <w:sz w:val="20"/>
        </w:rPr>
        <w:t>City of Greater Geelong.</w:t>
      </w:r>
    </w:p>
    <w:p w14:paraId="7913484F" w14:textId="77777777" w:rsidR="005C1EE8" w:rsidRDefault="005C1EE8" w:rsidP="009C06D5">
      <w:pPr>
        <w:pStyle w:val="BodyText"/>
        <w:spacing w:before="3"/>
        <w:ind w:right="32"/>
        <w:jc w:val="both"/>
        <w:rPr>
          <w:rFonts w:ascii="Arial"/>
          <w:sz w:val="20"/>
        </w:rPr>
      </w:pPr>
    </w:p>
    <w:p w14:paraId="73C9EBF1" w14:textId="77777777" w:rsidR="005C1EE8" w:rsidRDefault="005C1EE8" w:rsidP="009C06D5">
      <w:pPr>
        <w:ind w:right="32"/>
        <w:jc w:val="both"/>
        <w:rPr>
          <w:rFonts w:ascii="Arial"/>
          <w:b/>
          <w:sz w:val="20"/>
        </w:rPr>
      </w:pPr>
      <w:bookmarkStart w:id="6" w:name="Land_affected_by_the_amendment"/>
      <w:bookmarkEnd w:id="6"/>
      <w:r>
        <w:rPr>
          <w:rFonts w:ascii="Arial"/>
          <w:b/>
          <w:sz w:val="20"/>
        </w:rPr>
        <w:t xml:space="preserve">Land affected by the </w:t>
      </w:r>
      <w:proofErr w:type="gramStart"/>
      <w:r>
        <w:rPr>
          <w:rFonts w:ascii="Arial"/>
          <w:b/>
          <w:sz w:val="20"/>
        </w:rPr>
        <w:t>amendment</w:t>
      </w:r>
      <w:proofErr w:type="gramEnd"/>
    </w:p>
    <w:p w14:paraId="246D7676" w14:textId="77777777" w:rsidR="005C1EE8" w:rsidRPr="00537DE1" w:rsidRDefault="005C1EE8" w:rsidP="009C06D5">
      <w:pPr>
        <w:pStyle w:val="BodyText"/>
        <w:spacing w:before="3"/>
        <w:ind w:right="32"/>
        <w:jc w:val="both"/>
        <w:rPr>
          <w:rFonts w:ascii="Arial"/>
          <w:sz w:val="20"/>
        </w:rPr>
      </w:pPr>
    </w:p>
    <w:p w14:paraId="47274B0E" w14:textId="22AB8174" w:rsidR="005C1EE8" w:rsidRDefault="007514D5" w:rsidP="007514D5">
      <w:pPr>
        <w:spacing w:line="232" w:lineRule="auto"/>
        <w:ind w:right="32"/>
        <w:jc w:val="both"/>
        <w:rPr>
          <w:rFonts w:ascii="Arial"/>
          <w:sz w:val="20"/>
        </w:rPr>
      </w:pPr>
      <w:r w:rsidRPr="007514D5">
        <w:rPr>
          <w:rFonts w:ascii="Arial"/>
          <w:sz w:val="20"/>
        </w:rPr>
        <w:t xml:space="preserve">The amendment applies to 18 </w:t>
      </w:r>
      <w:proofErr w:type="spellStart"/>
      <w:r w:rsidRPr="007514D5">
        <w:rPr>
          <w:rFonts w:ascii="Arial"/>
          <w:sz w:val="20"/>
        </w:rPr>
        <w:t>Kewarra</w:t>
      </w:r>
      <w:proofErr w:type="spellEnd"/>
      <w:r w:rsidRPr="007514D5">
        <w:rPr>
          <w:rFonts w:ascii="Arial"/>
          <w:sz w:val="20"/>
        </w:rPr>
        <w:t xml:space="preserve"> Drive, Clifton Springs being Land in Plan of Consolidation 366299P</w:t>
      </w:r>
      <w:r>
        <w:rPr>
          <w:rFonts w:ascii="Arial"/>
          <w:sz w:val="20"/>
        </w:rPr>
        <w:t>.</w:t>
      </w:r>
    </w:p>
    <w:p w14:paraId="49772F14" w14:textId="77777777" w:rsidR="005C1EE8" w:rsidRDefault="005C1EE8" w:rsidP="00537DE1">
      <w:pPr>
        <w:pStyle w:val="BodyText"/>
        <w:spacing w:before="3"/>
        <w:ind w:right="32"/>
        <w:jc w:val="both"/>
        <w:rPr>
          <w:rFonts w:ascii="Arial"/>
          <w:sz w:val="20"/>
        </w:rPr>
      </w:pPr>
    </w:p>
    <w:p w14:paraId="1795C822" w14:textId="77777777" w:rsidR="00263326" w:rsidRDefault="00263326" w:rsidP="009C06D5">
      <w:pPr>
        <w:ind w:right="32"/>
        <w:jc w:val="both"/>
        <w:rPr>
          <w:rFonts w:ascii="Arial"/>
          <w:b/>
          <w:sz w:val="20"/>
        </w:rPr>
      </w:pPr>
    </w:p>
    <w:p w14:paraId="7C55E7AE" w14:textId="0720FCFA" w:rsidR="005C1EE8" w:rsidRDefault="005C1EE8" w:rsidP="009C06D5">
      <w:pPr>
        <w:ind w:right="32"/>
        <w:jc w:val="both"/>
        <w:rPr>
          <w:rFonts w:ascii="Arial"/>
          <w:b/>
          <w:sz w:val="20"/>
        </w:rPr>
      </w:pPr>
      <w:r>
        <w:rPr>
          <w:rFonts w:ascii="Arial"/>
          <w:b/>
          <w:sz w:val="20"/>
        </w:rPr>
        <w:t>What the amendment does</w:t>
      </w:r>
    </w:p>
    <w:p w14:paraId="06A6011D" w14:textId="77777777" w:rsidR="005C1EE8" w:rsidRPr="00537DE1" w:rsidRDefault="005C1EE8" w:rsidP="009C06D5">
      <w:pPr>
        <w:pStyle w:val="BodyText"/>
        <w:spacing w:before="3"/>
        <w:ind w:right="32"/>
        <w:jc w:val="both"/>
        <w:rPr>
          <w:rFonts w:ascii="Arial"/>
          <w:sz w:val="20"/>
        </w:rPr>
      </w:pPr>
    </w:p>
    <w:p w14:paraId="2985759A" w14:textId="62B3CCD6" w:rsidR="005C1EE8" w:rsidRPr="0029233D" w:rsidRDefault="005C1EE8" w:rsidP="009C06D5">
      <w:pPr>
        <w:spacing w:line="232" w:lineRule="auto"/>
        <w:ind w:right="32"/>
        <w:jc w:val="both"/>
        <w:rPr>
          <w:rFonts w:ascii="Arial"/>
          <w:color w:val="A6A6A6"/>
          <w:sz w:val="20"/>
        </w:rPr>
      </w:pPr>
      <w:r>
        <w:rPr>
          <w:rFonts w:ascii="Arial"/>
          <w:sz w:val="20"/>
        </w:rPr>
        <w:t>The</w:t>
      </w:r>
      <w:r w:rsidR="007514D5" w:rsidRPr="007514D5">
        <w:rPr>
          <w:rFonts w:ascii="Arial"/>
          <w:sz w:val="20"/>
        </w:rPr>
        <w:t xml:space="preserve"> amendment rezones the Public Park and Recreation Zone </w:t>
      </w:r>
      <w:r w:rsidR="00045E06">
        <w:rPr>
          <w:rFonts w:ascii="Arial"/>
          <w:sz w:val="20"/>
        </w:rPr>
        <w:t xml:space="preserve">(PPRZ) </w:t>
      </w:r>
      <w:r w:rsidR="00F815D4">
        <w:rPr>
          <w:rFonts w:ascii="Arial"/>
          <w:sz w:val="20"/>
        </w:rPr>
        <w:t xml:space="preserve">portion </w:t>
      </w:r>
      <w:r w:rsidR="007514D5" w:rsidRPr="007514D5">
        <w:rPr>
          <w:rFonts w:ascii="Arial"/>
          <w:sz w:val="20"/>
        </w:rPr>
        <w:t xml:space="preserve">of the subject land to General Residential Zone Schedule 1 </w:t>
      </w:r>
      <w:r w:rsidR="00045E06">
        <w:rPr>
          <w:rFonts w:ascii="Arial"/>
          <w:sz w:val="20"/>
        </w:rPr>
        <w:t xml:space="preserve">(GRZ1) </w:t>
      </w:r>
      <w:r w:rsidR="007514D5" w:rsidRPr="007514D5">
        <w:rPr>
          <w:rFonts w:ascii="Arial"/>
          <w:sz w:val="20"/>
        </w:rPr>
        <w:t xml:space="preserve">to reflect the legal settlement of an adverse possession claim. The amendment also applies </w:t>
      </w:r>
      <w:r w:rsidR="00045E06">
        <w:rPr>
          <w:rFonts w:ascii="Arial"/>
          <w:sz w:val="20"/>
        </w:rPr>
        <w:t xml:space="preserve">Schedule 14 to the </w:t>
      </w:r>
      <w:r w:rsidR="007514D5" w:rsidRPr="007514D5">
        <w:rPr>
          <w:rFonts w:ascii="Arial"/>
          <w:sz w:val="20"/>
        </w:rPr>
        <w:t>Design and Development Overlay</w:t>
      </w:r>
      <w:r w:rsidR="00045E06">
        <w:rPr>
          <w:rFonts w:ascii="Arial"/>
          <w:sz w:val="20"/>
        </w:rPr>
        <w:t xml:space="preserve"> (DDO14) </w:t>
      </w:r>
      <w:r w:rsidR="007514D5" w:rsidRPr="007514D5">
        <w:rPr>
          <w:rFonts w:ascii="Arial"/>
          <w:sz w:val="20"/>
        </w:rPr>
        <w:t>to the area to be rezoned, which requires a planning permit for constructing or extending a dwelling more than 7.5m in height above natural ground level</w:t>
      </w:r>
      <w:r w:rsidR="007514D5">
        <w:rPr>
          <w:rFonts w:ascii="Arial"/>
          <w:sz w:val="20"/>
        </w:rPr>
        <w:t>.</w:t>
      </w:r>
      <w:r w:rsidR="00650C6B">
        <w:rPr>
          <w:rFonts w:ascii="Arial"/>
          <w:color w:val="A6A6A6"/>
          <w:sz w:val="20"/>
        </w:rPr>
        <w:t xml:space="preserve"> </w:t>
      </w:r>
    </w:p>
    <w:p w14:paraId="03E44863" w14:textId="77777777" w:rsidR="007514D5" w:rsidRDefault="007514D5" w:rsidP="007514D5">
      <w:pPr>
        <w:spacing w:before="120" w:line="232" w:lineRule="auto"/>
        <w:ind w:right="32"/>
        <w:jc w:val="both"/>
        <w:rPr>
          <w:rFonts w:ascii="Arial"/>
          <w:sz w:val="20"/>
        </w:rPr>
      </w:pPr>
      <w:r>
        <w:rPr>
          <w:rFonts w:ascii="Arial"/>
          <w:sz w:val="20"/>
        </w:rPr>
        <w:t xml:space="preserve">Specifically, the </w:t>
      </w:r>
      <w:r w:rsidR="005C1EE8">
        <w:rPr>
          <w:rFonts w:ascii="Arial"/>
          <w:sz w:val="20"/>
        </w:rPr>
        <w:t>amendment</w:t>
      </w:r>
      <w:r>
        <w:rPr>
          <w:rFonts w:ascii="Arial"/>
          <w:sz w:val="20"/>
        </w:rPr>
        <w:t xml:space="preserve"> makes the following changes:</w:t>
      </w:r>
    </w:p>
    <w:p w14:paraId="555028D9" w14:textId="77777777" w:rsidR="00263326" w:rsidRDefault="00263326" w:rsidP="007514D5">
      <w:pPr>
        <w:spacing w:before="120" w:line="232" w:lineRule="auto"/>
        <w:ind w:right="32"/>
        <w:jc w:val="both"/>
        <w:rPr>
          <w:rFonts w:ascii="Arial"/>
          <w:b/>
          <w:bCs/>
          <w:sz w:val="20"/>
        </w:rPr>
      </w:pPr>
    </w:p>
    <w:p w14:paraId="50861918" w14:textId="14F39786" w:rsidR="007514D5" w:rsidRPr="007514D5" w:rsidRDefault="007514D5" w:rsidP="007514D5">
      <w:pPr>
        <w:spacing w:before="120" w:line="232" w:lineRule="auto"/>
        <w:ind w:right="32"/>
        <w:jc w:val="both"/>
        <w:rPr>
          <w:rFonts w:ascii="Arial"/>
          <w:b/>
          <w:bCs/>
          <w:sz w:val="20"/>
        </w:rPr>
      </w:pPr>
      <w:r w:rsidRPr="007514D5">
        <w:rPr>
          <w:rFonts w:ascii="Arial"/>
          <w:b/>
          <w:bCs/>
          <w:sz w:val="20"/>
        </w:rPr>
        <w:t>Zoning Maps</w:t>
      </w:r>
    </w:p>
    <w:p w14:paraId="370A6266" w14:textId="646AAE09" w:rsidR="007514D5" w:rsidRPr="007514D5" w:rsidRDefault="007514D5" w:rsidP="007514D5">
      <w:pPr>
        <w:pStyle w:val="ListParagraph"/>
        <w:numPr>
          <w:ilvl w:val="0"/>
          <w:numId w:val="12"/>
        </w:numPr>
        <w:spacing w:before="120" w:line="232" w:lineRule="auto"/>
        <w:ind w:left="567" w:right="32" w:hanging="567"/>
        <w:jc w:val="both"/>
        <w:rPr>
          <w:rFonts w:ascii="Arial"/>
          <w:sz w:val="20"/>
        </w:rPr>
      </w:pPr>
      <w:r w:rsidRPr="007514D5">
        <w:rPr>
          <w:rFonts w:ascii="Arial"/>
          <w:sz w:val="20"/>
        </w:rPr>
        <w:t xml:space="preserve">Amends Planning Scheme Map No. 59 to rezone the Public Park and Recreation Zone (PPRZ) portion of the land at 18 </w:t>
      </w:r>
      <w:proofErr w:type="spellStart"/>
      <w:r w:rsidRPr="007514D5">
        <w:rPr>
          <w:rFonts w:ascii="Arial"/>
          <w:sz w:val="20"/>
        </w:rPr>
        <w:t>Kewarra</w:t>
      </w:r>
      <w:proofErr w:type="spellEnd"/>
      <w:r w:rsidRPr="007514D5">
        <w:rPr>
          <w:rFonts w:ascii="Arial"/>
          <w:sz w:val="20"/>
        </w:rPr>
        <w:t xml:space="preserve"> Drive, Clifton Springs to General Residential Zone Schedule 1 (GRZ1)</w:t>
      </w:r>
      <w:r w:rsidR="00045E06">
        <w:rPr>
          <w:rFonts w:ascii="Arial"/>
          <w:sz w:val="20"/>
        </w:rPr>
        <w:t>.</w:t>
      </w:r>
    </w:p>
    <w:p w14:paraId="7642963B" w14:textId="77777777" w:rsidR="007514D5" w:rsidRPr="007514D5" w:rsidRDefault="007514D5" w:rsidP="007514D5">
      <w:pPr>
        <w:spacing w:before="120" w:line="232" w:lineRule="auto"/>
        <w:ind w:right="32"/>
        <w:jc w:val="both"/>
        <w:rPr>
          <w:rFonts w:ascii="Arial"/>
          <w:b/>
          <w:bCs/>
          <w:sz w:val="20"/>
        </w:rPr>
      </w:pPr>
      <w:r w:rsidRPr="007514D5">
        <w:rPr>
          <w:rFonts w:ascii="Arial"/>
          <w:b/>
          <w:bCs/>
          <w:sz w:val="20"/>
        </w:rPr>
        <w:t>Overlay Maps</w:t>
      </w:r>
    </w:p>
    <w:p w14:paraId="404ADBB1" w14:textId="182B6A32" w:rsidR="007514D5" w:rsidRPr="007514D5" w:rsidRDefault="007514D5" w:rsidP="007514D5">
      <w:pPr>
        <w:pStyle w:val="ListParagraph"/>
        <w:numPr>
          <w:ilvl w:val="0"/>
          <w:numId w:val="12"/>
        </w:numPr>
        <w:spacing w:before="120" w:line="232" w:lineRule="auto"/>
        <w:ind w:left="567" w:right="32" w:hanging="567"/>
        <w:jc w:val="both"/>
        <w:rPr>
          <w:rFonts w:ascii="Arial"/>
          <w:sz w:val="20"/>
        </w:rPr>
      </w:pPr>
      <w:r w:rsidRPr="007514D5">
        <w:rPr>
          <w:rFonts w:ascii="Arial"/>
          <w:sz w:val="20"/>
        </w:rPr>
        <w:t xml:space="preserve">Amends Planning Scheme Map. 59DDO to apply the Design and Development Overlay Schedule 14 (DDO14) to the area to be rezoned. </w:t>
      </w:r>
    </w:p>
    <w:p w14:paraId="32B6E9F9" w14:textId="77777777" w:rsidR="005C1EE8" w:rsidRPr="00537DE1" w:rsidRDefault="005C1EE8" w:rsidP="00537DE1">
      <w:pPr>
        <w:pStyle w:val="BodyText"/>
        <w:spacing w:before="3"/>
        <w:ind w:right="32"/>
        <w:jc w:val="both"/>
        <w:rPr>
          <w:rFonts w:ascii="Arial"/>
          <w:sz w:val="20"/>
        </w:rPr>
      </w:pPr>
    </w:p>
    <w:p w14:paraId="66213C86" w14:textId="77777777" w:rsidR="00263326" w:rsidRDefault="00263326" w:rsidP="009C06D5">
      <w:pPr>
        <w:ind w:right="32"/>
        <w:jc w:val="both"/>
        <w:rPr>
          <w:rFonts w:ascii="Arial"/>
          <w:b/>
          <w:sz w:val="20"/>
        </w:rPr>
      </w:pPr>
    </w:p>
    <w:p w14:paraId="2E3AD225" w14:textId="682B7480" w:rsidR="005C1EE8" w:rsidRDefault="005C1EE8" w:rsidP="009C06D5">
      <w:pPr>
        <w:ind w:right="32"/>
        <w:jc w:val="both"/>
        <w:rPr>
          <w:rFonts w:ascii="Arial"/>
          <w:b/>
          <w:sz w:val="20"/>
        </w:rPr>
      </w:pPr>
      <w:r>
        <w:rPr>
          <w:rFonts w:ascii="Arial"/>
          <w:b/>
          <w:sz w:val="20"/>
        </w:rPr>
        <w:t>Strategic assessment of the amendment</w:t>
      </w:r>
    </w:p>
    <w:p w14:paraId="324B05EB" w14:textId="77777777" w:rsidR="00461F1E" w:rsidRPr="00537DE1" w:rsidRDefault="00461F1E" w:rsidP="00537DE1">
      <w:pPr>
        <w:pStyle w:val="BodyText"/>
        <w:spacing w:before="3"/>
        <w:ind w:right="32"/>
        <w:jc w:val="both"/>
        <w:rPr>
          <w:rFonts w:ascii="Arial"/>
          <w:sz w:val="20"/>
        </w:rPr>
      </w:pPr>
    </w:p>
    <w:p w14:paraId="331F17C5" w14:textId="77777777" w:rsidR="005C1EE8" w:rsidRDefault="005C1EE8" w:rsidP="009C06D5">
      <w:pPr>
        <w:spacing w:before="93"/>
        <w:ind w:right="32"/>
        <w:jc w:val="both"/>
        <w:rPr>
          <w:rFonts w:ascii="Arial"/>
          <w:b/>
          <w:sz w:val="20"/>
        </w:rPr>
      </w:pPr>
      <w:bookmarkStart w:id="7" w:name="Why_is_the_amendment_required?"/>
      <w:bookmarkEnd w:id="7"/>
      <w:r>
        <w:rPr>
          <w:rFonts w:ascii="Arial"/>
          <w:b/>
          <w:sz w:val="20"/>
        </w:rPr>
        <w:t>Why is the amendment required?</w:t>
      </w:r>
    </w:p>
    <w:p w14:paraId="4ADF9CCF" w14:textId="77777777" w:rsidR="005C1EE8" w:rsidRPr="00537DE1" w:rsidRDefault="005C1EE8" w:rsidP="009C06D5">
      <w:pPr>
        <w:pStyle w:val="BodyText"/>
        <w:spacing w:before="3"/>
        <w:ind w:right="32"/>
        <w:jc w:val="both"/>
        <w:rPr>
          <w:rFonts w:ascii="Arial"/>
          <w:sz w:val="20"/>
        </w:rPr>
      </w:pPr>
    </w:p>
    <w:p w14:paraId="075E357F" w14:textId="45D7F282" w:rsidR="005C1EE8" w:rsidRPr="00263326" w:rsidRDefault="00263326" w:rsidP="00263326">
      <w:pPr>
        <w:ind w:right="32"/>
        <w:jc w:val="both"/>
        <w:rPr>
          <w:rFonts w:ascii="Arial"/>
          <w:sz w:val="20"/>
        </w:rPr>
      </w:pPr>
      <w:r w:rsidRPr="00263326">
        <w:rPr>
          <w:rFonts w:ascii="Arial"/>
          <w:sz w:val="20"/>
        </w:rPr>
        <w:t>The amendment is required to remove the public land use zoning from land that is within private ownership.</w:t>
      </w:r>
      <w:r w:rsidR="007B3949" w:rsidRPr="00263326">
        <w:rPr>
          <w:rFonts w:ascii="Arial"/>
          <w:sz w:val="20"/>
        </w:rPr>
        <w:t xml:space="preserve"> </w:t>
      </w:r>
    </w:p>
    <w:p w14:paraId="56EEF091" w14:textId="77777777" w:rsidR="00263326" w:rsidRDefault="00263326" w:rsidP="009C06D5">
      <w:pPr>
        <w:spacing w:before="181"/>
        <w:ind w:right="32"/>
        <w:jc w:val="both"/>
        <w:rPr>
          <w:rFonts w:ascii="Arial"/>
          <w:b/>
          <w:sz w:val="20"/>
        </w:rPr>
      </w:pPr>
      <w:bookmarkStart w:id="8" w:name="How_does_the_amendment_implement_the_obj"/>
      <w:bookmarkEnd w:id="8"/>
    </w:p>
    <w:p w14:paraId="0D0A1EC3" w14:textId="241BBB58" w:rsidR="005C1EE8" w:rsidRDefault="005C1EE8" w:rsidP="009C06D5">
      <w:pPr>
        <w:spacing w:before="181"/>
        <w:ind w:right="32"/>
        <w:jc w:val="both"/>
        <w:rPr>
          <w:rFonts w:ascii="Arial"/>
          <w:b/>
          <w:sz w:val="20"/>
        </w:rPr>
      </w:pPr>
      <w:r>
        <w:rPr>
          <w:rFonts w:ascii="Arial"/>
          <w:b/>
          <w:sz w:val="20"/>
        </w:rPr>
        <w:t>How does the amendment implement the objectives of planning in Victoria?</w:t>
      </w:r>
    </w:p>
    <w:p w14:paraId="49B83BFE" w14:textId="4F66F8BD" w:rsidR="005C1EE8" w:rsidRPr="00263326" w:rsidRDefault="00263326" w:rsidP="00C23CD3">
      <w:pPr>
        <w:tabs>
          <w:tab w:val="left" w:pos="924"/>
        </w:tabs>
        <w:spacing w:before="199"/>
        <w:ind w:right="32"/>
        <w:jc w:val="both"/>
        <w:rPr>
          <w:rFonts w:ascii="Arial" w:hAnsi="Arial"/>
          <w:sz w:val="20"/>
        </w:rPr>
      </w:pPr>
      <w:r w:rsidRPr="00263326">
        <w:rPr>
          <w:rFonts w:ascii="Arial" w:hAnsi="Arial"/>
          <w:sz w:val="20"/>
        </w:rPr>
        <w:t>The amendment ensures that the Planning Scheme provisions are correctly applied to land so that it can be used and developed in accordance with the Act.</w:t>
      </w:r>
    </w:p>
    <w:p w14:paraId="50563A6D" w14:textId="77777777" w:rsidR="00263326" w:rsidRDefault="00263326" w:rsidP="009C06D5">
      <w:pPr>
        <w:spacing w:before="182"/>
        <w:ind w:right="32"/>
        <w:jc w:val="both"/>
        <w:rPr>
          <w:rFonts w:ascii="Arial"/>
          <w:b/>
          <w:sz w:val="20"/>
        </w:rPr>
      </w:pPr>
      <w:bookmarkStart w:id="9" w:name="How_does_the_amendment_address_any_envir"/>
      <w:bookmarkEnd w:id="9"/>
    </w:p>
    <w:p w14:paraId="77DD240C" w14:textId="278FBD19" w:rsidR="005C1EE8" w:rsidRDefault="005C1EE8" w:rsidP="009C06D5">
      <w:pPr>
        <w:spacing w:before="182"/>
        <w:ind w:right="32"/>
        <w:jc w:val="both"/>
        <w:rPr>
          <w:rFonts w:ascii="Arial"/>
          <w:b/>
          <w:sz w:val="20"/>
        </w:rPr>
      </w:pPr>
      <w:r>
        <w:rPr>
          <w:rFonts w:ascii="Arial"/>
          <w:b/>
          <w:sz w:val="20"/>
        </w:rPr>
        <w:t xml:space="preserve">How does the amendment address any environmental, </w:t>
      </w:r>
      <w:proofErr w:type="gramStart"/>
      <w:r>
        <w:rPr>
          <w:rFonts w:ascii="Arial"/>
          <w:b/>
          <w:sz w:val="20"/>
        </w:rPr>
        <w:t>social</w:t>
      </w:r>
      <w:proofErr w:type="gramEnd"/>
      <w:r>
        <w:rPr>
          <w:rFonts w:ascii="Arial"/>
          <w:b/>
          <w:sz w:val="20"/>
        </w:rPr>
        <w:t xml:space="preserve"> and economic effects?</w:t>
      </w:r>
    </w:p>
    <w:p w14:paraId="4E2D284F" w14:textId="488222D1" w:rsidR="00263326" w:rsidRPr="00263326" w:rsidRDefault="00263326" w:rsidP="009C06D5">
      <w:pPr>
        <w:spacing w:before="182"/>
        <w:ind w:right="32"/>
        <w:jc w:val="both"/>
        <w:rPr>
          <w:rFonts w:ascii="Arial"/>
          <w:bCs/>
          <w:sz w:val="20"/>
        </w:rPr>
      </w:pPr>
      <w:r w:rsidRPr="00263326">
        <w:rPr>
          <w:rFonts w:ascii="Arial"/>
          <w:bCs/>
          <w:sz w:val="20"/>
        </w:rPr>
        <w:t>There are no social, economic effects or environmental effects arising from this amendment.</w:t>
      </w:r>
    </w:p>
    <w:p w14:paraId="4FCC2E1B" w14:textId="77777777" w:rsidR="00263326" w:rsidRDefault="00263326" w:rsidP="000456A4">
      <w:pPr>
        <w:spacing w:before="182"/>
        <w:ind w:right="32"/>
        <w:jc w:val="both"/>
        <w:rPr>
          <w:rFonts w:ascii="Arial"/>
          <w:b/>
          <w:sz w:val="20"/>
        </w:rPr>
      </w:pPr>
      <w:bookmarkStart w:id="10" w:name="Does_the_amendment_address_relevant_bush"/>
      <w:bookmarkEnd w:id="10"/>
    </w:p>
    <w:p w14:paraId="341486EC" w14:textId="170C5957" w:rsidR="000456A4" w:rsidRDefault="005C1EE8" w:rsidP="000456A4">
      <w:pPr>
        <w:spacing w:before="182"/>
        <w:ind w:right="32"/>
        <w:jc w:val="both"/>
        <w:rPr>
          <w:rFonts w:ascii="Arial"/>
          <w:b/>
          <w:sz w:val="20"/>
        </w:rPr>
      </w:pPr>
      <w:r>
        <w:rPr>
          <w:rFonts w:ascii="Arial"/>
          <w:b/>
          <w:sz w:val="20"/>
        </w:rPr>
        <w:t>Does the amendment address relevant bushfire risk?</w:t>
      </w:r>
    </w:p>
    <w:p w14:paraId="7BFC2A58" w14:textId="7AAA845E" w:rsidR="00883E3F" w:rsidRPr="00263326" w:rsidRDefault="00263326" w:rsidP="00263326">
      <w:pPr>
        <w:spacing w:before="182"/>
        <w:ind w:right="32"/>
        <w:jc w:val="both"/>
        <w:rPr>
          <w:rFonts w:ascii="Arial" w:hAnsi="Arial"/>
          <w:i/>
          <w:iCs/>
          <w:sz w:val="20"/>
        </w:rPr>
      </w:pPr>
      <w:r w:rsidRPr="00263326">
        <w:rPr>
          <w:rFonts w:ascii="Arial"/>
          <w:sz w:val="20"/>
        </w:rPr>
        <w:t xml:space="preserve">18 </w:t>
      </w:r>
      <w:proofErr w:type="spellStart"/>
      <w:r w:rsidRPr="00263326">
        <w:rPr>
          <w:rFonts w:ascii="Arial"/>
          <w:sz w:val="20"/>
        </w:rPr>
        <w:t>Kewarra</w:t>
      </w:r>
      <w:proofErr w:type="spellEnd"/>
      <w:r w:rsidRPr="00263326">
        <w:rPr>
          <w:rFonts w:ascii="Arial"/>
          <w:sz w:val="20"/>
        </w:rPr>
        <w:t xml:space="preserve"> Drive, Clifton Springs is not within a bushfire management overlay and is not within a designated bushfire prone area. Accordingly, the amendment is unlikely to result in any increase to the risk to life as a priority, property, community infrastructure and the natural environment from bushfire. </w:t>
      </w:r>
    </w:p>
    <w:p w14:paraId="27F1F379" w14:textId="77777777" w:rsidR="00263326" w:rsidRDefault="00263326" w:rsidP="009C06D5">
      <w:pPr>
        <w:spacing w:before="190" w:line="232" w:lineRule="auto"/>
        <w:ind w:right="32"/>
        <w:jc w:val="both"/>
        <w:rPr>
          <w:rFonts w:ascii="Arial" w:hAnsi="Arial"/>
          <w:b/>
          <w:sz w:val="20"/>
        </w:rPr>
      </w:pPr>
      <w:bookmarkStart w:id="11" w:name="Does_the_amendment_comply_with_the_requi"/>
      <w:bookmarkEnd w:id="11"/>
    </w:p>
    <w:p w14:paraId="69A4B230" w14:textId="77777777" w:rsidR="00045E06" w:rsidRDefault="00045E06">
      <w:pPr>
        <w:widowControl/>
        <w:autoSpaceDE/>
        <w:autoSpaceDN/>
        <w:spacing w:after="160" w:line="259" w:lineRule="auto"/>
        <w:rPr>
          <w:rFonts w:ascii="Arial" w:hAnsi="Arial"/>
          <w:b/>
          <w:sz w:val="20"/>
        </w:rPr>
      </w:pPr>
      <w:r>
        <w:rPr>
          <w:rFonts w:ascii="Arial" w:hAnsi="Arial"/>
          <w:b/>
          <w:sz w:val="20"/>
        </w:rPr>
        <w:br w:type="page"/>
      </w:r>
    </w:p>
    <w:p w14:paraId="01C2B43E" w14:textId="255C869B" w:rsidR="005C1EE8" w:rsidRDefault="005C1EE8" w:rsidP="009C06D5">
      <w:pPr>
        <w:spacing w:before="190" w:line="232" w:lineRule="auto"/>
        <w:ind w:right="32"/>
        <w:jc w:val="both"/>
        <w:rPr>
          <w:rFonts w:ascii="Arial" w:hAnsi="Arial"/>
          <w:b/>
          <w:sz w:val="20"/>
        </w:rPr>
      </w:pPr>
      <w:r>
        <w:rPr>
          <w:rFonts w:ascii="Arial" w:hAnsi="Arial"/>
          <w:b/>
          <w:sz w:val="20"/>
        </w:rPr>
        <w:lastRenderedPageBreak/>
        <w:t>Does the amendment comply with the requirements of any Minister’s Direction applicable to the amendment?</w:t>
      </w:r>
    </w:p>
    <w:p w14:paraId="25896659" w14:textId="77777777" w:rsidR="005C1EE8" w:rsidRDefault="005C1EE8" w:rsidP="009C06D5">
      <w:pPr>
        <w:pStyle w:val="BodyText"/>
        <w:spacing w:before="4"/>
        <w:ind w:right="32"/>
        <w:jc w:val="both"/>
        <w:rPr>
          <w:rFonts w:ascii="Arial"/>
          <w:b/>
          <w:sz w:val="20"/>
        </w:rPr>
      </w:pPr>
    </w:p>
    <w:p w14:paraId="27A2A160" w14:textId="4081F436" w:rsidR="005C1EE8" w:rsidRPr="00263326" w:rsidRDefault="00263326" w:rsidP="00263326">
      <w:pPr>
        <w:ind w:right="32"/>
        <w:jc w:val="both"/>
        <w:rPr>
          <w:rFonts w:ascii="Arial" w:hAnsi="Arial"/>
          <w:sz w:val="20"/>
        </w:rPr>
      </w:pPr>
      <w:r w:rsidRPr="00263326">
        <w:rPr>
          <w:rFonts w:ascii="Arial"/>
          <w:sz w:val="20"/>
        </w:rPr>
        <w:t>The amendment is consistent with the Ministerial Direction on the Form and Content of Planning Schemes under Section 7 of the Planning and Environment Act, 1987 and Ministerial Direction Number 11 on the Strategic Assessment for Planning Scheme Amendments. No other Ministerial Directions affect this amendment.</w:t>
      </w:r>
    </w:p>
    <w:p w14:paraId="36AB9610" w14:textId="77777777" w:rsidR="00263326" w:rsidRDefault="00263326" w:rsidP="009C06D5">
      <w:pPr>
        <w:spacing w:before="161" w:line="232" w:lineRule="auto"/>
        <w:ind w:right="32"/>
        <w:jc w:val="both"/>
        <w:rPr>
          <w:rFonts w:ascii="Arial"/>
          <w:b/>
          <w:sz w:val="20"/>
        </w:rPr>
      </w:pPr>
    </w:p>
    <w:p w14:paraId="4A88B56C" w14:textId="7F3BDD74" w:rsidR="005C1EE8" w:rsidRDefault="005C1EE8" w:rsidP="009C06D5">
      <w:pPr>
        <w:spacing w:before="161" w:line="232" w:lineRule="auto"/>
        <w:ind w:right="32"/>
        <w:jc w:val="both"/>
        <w:rPr>
          <w:rFonts w:ascii="Arial"/>
          <w:b/>
          <w:sz w:val="20"/>
        </w:rPr>
      </w:pPr>
      <w:r>
        <w:rPr>
          <w:rFonts w:ascii="Arial"/>
          <w:b/>
          <w:sz w:val="20"/>
        </w:rPr>
        <w:t>How does the amendment support or implement the Planning Policy Framework and any adopted State policy?</w:t>
      </w:r>
    </w:p>
    <w:p w14:paraId="32FCA089" w14:textId="62558D77" w:rsidR="00263326" w:rsidRPr="00263326" w:rsidRDefault="00263326" w:rsidP="009C06D5">
      <w:pPr>
        <w:spacing w:before="161" w:line="232" w:lineRule="auto"/>
        <w:ind w:right="32"/>
        <w:jc w:val="both"/>
        <w:rPr>
          <w:rFonts w:ascii="Arial"/>
          <w:bCs/>
          <w:sz w:val="20"/>
        </w:rPr>
      </w:pPr>
      <w:r w:rsidRPr="00263326">
        <w:rPr>
          <w:rFonts w:ascii="Arial"/>
          <w:bCs/>
          <w:sz w:val="20"/>
        </w:rPr>
        <w:t>The amendment is consistent with the Planning Policy Framework (PPF). As the changes proposed are minor and procedural in nature, there are no implications for the PPF.</w:t>
      </w:r>
    </w:p>
    <w:p w14:paraId="79A4DB87" w14:textId="77777777" w:rsidR="005C1EE8" w:rsidRDefault="005C1EE8" w:rsidP="009C06D5">
      <w:pPr>
        <w:pStyle w:val="BodyText"/>
        <w:spacing w:before="10"/>
        <w:ind w:right="32"/>
        <w:jc w:val="both"/>
        <w:rPr>
          <w:rFonts w:ascii="Arial"/>
          <w:b/>
          <w:sz w:val="20"/>
        </w:rPr>
      </w:pPr>
    </w:p>
    <w:p w14:paraId="2477BF2A" w14:textId="77777777" w:rsidR="005C1EE8" w:rsidRDefault="005C1EE8" w:rsidP="009C06D5">
      <w:pPr>
        <w:spacing w:before="185"/>
        <w:ind w:right="32"/>
        <w:jc w:val="both"/>
        <w:rPr>
          <w:rFonts w:ascii="Arial"/>
          <w:b/>
          <w:sz w:val="20"/>
        </w:rPr>
      </w:pPr>
      <w:bookmarkStart w:id="12" w:name="How_does_the_amendment_support_or_implem"/>
      <w:bookmarkEnd w:id="12"/>
      <w:r>
        <w:rPr>
          <w:rFonts w:ascii="Arial"/>
          <w:b/>
          <w:sz w:val="20"/>
        </w:rPr>
        <w:t>How does the amendment support or implement the Municipal Planning Strategy?</w:t>
      </w:r>
    </w:p>
    <w:p w14:paraId="20ED7837" w14:textId="77777777" w:rsidR="005C1EE8" w:rsidRDefault="005C1EE8" w:rsidP="009C06D5">
      <w:pPr>
        <w:pStyle w:val="BodyText"/>
        <w:spacing w:before="3"/>
        <w:ind w:right="32"/>
        <w:jc w:val="both"/>
        <w:rPr>
          <w:rFonts w:ascii="Arial"/>
          <w:b/>
          <w:sz w:val="20"/>
        </w:rPr>
      </w:pPr>
    </w:p>
    <w:p w14:paraId="7C2426F4" w14:textId="77777777" w:rsidR="00263326" w:rsidRPr="00263326" w:rsidRDefault="00263326" w:rsidP="00263326">
      <w:pPr>
        <w:spacing w:before="161" w:line="232" w:lineRule="auto"/>
        <w:ind w:right="32"/>
        <w:jc w:val="both"/>
        <w:rPr>
          <w:rFonts w:ascii="Arial"/>
          <w:bCs/>
          <w:sz w:val="20"/>
        </w:rPr>
      </w:pPr>
      <w:r w:rsidRPr="00263326">
        <w:rPr>
          <w:rFonts w:ascii="Arial"/>
          <w:bCs/>
          <w:sz w:val="20"/>
        </w:rPr>
        <w:t>The amendment is consistent with the Municipal Planning Strategy (MPS). As the changes proposed are minor and procedural in nature, there are no implications for the MPS.</w:t>
      </w:r>
    </w:p>
    <w:p w14:paraId="7C1571CB" w14:textId="77777777" w:rsidR="00263326" w:rsidRDefault="00263326" w:rsidP="00263326">
      <w:pPr>
        <w:spacing w:line="441" w:lineRule="auto"/>
        <w:ind w:right="32"/>
        <w:jc w:val="both"/>
        <w:rPr>
          <w:rFonts w:ascii="Arial"/>
          <w:b/>
          <w:sz w:val="20"/>
        </w:rPr>
      </w:pPr>
    </w:p>
    <w:p w14:paraId="1AD3D187" w14:textId="0F0CE0B6" w:rsidR="005C1EE8" w:rsidRPr="00761EB1" w:rsidRDefault="005C1EE8" w:rsidP="00263326">
      <w:pPr>
        <w:spacing w:line="441" w:lineRule="auto"/>
        <w:ind w:right="32"/>
        <w:jc w:val="both"/>
        <w:rPr>
          <w:rFonts w:ascii="Arial"/>
          <w:b/>
          <w:sz w:val="20"/>
        </w:rPr>
      </w:pPr>
      <w:r w:rsidRPr="00695A72">
        <w:rPr>
          <w:rFonts w:ascii="Arial"/>
          <w:b/>
          <w:sz w:val="20"/>
        </w:rPr>
        <w:t>Does the amendment make proper use of the Victoria Planning Provisions?</w:t>
      </w:r>
    </w:p>
    <w:p w14:paraId="63F76EEE" w14:textId="77777777" w:rsidR="00263326" w:rsidRPr="00263326" w:rsidRDefault="00263326" w:rsidP="00263326">
      <w:pPr>
        <w:tabs>
          <w:tab w:val="left" w:pos="924"/>
        </w:tabs>
        <w:spacing w:before="199"/>
        <w:ind w:right="32"/>
        <w:jc w:val="both"/>
        <w:rPr>
          <w:rFonts w:ascii="Arial" w:hAnsi="Arial"/>
          <w:sz w:val="20"/>
        </w:rPr>
      </w:pPr>
      <w:r w:rsidRPr="00263326">
        <w:rPr>
          <w:rFonts w:ascii="Arial" w:hAnsi="Arial"/>
          <w:sz w:val="20"/>
        </w:rPr>
        <w:t>The amendment uses the correct mapping formats as outlined by the Ministerial Direction on the Form and Content of Planning Schemes. There amendment will ensure that the Greater Geelong Planning Scheme is of a high quality and contains only relevant and necessary planning tools.</w:t>
      </w:r>
      <w:bookmarkStart w:id="13" w:name="How_does_the_amendment_address_the_views"/>
      <w:bookmarkEnd w:id="13"/>
    </w:p>
    <w:p w14:paraId="15819FBE" w14:textId="77777777" w:rsidR="00263326" w:rsidRDefault="00263326" w:rsidP="00263326">
      <w:pPr>
        <w:tabs>
          <w:tab w:val="left" w:pos="924"/>
        </w:tabs>
        <w:spacing w:before="199"/>
        <w:ind w:right="32"/>
        <w:jc w:val="both"/>
        <w:rPr>
          <w:rFonts w:ascii="Arial"/>
          <w:b/>
          <w:sz w:val="20"/>
        </w:rPr>
      </w:pPr>
    </w:p>
    <w:p w14:paraId="79E02CFC" w14:textId="4C3B2EDD" w:rsidR="005C1EE8" w:rsidRDefault="005C1EE8" w:rsidP="00263326">
      <w:pPr>
        <w:tabs>
          <w:tab w:val="left" w:pos="924"/>
        </w:tabs>
        <w:spacing w:before="199"/>
        <w:ind w:right="32"/>
        <w:jc w:val="both"/>
        <w:rPr>
          <w:rFonts w:ascii="Arial"/>
          <w:b/>
          <w:sz w:val="20"/>
        </w:rPr>
      </w:pPr>
      <w:r>
        <w:rPr>
          <w:rFonts w:ascii="Arial"/>
          <w:b/>
          <w:sz w:val="20"/>
        </w:rPr>
        <w:t>How does the amendment address the views of any relevant agency?</w:t>
      </w:r>
    </w:p>
    <w:p w14:paraId="566A6F43" w14:textId="77777777" w:rsidR="00263326" w:rsidRPr="00263326" w:rsidRDefault="00263326" w:rsidP="00263326">
      <w:pPr>
        <w:tabs>
          <w:tab w:val="left" w:pos="924"/>
        </w:tabs>
        <w:spacing w:before="199"/>
        <w:ind w:right="32"/>
        <w:jc w:val="both"/>
        <w:rPr>
          <w:rFonts w:ascii="Arial" w:hAnsi="Arial"/>
          <w:sz w:val="20"/>
        </w:rPr>
      </w:pPr>
      <w:r w:rsidRPr="00263326">
        <w:rPr>
          <w:rFonts w:ascii="Arial" w:hAnsi="Arial"/>
          <w:sz w:val="20"/>
        </w:rPr>
        <w:t>It has not been necessary to seek the views of relevant external agencies/authorities.</w:t>
      </w:r>
      <w:bookmarkStart w:id="14" w:name="Does_the_amendment_address_relevant_requ"/>
      <w:bookmarkEnd w:id="14"/>
    </w:p>
    <w:p w14:paraId="4B4478FE" w14:textId="77777777" w:rsidR="00263326" w:rsidRDefault="00263326" w:rsidP="00263326">
      <w:pPr>
        <w:tabs>
          <w:tab w:val="left" w:pos="924"/>
        </w:tabs>
        <w:spacing w:before="199"/>
        <w:ind w:right="32"/>
        <w:jc w:val="both"/>
        <w:rPr>
          <w:rFonts w:ascii="Arial"/>
          <w:b/>
          <w:sz w:val="20"/>
        </w:rPr>
      </w:pPr>
    </w:p>
    <w:p w14:paraId="0A736DE7" w14:textId="28D9EC21" w:rsidR="005C1EE8" w:rsidRDefault="005C1EE8" w:rsidP="00263326">
      <w:pPr>
        <w:tabs>
          <w:tab w:val="left" w:pos="924"/>
        </w:tabs>
        <w:spacing w:before="199"/>
        <w:ind w:right="32"/>
        <w:jc w:val="both"/>
        <w:rPr>
          <w:rFonts w:ascii="Arial"/>
          <w:b/>
          <w:sz w:val="20"/>
        </w:rPr>
      </w:pPr>
      <w:r>
        <w:rPr>
          <w:rFonts w:ascii="Arial"/>
          <w:b/>
          <w:sz w:val="20"/>
        </w:rPr>
        <w:t xml:space="preserve">Does the amendment address relevant requirements of the </w:t>
      </w:r>
      <w:r w:rsidRPr="005A7E3C">
        <w:rPr>
          <w:rFonts w:ascii="Arial"/>
          <w:b/>
          <w:i/>
          <w:iCs/>
          <w:sz w:val="20"/>
        </w:rPr>
        <w:t>Transport Integration Act 2010</w:t>
      </w:r>
      <w:r>
        <w:rPr>
          <w:rFonts w:ascii="Arial"/>
          <w:b/>
          <w:sz w:val="20"/>
        </w:rPr>
        <w:t>?</w:t>
      </w:r>
    </w:p>
    <w:p w14:paraId="37A0CFFA" w14:textId="1134242F" w:rsidR="00263326" w:rsidRPr="00263326" w:rsidRDefault="00263326" w:rsidP="00671048">
      <w:pPr>
        <w:spacing w:before="186"/>
        <w:ind w:right="32"/>
        <w:jc w:val="both"/>
        <w:rPr>
          <w:rFonts w:ascii="Arial" w:eastAsia="Times New Roman" w:hAnsi="Arial" w:cs="Arial"/>
          <w:sz w:val="20"/>
          <w:szCs w:val="20"/>
          <w:lang w:bidi="ar-SA"/>
        </w:rPr>
      </w:pPr>
      <w:r w:rsidRPr="00263326">
        <w:rPr>
          <w:rFonts w:ascii="Arial" w:eastAsia="Times New Roman" w:hAnsi="Arial" w:cs="Arial"/>
          <w:sz w:val="20"/>
          <w:szCs w:val="20"/>
          <w:lang w:bidi="ar-SA"/>
        </w:rPr>
        <w:t xml:space="preserve">The amendment is not affected by the </w:t>
      </w:r>
      <w:r w:rsidRPr="00263326">
        <w:rPr>
          <w:rFonts w:ascii="Arial" w:eastAsia="Times New Roman" w:hAnsi="Arial" w:cs="Arial"/>
          <w:i/>
          <w:iCs/>
          <w:sz w:val="20"/>
          <w:szCs w:val="20"/>
          <w:lang w:bidi="ar-SA"/>
        </w:rPr>
        <w:t>Transport Integration Act 2010</w:t>
      </w:r>
      <w:r w:rsidRPr="00263326">
        <w:rPr>
          <w:rFonts w:ascii="Arial" w:eastAsia="Times New Roman" w:hAnsi="Arial" w:cs="Arial"/>
          <w:sz w:val="20"/>
          <w:szCs w:val="20"/>
          <w:lang w:bidi="ar-SA"/>
        </w:rPr>
        <w:t>.</w:t>
      </w:r>
    </w:p>
    <w:p w14:paraId="3ADB4A58" w14:textId="77777777" w:rsidR="00263326" w:rsidRDefault="00263326" w:rsidP="00671048">
      <w:pPr>
        <w:spacing w:before="186"/>
        <w:ind w:right="32"/>
        <w:jc w:val="both"/>
        <w:rPr>
          <w:rFonts w:ascii="Arial"/>
          <w:b/>
          <w:sz w:val="20"/>
        </w:rPr>
      </w:pPr>
    </w:p>
    <w:p w14:paraId="561CFD2A" w14:textId="185CCAC3" w:rsidR="005C1EE8" w:rsidRDefault="005C1EE8" w:rsidP="00671048">
      <w:pPr>
        <w:spacing w:before="186"/>
        <w:ind w:right="32"/>
        <w:jc w:val="both"/>
        <w:rPr>
          <w:rFonts w:ascii="Arial"/>
          <w:b/>
          <w:sz w:val="20"/>
        </w:rPr>
      </w:pPr>
      <w:r>
        <w:rPr>
          <w:rFonts w:ascii="Arial"/>
          <w:b/>
          <w:sz w:val="20"/>
        </w:rPr>
        <w:t>Resource and administrative costs</w:t>
      </w:r>
    </w:p>
    <w:p w14:paraId="0EAA0B49" w14:textId="77777777" w:rsidR="005C1EE8" w:rsidRDefault="005C1EE8" w:rsidP="009C06D5">
      <w:pPr>
        <w:pStyle w:val="BodyText"/>
        <w:spacing w:before="2"/>
        <w:ind w:right="32"/>
        <w:jc w:val="both"/>
        <w:rPr>
          <w:rFonts w:ascii="Arial"/>
          <w:b/>
          <w:sz w:val="20"/>
        </w:rPr>
      </w:pPr>
    </w:p>
    <w:p w14:paraId="2C7F9955" w14:textId="23B1EB45" w:rsidR="005C1EE8" w:rsidRDefault="005C1EE8" w:rsidP="00FE65E3">
      <w:pPr>
        <w:tabs>
          <w:tab w:val="left" w:pos="924"/>
        </w:tabs>
        <w:spacing w:line="232" w:lineRule="auto"/>
        <w:ind w:right="32"/>
        <w:jc w:val="both"/>
        <w:rPr>
          <w:rFonts w:ascii="Arial" w:hAnsi="Arial"/>
          <w:b/>
          <w:sz w:val="20"/>
        </w:rPr>
      </w:pPr>
      <w:bookmarkStart w:id="15" w:name="_What_impact_will_the_new_planning_prov"/>
      <w:bookmarkEnd w:id="15"/>
      <w:r w:rsidRPr="00FE65E3">
        <w:rPr>
          <w:rFonts w:ascii="Arial" w:hAnsi="Arial"/>
          <w:b/>
          <w:sz w:val="20"/>
        </w:rPr>
        <w:t>What impact will the new planning provisions have on the resource and administrative costs of the responsible</w:t>
      </w:r>
      <w:r w:rsidRPr="00FE65E3">
        <w:rPr>
          <w:rFonts w:ascii="Arial" w:hAnsi="Arial"/>
          <w:b/>
          <w:spacing w:val="-2"/>
          <w:sz w:val="20"/>
        </w:rPr>
        <w:t xml:space="preserve"> </w:t>
      </w:r>
      <w:r w:rsidRPr="00FE65E3">
        <w:rPr>
          <w:rFonts w:ascii="Arial" w:hAnsi="Arial"/>
          <w:b/>
          <w:sz w:val="20"/>
        </w:rPr>
        <w:t>authority?</w:t>
      </w:r>
    </w:p>
    <w:p w14:paraId="7B9B706F" w14:textId="15353F46" w:rsidR="00263326" w:rsidRDefault="00263326" w:rsidP="00FE65E3">
      <w:pPr>
        <w:tabs>
          <w:tab w:val="left" w:pos="924"/>
        </w:tabs>
        <w:spacing w:line="232" w:lineRule="auto"/>
        <w:ind w:right="32"/>
        <w:jc w:val="both"/>
        <w:rPr>
          <w:rFonts w:ascii="Arial" w:hAnsi="Arial"/>
          <w:b/>
          <w:sz w:val="20"/>
        </w:rPr>
      </w:pPr>
    </w:p>
    <w:p w14:paraId="36C9181A" w14:textId="4B5B9748" w:rsidR="00263326" w:rsidRPr="00263326" w:rsidRDefault="00263326" w:rsidP="00FE65E3">
      <w:pPr>
        <w:tabs>
          <w:tab w:val="left" w:pos="924"/>
        </w:tabs>
        <w:spacing w:line="232" w:lineRule="auto"/>
        <w:ind w:right="32"/>
        <w:jc w:val="both"/>
        <w:rPr>
          <w:rFonts w:ascii="Arial" w:hAnsi="Arial" w:cs="Arial"/>
          <w:bCs/>
          <w:sz w:val="20"/>
        </w:rPr>
      </w:pPr>
      <w:r w:rsidRPr="00263326">
        <w:rPr>
          <w:rFonts w:ascii="Arial" w:hAnsi="Arial" w:cs="Arial"/>
          <w:bCs/>
          <w:sz w:val="20"/>
        </w:rPr>
        <w:t>The amendment will have no negative impact on the resource and administrative costs of Council as the Responsible Authority.</w:t>
      </w:r>
    </w:p>
    <w:p w14:paraId="568FDA5A" w14:textId="77777777" w:rsidR="00BA1FC5" w:rsidRDefault="00BA1FC5" w:rsidP="009C06D5">
      <w:pPr>
        <w:pStyle w:val="ListParagraph"/>
        <w:tabs>
          <w:tab w:val="left" w:pos="924"/>
        </w:tabs>
        <w:ind w:left="0" w:right="32" w:firstLine="0"/>
        <w:jc w:val="both"/>
        <w:rPr>
          <w:rFonts w:ascii="Symbol" w:hAnsi="Symbol"/>
          <w:color w:val="D13438"/>
          <w:sz w:val="20"/>
        </w:rPr>
      </w:pPr>
    </w:p>
    <w:sectPr w:rsidR="00BA1FC5" w:rsidSect="00045E06">
      <w:pgSz w:w="11910" w:h="16840"/>
      <w:pgMar w:top="992" w:right="1423" w:bottom="851"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7794" w14:textId="77777777" w:rsidR="00CE18FA" w:rsidRDefault="00CE18FA" w:rsidP="00D95794">
      <w:r>
        <w:separator/>
      </w:r>
    </w:p>
  </w:endnote>
  <w:endnote w:type="continuationSeparator" w:id="0">
    <w:p w14:paraId="3151C59C" w14:textId="77777777" w:rsidR="00CE18FA" w:rsidRDefault="00CE18FA" w:rsidP="00D95794">
      <w:r>
        <w:continuationSeparator/>
      </w:r>
    </w:p>
  </w:endnote>
  <w:endnote w:type="continuationNotice" w:id="1">
    <w:p w14:paraId="699E7CDD" w14:textId="77777777" w:rsidR="00CE18FA" w:rsidRDefault="00CE1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D1A6" w14:textId="77777777" w:rsidR="0071371A" w:rsidRDefault="00713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4FE2" w14:textId="685E3191" w:rsidR="00C833B6" w:rsidRDefault="00631386">
    <w:pPr>
      <w:pStyle w:val="BodyText"/>
      <w:spacing w:line="14" w:lineRule="auto"/>
      <w:rPr>
        <w:noProof/>
        <w:sz w:val="20"/>
      </w:rPr>
    </w:pPr>
    <w:r>
      <w:rPr>
        <w:noProof/>
        <w:sz w:val="20"/>
      </w:rPr>
      <mc:AlternateContent>
        <mc:Choice Requires="wps">
          <w:drawing>
            <wp:anchor distT="0" distB="0" distL="114300" distR="114300" simplePos="0" relativeHeight="251677697" behindDoc="0" locked="0" layoutInCell="0" allowOverlap="1" wp14:anchorId="00A07380" wp14:editId="35E0A12A">
              <wp:simplePos x="0" y="0"/>
              <wp:positionH relativeFrom="page">
                <wp:align>center</wp:align>
              </wp:positionH>
              <wp:positionV relativeFrom="page">
                <wp:align>bottom</wp:align>
              </wp:positionV>
              <wp:extent cx="7772400" cy="463550"/>
              <wp:effectExtent l="0" t="0" r="0" b="12700"/>
              <wp:wrapNone/>
              <wp:docPr id="3" name="MSIPCMffc84b6186032cfc8201dbac" descr="{&quot;HashCode&quot;:1862493762,&quot;Height&quot;:9999999.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57F58" w14:textId="0D2C4D2B" w:rsidR="00631386" w:rsidRPr="0071371A" w:rsidRDefault="0071371A" w:rsidP="0071371A">
                          <w:pPr>
                            <w:jc w:val="center"/>
                            <w:rPr>
                              <w:rFonts w:ascii="Calibri" w:hAnsi="Calibri" w:cs="Calibri"/>
                              <w:color w:val="000000"/>
                              <w:sz w:val="24"/>
                            </w:rPr>
                          </w:pPr>
                          <w:r w:rsidRPr="0071371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A07380" id="_x0000_t202" coordsize="21600,21600" o:spt="202" path="m,l,21600r21600,l21600,xe">
              <v:stroke joinstyle="miter"/>
              <v:path gradientshapeok="t" o:connecttype="rect"/>
            </v:shapetype>
            <v:shape id="MSIPCMffc84b6186032cfc8201dbac" o:spid="_x0000_s1026" type="#_x0000_t202" alt="{&quot;HashCode&quot;:1862493762,&quot;Height&quot;:9999999.0,&quot;Width&quot;:595.0,&quot;Placement&quot;:&quot;Footer&quot;,&quot;Index&quot;:&quot;Primary&quot;,&quot;Section&quot;:1,&quot;Top&quot;:0.0,&quot;Left&quot;:0.0}" style="position:absolute;margin-left:0;margin-top:0;width:612pt;height:36.5pt;z-index:25167769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4CD57F58" w14:textId="0D2C4D2B" w:rsidR="00631386" w:rsidRPr="0071371A" w:rsidRDefault="0071371A" w:rsidP="0071371A">
                    <w:pPr>
                      <w:jc w:val="center"/>
                      <w:rPr>
                        <w:rFonts w:ascii="Calibri" w:hAnsi="Calibri" w:cs="Calibri"/>
                        <w:color w:val="000000"/>
                        <w:sz w:val="24"/>
                      </w:rPr>
                    </w:pPr>
                    <w:r w:rsidRPr="0071371A">
                      <w:rPr>
                        <w:rFonts w:ascii="Calibri" w:hAnsi="Calibri" w:cs="Calibri"/>
                        <w:color w:val="000000"/>
                        <w:sz w:val="24"/>
                      </w:rPr>
                      <w:t>OFFICIAL</w:t>
                    </w:r>
                  </w:p>
                </w:txbxContent>
              </v:textbox>
              <w10:wrap anchorx="page" anchory="page"/>
            </v:shape>
          </w:pict>
        </mc:Fallback>
      </mc:AlternateContent>
    </w:r>
  </w:p>
  <w:p w14:paraId="742A59B8" w14:textId="0C23AFD0" w:rsidR="00583806" w:rsidRDefault="00C833B6">
    <w:pPr>
      <w:pStyle w:val="BodyText"/>
      <w:spacing w:line="14" w:lineRule="auto"/>
      <w:rPr>
        <w:sz w:val="20"/>
      </w:rPr>
    </w:pPr>
    <w:r>
      <w:rPr>
        <w:noProof/>
        <w:sz w:val="20"/>
      </w:rPr>
      <mc:AlternateContent>
        <mc:Choice Requires="wps">
          <w:drawing>
            <wp:anchor distT="0" distB="0" distL="114300" distR="114300" simplePos="0" relativeHeight="251657216" behindDoc="0" locked="0" layoutInCell="0" allowOverlap="1" wp14:anchorId="501C82E5" wp14:editId="381CD41C">
              <wp:simplePos x="0" y="0"/>
              <wp:positionH relativeFrom="page">
                <wp:align>center</wp:align>
              </wp:positionH>
              <wp:positionV relativeFrom="page">
                <wp:align>bottom</wp:align>
              </wp:positionV>
              <wp:extent cx="7772400" cy="463550"/>
              <wp:effectExtent l="0" t="0" r="0" b="12700"/>
              <wp:wrapNone/>
              <wp:docPr id="1" name="Text Box 1" descr="{&quot;HashCode&quot;:186249376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1278B5" w14:textId="38B68560" w:rsidR="00C833B6" w:rsidRPr="009E7F3E" w:rsidRDefault="009E7F3E" w:rsidP="009E7F3E">
                          <w:pPr>
                            <w:jc w:val="center"/>
                            <w:rPr>
                              <w:rFonts w:ascii="Calibri" w:hAnsi="Calibri" w:cs="Calibri"/>
                              <w:color w:val="000000"/>
                              <w:sz w:val="24"/>
                            </w:rPr>
                          </w:pPr>
                          <w:r w:rsidRPr="009E7F3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01C82E5" id="Text Box 1" o:spid="_x0000_s1027" type="#_x0000_t202" alt="{&quot;HashCode&quot;:1862493762,&quot;Height&quot;:9999999.0,&quot;Width&quot;:9999999.0,&quot;Placement&quot;:&quot;Footer&quot;,&quot;Index&quot;:&quot;Primary&quot;,&quot;Section&quot;:1,&quot;Top&quot;:0.0,&quot;Left&quot;:0.0}" style="position:absolute;margin-left:0;margin-top:0;width:612pt;height:36.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031278B5" w14:textId="38B68560" w:rsidR="00C833B6" w:rsidRPr="009E7F3E" w:rsidRDefault="009E7F3E" w:rsidP="009E7F3E">
                    <w:pPr>
                      <w:jc w:val="center"/>
                      <w:rPr>
                        <w:rFonts w:ascii="Calibri" w:hAnsi="Calibri" w:cs="Calibri"/>
                        <w:color w:val="000000"/>
                        <w:sz w:val="24"/>
                      </w:rPr>
                    </w:pPr>
                    <w:r w:rsidRPr="009E7F3E">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6851" w14:textId="77777777" w:rsidR="0071371A" w:rsidRDefault="00713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FA65" w14:textId="77777777" w:rsidR="00CE18FA" w:rsidRDefault="00CE18FA" w:rsidP="00D95794">
      <w:r>
        <w:separator/>
      </w:r>
    </w:p>
  </w:footnote>
  <w:footnote w:type="continuationSeparator" w:id="0">
    <w:p w14:paraId="4A6DFA98" w14:textId="77777777" w:rsidR="00CE18FA" w:rsidRDefault="00CE18FA" w:rsidP="00D95794">
      <w:r>
        <w:continuationSeparator/>
      </w:r>
    </w:p>
  </w:footnote>
  <w:footnote w:type="continuationNotice" w:id="1">
    <w:p w14:paraId="6892A66E" w14:textId="77777777" w:rsidR="00CE18FA" w:rsidRDefault="00CE1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BB83" w14:textId="77777777" w:rsidR="0071371A" w:rsidRDefault="00713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7DDD" w14:textId="3D987F37" w:rsidR="00583806" w:rsidRDefault="0058380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DA6B" w14:textId="77777777" w:rsidR="0071371A" w:rsidRDefault="00713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50A"/>
    <w:multiLevelType w:val="hybridMultilevel"/>
    <w:tmpl w:val="4E54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0704B"/>
    <w:multiLevelType w:val="hybridMultilevel"/>
    <w:tmpl w:val="547A24DA"/>
    <w:lvl w:ilvl="0" w:tplc="0B9807D2">
      <w:numFmt w:val="bullet"/>
      <w:lvlText w:val=""/>
      <w:lvlJc w:val="left"/>
      <w:pPr>
        <w:ind w:left="923" w:hanging="284"/>
      </w:pPr>
      <w:rPr>
        <w:rFonts w:ascii="Wingdings" w:eastAsia="Wingdings" w:hAnsi="Wingdings" w:cs="Wingdings" w:hint="default"/>
        <w:w w:val="100"/>
        <w:sz w:val="16"/>
        <w:szCs w:val="16"/>
        <w:lang w:val="en-AU" w:eastAsia="en-AU" w:bidi="en-AU"/>
      </w:rPr>
    </w:lvl>
    <w:lvl w:ilvl="1" w:tplc="5EDCBBF4">
      <w:numFmt w:val="bullet"/>
      <w:lvlText w:val="•"/>
      <w:lvlJc w:val="left"/>
      <w:pPr>
        <w:ind w:left="1930" w:hanging="284"/>
      </w:pPr>
      <w:rPr>
        <w:rFonts w:hint="default"/>
        <w:lang w:val="en-AU" w:eastAsia="en-AU" w:bidi="en-AU"/>
      </w:rPr>
    </w:lvl>
    <w:lvl w:ilvl="2" w:tplc="17A8E410">
      <w:numFmt w:val="bullet"/>
      <w:lvlText w:val="•"/>
      <w:lvlJc w:val="left"/>
      <w:pPr>
        <w:ind w:left="2941" w:hanging="284"/>
      </w:pPr>
      <w:rPr>
        <w:rFonts w:hint="default"/>
        <w:lang w:val="en-AU" w:eastAsia="en-AU" w:bidi="en-AU"/>
      </w:rPr>
    </w:lvl>
    <w:lvl w:ilvl="3" w:tplc="E1DAF21A">
      <w:numFmt w:val="bullet"/>
      <w:lvlText w:val="•"/>
      <w:lvlJc w:val="left"/>
      <w:pPr>
        <w:ind w:left="3951" w:hanging="284"/>
      </w:pPr>
      <w:rPr>
        <w:rFonts w:hint="default"/>
        <w:lang w:val="en-AU" w:eastAsia="en-AU" w:bidi="en-AU"/>
      </w:rPr>
    </w:lvl>
    <w:lvl w:ilvl="4" w:tplc="60984210">
      <w:numFmt w:val="bullet"/>
      <w:lvlText w:val="•"/>
      <w:lvlJc w:val="left"/>
      <w:pPr>
        <w:ind w:left="4962" w:hanging="284"/>
      </w:pPr>
      <w:rPr>
        <w:rFonts w:hint="default"/>
        <w:lang w:val="en-AU" w:eastAsia="en-AU" w:bidi="en-AU"/>
      </w:rPr>
    </w:lvl>
    <w:lvl w:ilvl="5" w:tplc="C3BEEF64">
      <w:numFmt w:val="bullet"/>
      <w:lvlText w:val="•"/>
      <w:lvlJc w:val="left"/>
      <w:pPr>
        <w:ind w:left="5973" w:hanging="284"/>
      </w:pPr>
      <w:rPr>
        <w:rFonts w:hint="default"/>
        <w:lang w:val="en-AU" w:eastAsia="en-AU" w:bidi="en-AU"/>
      </w:rPr>
    </w:lvl>
    <w:lvl w:ilvl="6" w:tplc="8668BEF6">
      <w:numFmt w:val="bullet"/>
      <w:lvlText w:val="•"/>
      <w:lvlJc w:val="left"/>
      <w:pPr>
        <w:ind w:left="6983" w:hanging="284"/>
      </w:pPr>
      <w:rPr>
        <w:rFonts w:hint="default"/>
        <w:lang w:val="en-AU" w:eastAsia="en-AU" w:bidi="en-AU"/>
      </w:rPr>
    </w:lvl>
    <w:lvl w:ilvl="7" w:tplc="8ACADBDA">
      <w:numFmt w:val="bullet"/>
      <w:lvlText w:val="•"/>
      <w:lvlJc w:val="left"/>
      <w:pPr>
        <w:ind w:left="7994" w:hanging="284"/>
      </w:pPr>
      <w:rPr>
        <w:rFonts w:hint="default"/>
        <w:lang w:val="en-AU" w:eastAsia="en-AU" w:bidi="en-AU"/>
      </w:rPr>
    </w:lvl>
    <w:lvl w:ilvl="8" w:tplc="D1EE4428">
      <w:numFmt w:val="bullet"/>
      <w:lvlText w:val="•"/>
      <w:lvlJc w:val="left"/>
      <w:pPr>
        <w:ind w:left="9005" w:hanging="284"/>
      </w:pPr>
      <w:rPr>
        <w:rFonts w:hint="default"/>
        <w:lang w:val="en-AU" w:eastAsia="en-AU" w:bidi="en-AU"/>
      </w:rPr>
    </w:lvl>
  </w:abstractNum>
  <w:abstractNum w:abstractNumId="2" w15:restartNumberingAfterBreak="0">
    <w:nsid w:val="09AA6EA7"/>
    <w:multiLevelType w:val="hybridMultilevel"/>
    <w:tmpl w:val="970E8B14"/>
    <w:lvl w:ilvl="0" w:tplc="26EC7466">
      <w:start w:val="1"/>
      <w:numFmt w:val="bullet"/>
      <w:lvlText w:val=""/>
      <w:lvlJc w:val="left"/>
      <w:pPr>
        <w:ind w:left="923" w:hanging="284"/>
      </w:pPr>
      <w:rPr>
        <w:rFonts w:ascii="Symbol" w:hAnsi="Symbol" w:hint="default"/>
        <w:w w:val="99"/>
        <w:u w:val="none"/>
        <w:lang w:val="en-AU" w:eastAsia="en-AU" w:bidi="en-AU"/>
      </w:rPr>
    </w:lvl>
    <w:lvl w:ilvl="1" w:tplc="716A82F0">
      <w:numFmt w:val="bullet"/>
      <w:lvlText w:val=""/>
      <w:lvlJc w:val="left"/>
      <w:pPr>
        <w:ind w:left="1209" w:hanging="209"/>
      </w:pPr>
      <w:rPr>
        <w:rFonts w:ascii="Symbol" w:eastAsia="Symbol" w:hAnsi="Symbol" w:cs="Symbol" w:hint="default"/>
        <w:color w:val="A6A6A6"/>
        <w:w w:val="99"/>
        <w:sz w:val="20"/>
        <w:szCs w:val="20"/>
        <w:lang w:val="en-AU" w:eastAsia="en-AU" w:bidi="en-AU"/>
      </w:rPr>
    </w:lvl>
    <w:lvl w:ilvl="2" w:tplc="B1E67CA4">
      <w:numFmt w:val="bullet"/>
      <w:lvlText w:val="•"/>
      <w:lvlJc w:val="left"/>
      <w:pPr>
        <w:ind w:left="1360" w:hanging="209"/>
      </w:pPr>
      <w:rPr>
        <w:rFonts w:hint="default"/>
        <w:lang w:val="en-AU" w:eastAsia="en-AU" w:bidi="en-AU"/>
      </w:rPr>
    </w:lvl>
    <w:lvl w:ilvl="3" w:tplc="0086874E">
      <w:numFmt w:val="bullet"/>
      <w:lvlText w:val="•"/>
      <w:lvlJc w:val="left"/>
      <w:pPr>
        <w:ind w:left="2568" w:hanging="209"/>
      </w:pPr>
      <w:rPr>
        <w:rFonts w:hint="default"/>
        <w:lang w:val="en-AU" w:eastAsia="en-AU" w:bidi="en-AU"/>
      </w:rPr>
    </w:lvl>
    <w:lvl w:ilvl="4" w:tplc="2C5AFBA4">
      <w:numFmt w:val="bullet"/>
      <w:lvlText w:val="•"/>
      <w:lvlJc w:val="left"/>
      <w:pPr>
        <w:ind w:left="3776" w:hanging="209"/>
      </w:pPr>
      <w:rPr>
        <w:rFonts w:hint="default"/>
        <w:lang w:val="en-AU" w:eastAsia="en-AU" w:bidi="en-AU"/>
      </w:rPr>
    </w:lvl>
    <w:lvl w:ilvl="5" w:tplc="856C1A96">
      <w:numFmt w:val="bullet"/>
      <w:lvlText w:val="•"/>
      <w:lvlJc w:val="left"/>
      <w:pPr>
        <w:ind w:left="4984" w:hanging="209"/>
      </w:pPr>
      <w:rPr>
        <w:rFonts w:hint="default"/>
        <w:lang w:val="en-AU" w:eastAsia="en-AU" w:bidi="en-AU"/>
      </w:rPr>
    </w:lvl>
    <w:lvl w:ilvl="6" w:tplc="69B6CABA">
      <w:numFmt w:val="bullet"/>
      <w:lvlText w:val="•"/>
      <w:lvlJc w:val="left"/>
      <w:pPr>
        <w:ind w:left="6193" w:hanging="209"/>
      </w:pPr>
      <w:rPr>
        <w:rFonts w:hint="default"/>
        <w:lang w:val="en-AU" w:eastAsia="en-AU" w:bidi="en-AU"/>
      </w:rPr>
    </w:lvl>
    <w:lvl w:ilvl="7" w:tplc="C9A8A5EA">
      <w:numFmt w:val="bullet"/>
      <w:lvlText w:val="•"/>
      <w:lvlJc w:val="left"/>
      <w:pPr>
        <w:ind w:left="7401" w:hanging="209"/>
      </w:pPr>
      <w:rPr>
        <w:rFonts w:hint="default"/>
        <w:lang w:val="en-AU" w:eastAsia="en-AU" w:bidi="en-AU"/>
      </w:rPr>
    </w:lvl>
    <w:lvl w:ilvl="8" w:tplc="AB6CC560">
      <w:numFmt w:val="bullet"/>
      <w:lvlText w:val="•"/>
      <w:lvlJc w:val="left"/>
      <w:pPr>
        <w:ind w:left="8609" w:hanging="209"/>
      </w:pPr>
      <w:rPr>
        <w:rFonts w:hint="default"/>
        <w:lang w:val="en-AU" w:eastAsia="en-AU" w:bidi="en-AU"/>
      </w:rPr>
    </w:lvl>
  </w:abstractNum>
  <w:abstractNum w:abstractNumId="3" w15:restartNumberingAfterBreak="0">
    <w:nsid w:val="138A4F2D"/>
    <w:multiLevelType w:val="hybridMultilevel"/>
    <w:tmpl w:val="6368EA34"/>
    <w:lvl w:ilvl="0" w:tplc="0C090001">
      <w:start w:val="1"/>
      <w:numFmt w:val="bullet"/>
      <w:lvlText w:val=""/>
      <w:lvlJc w:val="left"/>
      <w:pPr>
        <w:ind w:left="923" w:hanging="284"/>
      </w:pPr>
      <w:rPr>
        <w:rFonts w:ascii="Symbol" w:hAnsi="Symbol" w:hint="default"/>
        <w:w w:val="99"/>
        <w:u w:val="single" w:color="D13438"/>
        <w:lang w:val="en-AU" w:eastAsia="en-AU" w:bidi="en-AU"/>
      </w:rPr>
    </w:lvl>
    <w:lvl w:ilvl="1" w:tplc="FFFFFFFF">
      <w:numFmt w:val="bullet"/>
      <w:lvlText w:val=""/>
      <w:lvlJc w:val="left"/>
      <w:pPr>
        <w:ind w:left="1209" w:hanging="209"/>
      </w:pPr>
      <w:rPr>
        <w:rFonts w:ascii="Symbol" w:eastAsia="Symbol" w:hAnsi="Symbol" w:cs="Symbol" w:hint="default"/>
        <w:color w:val="A6A6A6"/>
        <w:w w:val="99"/>
        <w:sz w:val="20"/>
        <w:szCs w:val="20"/>
        <w:lang w:val="en-AU" w:eastAsia="en-AU" w:bidi="en-AU"/>
      </w:rPr>
    </w:lvl>
    <w:lvl w:ilvl="2" w:tplc="FFFFFFFF">
      <w:numFmt w:val="bullet"/>
      <w:lvlText w:val="•"/>
      <w:lvlJc w:val="left"/>
      <w:pPr>
        <w:ind w:left="1360" w:hanging="209"/>
      </w:pPr>
      <w:rPr>
        <w:rFonts w:hint="default"/>
        <w:lang w:val="en-AU" w:eastAsia="en-AU" w:bidi="en-AU"/>
      </w:rPr>
    </w:lvl>
    <w:lvl w:ilvl="3" w:tplc="FFFFFFFF">
      <w:numFmt w:val="bullet"/>
      <w:lvlText w:val="•"/>
      <w:lvlJc w:val="left"/>
      <w:pPr>
        <w:ind w:left="2568" w:hanging="209"/>
      </w:pPr>
      <w:rPr>
        <w:rFonts w:hint="default"/>
        <w:lang w:val="en-AU" w:eastAsia="en-AU" w:bidi="en-AU"/>
      </w:rPr>
    </w:lvl>
    <w:lvl w:ilvl="4" w:tplc="FFFFFFFF">
      <w:numFmt w:val="bullet"/>
      <w:lvlText w:val="•"/>
      <w:lvlJc w:val="left"/>
      <w:pPr>
        <w:ind w:left="3776" w:hanging="209"/>
      </w:pPr>
      <w:rPr>
        <w:rFonts w:hint="default"/>
        <w:lang w:val="en-AU" w:eastAsia="en-AU" w:bidi="en-AU"/>
      </w:rPr>
    </w:lvl>
    <w:lvl w:ilvl="5" w:tplc="FFFFFFFF">
      <w:numFmt w:val="bullet"/>
      <w:lvlText w:val="•"/>
      <w:lvlJc w:val="left"/>
      <w:pPr>
        <w:ind w:left="4984" w:hanging="209"/>
      </w:pPr>
      <w:rPr>
        <w:rFonts w:hint="default"/>
        <w:lang w:val="en-AU" w:eastAsia="en-AU" w:bidi="en-AU"/>
      </w:rPr>
    </w:lvl>
    <w:lvl w:ilvl="6" w:tplc="FFFFFFFF">
      <w:numFmt w:val="bullet"/>
      <w:lvlText w:val="•"/>
      <w:lvlJc w:val="left"/>
      <w:pPr>
        <w:ind w:left="6193" w:hanging="209"/>
      </w:pPr>
      <w:rPr>
        <w:rFonts w:hint="default"/>
        <w:lang w:val="en-AU" w:eastAsia="en-AU" w:bidi="en-AU"/>
      </w:rPr>
    </w:lvl>
    <w:lvl w:ilvl="7" w:tplc="FFFFFFFF">
      <w:numFmt w:val="bullet"/>
      <w:lvlText w:val="•"/>
      <w:lvlJc w:val="left"/>
      <w:pPr>
        <w:ind w:left="7401" w:hanging="209"/>
      </w:pPr>
      <w:rPr>
        <w:rFonts w:hint="default"/>
        <w:lang w:val="en-AU" w:eastAsia="en-AU" w:bidi="en-AU"/>
      </w:rPr>
    </w:lvl>
    <w:lvl w:ilvl="8" w:tplc="FFFFFFFF">
      <w:numFmt w:val="bullet"/>
      <w:lvlText w:val="•"/>
      <w:lvlJc w:val="left"/>
      <w:pPr>
        <w:ind w:left="8609" w:hanging="209"/>
      </w:pPr>
      <w:rPr>
        <w:rFonts w:hint="default"/>
        <w:lang w:val="en-AU" w:eastAsia="en-AU" w:bidi="en-AU"/>
      </w:rPr>
    </w:lvl>
  </w:abstractNum>
  <w:abstractNum w:abstractNumId="4" w15:restartNumberingAfterBreak="0">
    <w:nsid w:val="18290DBD"/>
    <w:multiLevelType w:val="hybridMultilevel"/>
    <w:tmpl w:val="144AD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8016F4"/>
    <w:multiLevelType w:val="hybridMultilevel"/>
    <w:tmpl w:val="7FF205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D658E6"/>
    <w:multiLevelType w:val="hybridMultilevel"/>
    <w:tmpl w:val="9210E6B8"/>
    <w:lvl w:ilvl="0" w:tplc="E34A0CD4">
      <w:start w:val="1"/>
      <w:numFmt w:val="bullet"/>
      <w:lvlText w:val="o"/>
      <w:lvlJc w:val="left"/>
      <w:pPr>
        <w:ind w:left="923" w:hanging="284"/>
      </w:pPr>
      <w:rPr>
        <w:rFonts w:ascii="Courier New" w:hAnsi="Courier New" w:cs="Courier New" w:hint="default"/>
        <w:w w:val="99"/>
        <w:u w:val="none" w:color="D13438"/>
        <w:lang w:val="en-AU" w:eastAsia="en-AU" w:bidi="en-AU"/>
      </w:rPr>
    </w:lvl>
    <w:lvl w:ilvl="1" w:tplc="FFFFFFFF">
      <w:numFmt w:val="bullet"/>
      <w:lvlText w:val=""/>
      <w:lvlJc w:val="left"/>
      <w:pPr>
        <w:ind w:left="1209" w:hanging="209"/>
      </w:pPr>
      <w:rPr>
        <w:rFonts w:ascii="Symbol" w:eastAsia="Symbol" w:hAnsi="Symbol" w:cs="Symbol" w:hint="default"/>
        <w:color w:val="A6A6A6"/>
        <w:w w:val="99"/>
        <w:sz w:val="20"/>
        <w:szCs w:val="20"/>
        <w:lang w:val="en-AU" w:eastAsia="en-AU" w:bidi="en-AU"/>
      </w:rPr>
    </w:lvl>
    <w:lvl w:ilvl="2" w:tplc="FFFFFFFF">
      <w:numFmt w:val="bullet"/>
      <w:lvlText w:val="•"/>
      <w:lvlJc w:val="left"/>
      <w:pPr>
        <w:ind w:left="1360" w:hanging="209"/>
      </w:pPr>
      <w:rPr>
        <w:rFonts w:hint="default"/>
        <w:lang w:val="en-AU" w:eastAsia="en-AU" w:bidi="en-AU"/>
      </w:rPr>
    </w:lvl>
    <w:lvl w:ilvl="3" w:tplc="FFFFFFFF">
      <w:numFmt w:val="bullet"/>
      <w:lvlText w:val="•"/>
      <w:lvlJc w:val="left"/>
      <w:pPr>
        <w:ind w:left="2568" w:hanging="209"/>
      </w:pPr>
      <w:rPr>
        <w:rFonts w:hint="default"/>
        <w:lang w:val="en-AU" w:eastAsia="en-AU" w:bidi="en-AU"/>
      </w:rPr>
    </w:lvl>
    <w:lvl w:ilvl="4" w:tplc="FFFFFFFF">
      <w:numFmt w:val="bullet"/>
      <w:lvlText w:val="•"/>
      <w:lvlJc w:val="left"/>
      <w:pPr>
        <w:ind w:left="3776" w:hanging="209"/>
      </w:pPr>
      <w:rPr>
        <w:rFonts w:hint="default"/>
        <w:lang w:val="en-AU" w:eastAsia="en-AU" w:bidi="en-AU"/>
      </w:rPr>
    </w:lvl>
    <w:lvl w:ilvl="5" w:tplc="FFFFFFFF">
      <w:numFmt w:val="bullet"/>
      <w:lvlText w:val="•"/>
      <w:lvlJc w:val="left"/>
      <w:pPr>
        <w:ind w:left="4984" w:hanging="209"/>
      </w:pPr>
      <w:rPr>
        <w:rFonts w:hint="default"/>
        <w:lang w:val="en-AU" w:eastAsia="en-AU" w:bidi="en-AU"/>
      </w:rPr>
    </w:lvl>
    <w:lvl w:ilvl="6" w:tplc="FFFFFFFF">
      <w:numFmt w:val="bullet"/>
      <w:lvlText w:val="•"/>
      <w:lvlJc w:val="left"/>
      <w:pPr>
        <w:ind w:left="6193" w:hanging="209"/>
      </w:pPr>
      <w:rPr>
        <w:rFonts w:hint="default"/>
        <w:lang w:val="en-AU" w:eastAsia="en-AU" w:bidi="en-AU"/>
      </w:rPr>
    </w:lvl>
    <w:lvl w:ilvl="7" w:tplc="FFFFFFFF">
      <w:numFmt w:val="bullet"/>
      <w:lvlText w:val="•"/>
      <w:lvlJc w:val="left"/>
      <w:pPr>
        <w:ind w:left="7401" w:hanging="209"/>
      </w:pPr>
      <w:rPr>
        <w:rFonts w:hint="default"/>
        <w:lang w:val="en-AU" w:eastAsia="en-AU" w:bidi="en-AU"/>
      </w:rPr>
    </w:lvl>
    <w:lvl w:ilvl="8" w:tplc="FFFFFFFF">
      <w:numFmt w:val="bullet"/>
      <w:lvlText w:val="•"/>
      <w:lvlJc w:val="left"/>
      <w:pPr>
        <w:ind w:left="8609" w:hanging="209"/>
      </w:pPr>
      <w:rPr>
        <w:rFonts w:hint="default"/>
        <w:lang w:val="en-AU" w:eastAsia="en-AU" w:bidi="en-AU"/>
      </w:rPr>
    </w:lvl>
  </w:abstractNum>
  <w:abstractNum w:abstractNumId="7" w15:restartNumberingAfterBreak="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C52AAC"/>
    <w:multiLevelType w:val="hybridMultilevel"/>
    <w:tmpl w:val="C09A65D2"/>
    <w:lvl w:ilvl="0" w:tplc="FFFFFFFF">
      <w:start w:val="1"/>
      <w:numFmt w:val="bullet"/>
      <w:lvlText w:val=""/>
      <w:lvlJc w:val="left"/>
      <w:pPr>
        <w:ind w:left="923" w:hanging="284"/>
      </w:pPr>
      <w:rPr>
        <w:rFonts w:ascii="Symbol" w:hAnsi="Symbol" w:hint="default"/>
        <w:w w:val="99"/>
        <w:u w:val="single" w:color="D13438"/>
        <w:lang w:val="en-AU" w:eastAsia="en-AU" w:bidi="en-AU"/>
      </w:rPr>
    </w:lvl>
    <w:lvl w:ilvl="1" w:tplc="0C090003">
      <w:start w:val="1"/>
      <w:numFmt w:val="bullet"/>
      <w:lvlText w:val="o"/>
      <w:lvlJc w:val="left"/>
      <w:pPr>
        <w:ind w:left="1360" w:hanging="360"/>
      </w:pPr>
      <w:rPr>
        <w:rFonts w:ascii="Courier New" w:hAnsi="Courier New" w:cs="Courier New" w:hint="default"/>
      </w:rPr>
    </w:lvl>
    <w:lvl w:ilvl="2" w:tplc="FFFFFFFF">
      <w:numFmt w:val="bullet"/>
      <w:lvlText w:val="•"/>
      <w:lvlJc w:val="left"/>
      <w:pPr>
        <w:ind w:left="1360" w:hanging="209"/>
      </w:pPr>
      <w:rPr>
        <w:rFonts w:hint="default"/>
        <w:lang w:val="en-AU" w:eastAsia="en-AU" w:bidi="en-AU"/>
      </w:rPr>
    </w:lvl>
    <w:lvl w:ilvl="3" w:tplc="FFFFFFFF">
      <w:numFmt w:val="bullet"/>
      <w:lvlText w:val="•"/>
      <w:lvlJc w:val="left"/>
      <w:pPr>
        <w:ind w:left="2568" w:hanging="209"/>
      </w:pPr>
      <w:rPr>
        <w:rFonts w:hint="default"/>
        <w:lang w:val="en-AU" w:eastAsia="en-AU" w:bidi="en-AU"/>
      </w:rPr>
    </w:lvl>
    <w:lvl w:ilvl="4" w:tplc="FFFFFFFF">
      <w:numFmt w:val="bullet"/>
      <w:lvlText w:val="•"/>
      <w:lvlJc w:val="left"/>
      <w:pPr>
        <w:ind w:left="3776" w:hanging="209"/>
      </w:pPr>
      <w:rPr>
        <w:rFonts w:hint="default"/>
        <w:lang w:val="en-AU" w:eastAsia="en-AU" w:bidi="en-AU"/>
      </w:rPr>
    </w:lvl>
    <w:lvl w:ilvl="5" w:tplc="FFFFFFFF">
      <w:numFmt w:val="bullet"/>
      <w:lvlText w:val="•"/>
      <w:lvlJc w:val="left"/>
      <w:pPr>
        <w:ind w:left="4984" w:hanging="209"/>
      </w:pPr>
      <w:rPr>
        <w:rFonts w:hint="default"/>
        <w:lang w:val="en-AU" w:eastAsia="en-AU" w:bidi="en-AU"/>
      </w:rPr>
    </w:lvl>
    <w:lvl w:ilvl="6" w:tplc="FFFFFFFF">
      <w:numFmt w:val="bullet"/>
      <w:lvlText w:val="•"/>
      <w:lvlJc w:val="left"/>
      <w:pPr>
        <w:ind w:left="6193" w:hanging="209"/>
      </w:pPr>
      <w:rPr>
        <w:rFonts w:hint="default"/>
        <w:lang w:val="en-AU" w:eastAsia="en-AU" w:bidi="en-AU"/>
      </w:rPr>
    </w:lvl>
    <w:lvl w:ilvl="7" w:tplc="FFFFFFFF">
      <w:numFmt w:val="bullet"/>
      <w:lvlText w:val="•"/>
      <w:lvlJc w:val="left"/>
      <w:pPr>
        <w:ind w:left="7401" w:hanging="209"/>
      </w:pPr>
      <w:rPr>
        <w:rFonts w:hint="default"/>
        <w:lang w:val="en-AU" w:eastAsia="en-AU" w:bidi="en-AU"/>
      </w:rPr>
    </w:lvl>
    <w:lvl w:ilvl="8" w:tplc="FFFFFFFF">
      <w:numFmt w:val="bullet"/>
      <w:lvlText w:val="•"/>
      <w:lvlJc w:val="left"/>
      <w:pPr>
        <w:ind w:left="8609" w:hanging="209"/>
      </w:pPr>
      <w:rPr>
        <w:rFonts w:hint="default"/>
        <w:lang w:val="en-AU" w:eastAsia="en-AU" w:bidi="en-AU"/>
      </w:rPr>
    </w:lvl>
  </w:abstractNum>
  <w:abstractNum w:abstractNumId="9" w15:restartNumberingAfterBreak="0">
    <w:nsid w:val="574A6E89"/>
    <w:multiLevelType w:val="hybridMultilevel"/>
    <w:tmpl w:val="A5624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E37A05"/>
    <w:multiLevelType w:val="hybridMultilevel"/>
    <w:tmpl w:val="D9728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56410E"/>
    <w:multiLevelType w:val="hybridMultilevel"/>
    <w:tmpl w:val="E4B82454"/>
    <w:lvl w:ilvl="0" w:tplc="FFFFFFFF">
      <w:start w:val="1"/>
      <w:numFmt w:val="bullet"/>
      <w:lvlText w:val=""/>
      <w:lvlJc w:val="left"/>
      <w:pPr>
        <w:ind w:left="923" w:hanging="284"/>
      </w:pPr>
      <w:rPr>
        <w:rFonts w:ascii="Symbol" w:hAnsi="Symbol" w:hint="default"/>
        <w:w w:val="99"/>
        <w:u w:val="single" w:color="D13438"/>
        <w:lang w:val="en-AU" w:eastAsia="en-AU" w:bidi="en-AU"/>
      </w:rPr>
    </w:lvl>
    <w:lvl w:ilvl="1" w:tplc="497ECC42">
      <w:start w:val="10"/>
      <w:numFmt w:val="bullet"/>
      <w:lvlText w:val="-"/>
      <w:lvlJc w:val="left"/>
      <w:pPr>
        <w:ind w:left="1209" w:hanging="209"/>
      </w:pPr>
      <w:rPr>
        <w:rFonts w:ascii="Calibri" w:eastAsia="Times New Roman" w:hAnsi="Calibri" w:cs="Calibri" w:hint="default"/>
        <w:color w:val="A6A6A6"/>
        <w:w w:val="99"/>
        <w:sz w:val="20"/>
        <w:szCs w:val="20"/>
        <w:lang w:val="en-AU" w:eastAsia="en-AU" w:bidi="en-AU"/>
      </w:rPr>
    </w:lvl>
    <w:lvl w:ilvl="2" w:tplc="FFFFFFFF">
      <w:numFmt w:val="bullet"/>
      <w:lvlText w:val="•"/>
      <w:lvlJc w:val="left"/>
      <w:pPr>
        <w:ind w:left="1360" w:hanging="209"/>
      </w:pPr>
      <w:rPr>
        <w:rFonts w:hint="default"/>
        <w:lang w:val="en-AU" w:eastAsia="en-AU" w:bidi="en-AU"/>
      </w:rPr>
    </w:lvl>
    <w:lvl w:ilvl="3" w:tplc="FFFFFFFF">
      <w:numFmt w:val="bullet"/>
      <w:lvlText w:val="•"/>
      <w:lvlJc w:val="left"/>
      <w:pPr>
        <w:ind w:left="2568" w:hanging="209"/>
      </w:pPr>
      <w:rPr>
        <w:rFonts w:hint="default"/>
        <w:lang w:val="en-AU" w:eastAsia="en-AU" w:bidi="en-AU"/>
      </w:rPr>
    </w:lvl>
    <w:lvl w:ilvl="4" w:tplc="FFFFFFFF">
      <w:numFmt w:val="bullet"/>
      <w:lvlText w:val="•"/>
      <w:lvlJc w:val="left"/>
      <w:pPr>
        <w:ind w:left="3776" w:hanging="209"/>
      </w:pPr>
      <w:rPr>
        <w:rFonts w:hint="default"/>
        <w:lang w:val="en-AU" w:eastAsia="en-AU" w:bidi="en-AU"/>
      </w:rPr>
    </w:lvl>
    <w:lvl w:ilvl="5" w:tplc="FFFFFFFF">
      <w:numFmt w:val="bullet"/>
      <w:lvlText w:val="•"/>
      <w:lvlJc w:val="left"/>
      <w:pPr>
        <w:ind w:left="4984" w:hanging="209"/>
      </w:pPr>
      <w:rPr>
        <w:rFonts w:hint="default"/>
        <w:lang w:val="en-AU" w:eastAsia="en-AU" w:bidi="en-AU"/>
      </w:rPr>
    </w:lvl>
    <w:lvl w:ilvl="6" w:tplc="FFFFFFFF">
      <w:numFmt w:val="bullet"/>
      <w:lvlText w:val="•"/>
      <w:lvlJc w:val="left"/>
      <w:pPr>
        <w:ind w:left="6193" w:hanging="209"/>
      </w:pPr>
      <w:rPr>
        <w:rFonts w:hint="default"/>
        <w:lang w:val="en-AU" w:eastAsia="en-AU" w:bidi="en-AU"/>
      </w:rPr>
    </w:lvl>
    <w:lvl w:ilvl="7" w:tplc="FFFFFFFF">
      <w:numFmt w:val="bullet"/>
      <w:lvlText w:val="•"/>
      <w:lvlJc w:val="left"/>
      <w:pPr>
        <w:ind w:left="7401" w:hanging="209"/>
      </w:pPr>
      <w:rPr>
        <w:rFonts w:hint="default"/>
        <w:lang w:val="en-AU" w:eastAsia="en-AU" w:bidi="en-AU"/>
      </w:rPr>
    </w:lvl>
    <w:lvl w:ilvl="8" w:tplc="FFFFFFFF">
      <w:numFmt w:val="bullet"/>
      <w:lvlText w:val="•"/>
      <w:lvlJc w:val="left"/>
      <w:pPr>
        <w:ind w:left="8609" w:hanging="209"/>
      </w:pPr>
      <w:rPr>
        <w:rFonts w:hint="default"/>
        <w:lang w:val="en-AU" w:eastAsia="en-AU" w:bidi="en-AU"/>
      </w:rPr>
    </w:lvl>
  </w:abstractNum>
  <w:num w:numId="1" w16cid:durableId="173761942">
    <w:abstractNumId w:val="2"/>
  </w:num>
  <w:num w:numId="2" w16cid:durableId="1654023791">
    <w:abstractNumId w:val="1"/>
  </w:num>
  <w:num w:numId="3" w16cid:durableId="637879715">
    <w:abstractNumId w:val="7"/>
  </w:num>
  <w:num w:numId="4" w16cid:durableId="107168997">
    <w:abstractNumId w:val="7"/>
  </w:num>
  <w:num w:numId="5" w16cid:durableId="838038570">
    <w:abstractNumId w:val="9"/>
  </w:num>
  <w:num w:numId="6" w16cid:durableId="1072852863">
    <w:abstractNumId w:val="3"/>
  </w:num>
  <w:num w:numId="7" w16cid:durableId="1800680346">
    <w:abstractNumId w:val="11"/>
  </w:num>
  <w:num w:numId="8" w16cid:durableId="2135366394">
    <w:abstractNumId w:val="4"/>
  </w:num>
  <w:num w:numId="9" w16cid:durableId="1410078610">
    <w:abstractNumId w:val="8"/>
  </w:num>
  <w:num w:numId="10" w16cid:durableId="1191333973">
    <w:abstractNumId w:val="6"/>
  </w:num>
  <w:num w:numId="11" w16cid:durableId="926117816">
    <w:abstractNumId w:val="5"/>
  </w:num>
  <w:num w:numId="12" w16cid:durableId="1422139964">
    <w:abstractNumId w:val="0"/>
  </w:num>
  <w:num w:numId="13" w16cid:durableId="602110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E8"/>
    <w:rsid w:val="00011772"/>
    <w:rsid w:val="00012A43"/>
    <w:rsid w:val="00015888"/>
    <w:rsid w:val="00017D79"/>
    <w:rsid w:val="00020EB7"/>
    <w:rsid w:val="0002193D"/>
    <w:rsid w:val="00023CFC"/>
    <w:rsid w:val="00026017"/>
    <w:rsid w:val="0003273F"/>
    <w:rsid w:val="0003555C"/>
    <w:rsid w:val="00035C01"/>
    <w:rsid w:val="0004105B"/>
    <w:rsid w:val="000428D8"/>
    <w:rsid w:val="000445DF"/>
    <w:rsid w:val="000456A4"/>
    <w:rsid w:val="00045DBB"/>
    <w:rsid w:val="00045E06"/>
    <w:rsid w:val="00051765"/>
    <w:rsid w:val="000522AD"/>
    <w:rsid w:val="00053BF6"/>
    <w:rsid w:val="000544AB"/>
    <w:rsid w:val="00055703"/>
    <w:rsid w:val="0005584D"/>
    <w:rsid w:val="00057425"/>
    <w:rsid w:val="00057849"/>
    <w:rsid w:val="00060D00"/>
    <w:rsid w:val="000611E7"/>
    <w:rsid w:val="000635ED"/>
    <w:rsid w:val="0006565B"/>
    <w:rsid w:val="000706CB"/>
    <w:rsid w:val="00071871"/>
    <w:rsid w:val="00073CDE"/>
    <w:rsid w:val="00073F43"/>
    <w:rsid w:val="000807C6"/>
    <w:rsid w:val="000812E8"/>
    <w:rsid w:val="00081F7E"/>
    <w:rsid w:val="00083D98"/>
    <w:rsid w:val="00084E4B"/>
    <w:rsid w:val="000915C0"/>
    <w:rsid w:val="0009389C"/>
    <w:rsid w:val="00094D85"/>
    <w:rsid w:val="000975AF"/>
    <w:rsid w:val="000A2184"/>
    <w:rsid w:val="000A5047"/>
    <w:rsid w:val="000A516D"/>
    <w:rsid w:val="000A5ADA"/>
    <w:rsid w:val="000A6618"/>
    <w:rsid w:val="000B186F"/>
    <w:rsid w:val="000B2584"/>
    <w:rsid w:val="000B35AA"/>
    <w:rsid w:val="000B66A2"/>
    <w:rsid w:val="000B66E7"/>
    <w:rsid w:val="000C453A"/>
    <w:rsid w:val="000C6C29"/>
    <w:rsid w:val="000C7D61"/>
    <w:rsid w:val="000D1204"/>
    <w:rsid w:val="000D1BA4"/>
    <w:rsid w:val="000E0F15"/>
    <w:rsid w:val="000E4B3D"/>
    <w:rsid w:val="000E5A69"/>
    <w:rsid w:val="000E5CD1"/>
    <w:rsid w:val="000E66EB"/>
    <w:rsid w:val="000F066D"/>
    <w:rsid w:val="000F13C6"/>
    <w:rsid w:val="000F2FFA"/>
    <w:rsid w:val="000F5AE3"/>
    <w:rsid w:val="000F6634"/>
    <w:rsid w:val="000F6CA4"/>
    <w:rsid w:val="00103950"/>
    <w:rsid w:val="00103A5E"/>
    <w:rsid w:val="00110152"/>
    <w:rsid w:val="0011192A"/>
    <w:rsid w:val="001175A1"/>
    <w:rsid w:val="00131048"/>
    <w:rsid w:val="0013238A"/>
    <w:rsid w:val="001347EE"/>
    <w:rsid w:val="00134B35"/>
    <w:rsid w:val="00137568"/>
    <w:rsid w:val="00142119"/>
    <w:rsid w:val="001429BB"/>
    <w:rsid w:val="0014321B"/>
    <w:rsid w:val="00143947"/>
    <w:rsid w:val="00144009"/>
    <w:rsid w:val="001448E8"/>
    <w:rsid w:val="00147EAF"/>
    <w:rsid w:val="00150B12"/>
    <w:rsid w:val="00151A1C"/>
    <w:rsid w:val="001526F4"/>
    <w:rsid w:val="001659B2"/>
    <w:rsid w:val="00167180"/>
    <w:rsid w:val="00167AB1"/>
    <w:rsid w:val="0017049D"/>
    <w:rsid w:val="00171EC9"/>
    <w:rsid w:val="00174F57"/>
    <w:rsid w:val="00176B18"/>
    <w:rsid w:val="0018139C"/>
    <w:rsid w:val="00182716"/>
    <w:rsid w:val="00184C38"/>
    <w:rsid w:val="001956E7"/>
    <w:rsid w:val="00195BA7"/>
    <w:rsid w:val="00197044"/>
    <w:rsid w:val="001A0149"/>
    <w:rsid w:val="001A1614"/>
    <w:rsid w:val="001A25D3"/>
    <w:rsid w:val="001A63F3"/>
    <w:rsid w:val="001A68B4"/>
    <w:rsid w:val="001B0061"/>
    <w:rsid w:val="001B252F"/>
    <w:rsid w:val="001B2640"/>
    <w:rsid w:val="001B6847"/>
    <w:rsid w:val="001B6AE8"/>
    <w:rsid w:val="001C001C"/>
    <w:rsid w:val="001C0AA0"/>
    <w:rsid w:val="001C4BEF"/>
    <w:rsid w:val="001C7734"/>
    <w:rsid w:val="001D025F"/>
    <w:rsid w:val="001D08E6"/>
    <w:rsid w:val="001D3876"/>
    <w:rsid w:val="001D759E"/>
    <w:rsid w:val="001E6EF4"/>
    <w:rsid w:val="001F01D6"/>
    <w:rsid w:val="001F0373"/>
    <w:rsid w:val="001F049F"/>
    <w:rsid w:val="001F09E2"/>
    <w:rsid w:val="001F27E7"/>
    <w:rsid w:val="001F4686"/>
    <w:rsid w:val="001F57A9"/>
    <w:rsid w:val="001F6E49"/>
    <w:rsid w:val="0020112B"/>
    <w:rsid w:val="00202817"/>
    <w:rsid w:val="0020394F"/>
    <w:rsid w:val="00206775"/>
    <w:rsid w:val="0020679C"/>
    <w:rsid w:val="00211023"/>
    <w:rsid w:val="0021214B"/>
    <w:rsid w:val="0021299C"/>
    <w:rsid w:val="0021512F"/>
    <w:rsid w:val="002155BA"/>
    <w:rsid w:val="00215D3B"/>
    <w:rsid w:val="00216DE8"/>
    <w:rsid w:val="00221C5F"/>
    <w:rsid w:val="00223512"/>
    <w:rsid w:val="00224FF3"/>
    <w:rsid w:val="00227639"/>
    <w:rsid w:val="00227DC3"/>
    <w:rsid w:val="00232466"/>
    <w:rsid w:val="00234925"/>
    <w:rsid w:val="00234983"/>
    <w:rsid w:val="00241256"/>
    <w:rsid w:val="00241D2B"/>
    <w:rsid w:val="00244DCC"/>
    <w:rsid w:val="002457D3"/>
    <w:rsid w:val="0024587E"/>
    <w:rsid w:val="0024648B"/>
    <w:rsid w:val="002466FD"/>
    <w:rsid w:val="00247AE2"/>
    <w:rsid w:val="0025100B"/>
    <w:rsid w:val="00251ECC"/>
    <w:rsid w:val="00252621"/>
    <w:rsid w:val="0025742E"/>
    <w:rsid w:val="00262489"/>
    <w:rsid w:val="002626EF"/>
    <w:rsid w:val="00263326"/>
    <w:rsid w:val="002641B8"/>
    <w:rsid w:val="00264A11"/>
    <w:rsid w:val="00265D4B"/>
    <w:rsid w:val="0027213E"/>
    <w:rsid w:val="00272585"/>
    <w:rsid w:val="00276F01"/>
    <w:rsid w:val="00277EE2"/>
    <w:rsid w:val="00277F44"/>
    <w:rsid w:val="00282285"/>
    <w:rsid w:val="0028657C"/>
    <w:rsid w:val="00287C3D"/>
    <w:rsid w:val="0029136B"/>
    <w:rsid w:val="0029233D"/>
    <w:rsid w:val="002A1A72"/>
    <w:rsid w:val="002A1FEA"/>
    <w:rsid w:val="002A7735"/>
    <w:rsid w:val="002A7FC0"/>
    <w:rsid w:val="002B103C"/>
    <w:rsid w:val="002B2FC6"/>
    <w:rsid w:val="002B393B"/>
    <w:rsid w:val="002B3D43"/>
    <w:rsid w:val="002B4D2B"/>
    <w:rsid w:val="002B5217"/>
    <w:rsid w:val="002B5544"/>
    <w:rsid w:val="002B7ED0"/>
    <w:rsid w:val="002C0215"/>
    <w:rsid w:val="002C2DBE"/>
    <w:rsid w:val="002C5606"/>
    <w:rsid w:val="002C653B"/>
    <w:rsid w:val="002C71D0"/>
    <w:rsid w:val="002C7EE1"/>
    <w:rsid w:val="002C7FA2"/>
    <w:rsid w:val="002D0807"/>
    <w:rsid w:val="002D09A8"/>
    <w:rsid w:val="002D3AFB"/>
    <w:rsid w:val="002D4FA6"/>
    <w:rsid w:val="002D5FA3"/>
    <w:rsid w:val="002E1E00"/>
    <w:rsid w:val="002E2409"/>
    <w:rsid w:val="002E2DB0"/>
    <w:rsid w:val="002E5314"/>
    <w:rsid w:val="002E6764"/>
    <w:rsid w:val="002F72C9"/>
    <w:rsid w:val="00300054"/>
    <w:rsid w:val="00305089"/>
    <w:rsid w:val="00307AEC"/>
    <w:rsid w:val="00310277"/>
    <w:rsid w:val="003106F8"/>
    <w:rsid w:val="0031102B"/>
    <w:rsid w:val="003119EA"/>
    <w:rsid w:val="00312A3B"/>
    <w:rsid w:val="0031705F"/>
    <w:rsid w:val="00320567"/>
    <w:rsid w:val="00321F1C"/>
    <w:rsid w:val="00322405"/>
    <w:rsid w:val="00322E5C"/>
    <w:rsid w:val="003230B6"/>
    <w:rsid w:val="003238D6"/>
    <w:rsid w:val="003317AE"/>
    <w:rsid w:val="00332855"/>
    <w:rsid w:val="00336884"/>
    <w:rsid w:val="00337DE7"/>
    <w:rsid w:val="00340110"/>
    <w:rsid w:val="00340703"/>
    <w:rsid w:val="003423E8"/>
    <w:rsid w:val="00343A65"/>
    <w:rsid w:val="003446EC"/>
    <w:rsid w:val="00344AB1"/>
    <w:rsid w:val="003459F8"/>
    <w:rsid w:val="00345B37"/>
    <w:rsid w:val="003519B9"/>
    <w:rsid w:val="003535B3"/>
    <w:rsid w:val="00354077"/>
    <w:rsid w:val="003545A5"/>
    <w:rsid w:val="00356B77"/>
    <w:rsid w:val="00360D0F"/>
    <w:rsid w:val="00361AB6"/>
    <w:rsid w:val="00364A72"/>
    <w:rsid w:val="00364AE1"/>
    <w:rsid w:val="0036777A"/>
    <w:rsid w:val="00370EC5"/>
    <w:rsid w:val="00372623"/>
    <w:rsid w:val="00372F1C"/>
    <w:rsid w:val="00377D16"/>
    <w:rsid w:val="00382F92"/>
    <w:rsid w:val="0038411B"/>
    <w:rsid w:val="00384CBC"/>
    <w:rsid w:val="00392181"/>
    <w:rsid w:val="003925AD"/>
    <w:rsid w:val="0039403A"/>
    <w:rsid w:val="00394A09"/>
    <w:rsid w:val="00395885"/>
    <w:rsid w:val="00395B44"/>
    <w:rsid w:val="003A005A"/>
    <w:rsid w:val="003A2195"/>
    <w:rsid w:val="003A29B9"/>
    <w:rsid w:val="003A4009"/>
    <w:rsid w:val="003A630F"/>
    <w:rsid w:val="003A763E"/>
    <w:rsid w:val="003A7EBF"/>
    <w:rsid w:val="003B3DB6"/>
    <w:rsid w:val="003B5F64"/>
    <w:rsid w:val="003B64CE"/>
    <w:rsid w:val="003B77DE"/>
    <w:rsid w:val="003C15A9"/>
    <w:rsid w:val="003C6888"/>
    <w:rsid w:val="003C7329"/>
    <w:rsid w:val="003C767E"/>
    <w:rsid w:val="003D1C22"/>
    <w:rsid w:val="003D4D2F"/>
    <w:rsid w:val="003E0309"/>
    <w:rsid w:val="003E0525"/>
    <w:rsid w:val="003E35C8"/>
    <w:rsid w:val="003E4128"/>
    <w:rsid w:val="003E44C4"/>
    <w:rsid w:val="003F0A2A"/>
    <w:rsid w:val="003F14B3"/>
    <w:rsid w:val="003F3022"/>
    <w:rsid w:val="003F525F"/>
    <w:rsid w:val="003F61E6"/>
    <w:rsid w:val="00402D1B"/>
    <w:rsid w:val="00404106"/>
    <w:rsid w:val="004052C8"/>
    <w:rsid w:val="00410605"/>
    <w:rsid w:val="0041083F"/>
    <w:rsid w:val="00410F8D"/>
    <w:rsid w:val="00412428"/>
    <w:rsid w:val="0041409C"/>
    <w:rsid w:val="00415C20"/>
    <w:rsid w:val="0041795E"/>
    <w:rsid w:val="0042156F"/>
    <w:rsid w:val="004241A7"/>
    <w:rsid w:val="004241F6"/>
    <w:rsid w:val="00433587"/>
    <w:rsid w:val="00434C2D"/>
    <w:rsid w:val="00437344"/>
    <w:rsid w:val="0044128D"/>
    <w:rsid w:val="0044737F"/>
    <w:rsid w:val="00450C33"/>
    <w:rsid w:val="00452C0D"/>
    <w:rsid w:val="004538A3"/>
    <w:rsid w:val="00457E13"/>
    <w:rsid w:val="00461F1E"/>
    <w:rsid w:val="004626FB"/>
    <w:rsid w:val="00464A5C"/>
    <w:rsid w:val="004660B4"/>
    <w:rsid w:val="00473F85"/>
    <w:rsid w:val="00475A64"/>
    <w:rsid w:val="00480438"/>
    <w:rsid w:val="00481D45"/>
    <w:rsid w:val="00484080"/>
    <w:rsid w:val="00486835"/>
    <w:rsid w:val="004907B4"/>
    <w:rsid w:val="0049089C"/>
    <w:rsid w:val="0049243D"/>
    <w:rsid w:val="0049274C"/>
    <w:rsid w:val="004949B6"/>
    <w:rsid w:val="00496875"/>
    <w:rsid w:val="0049790A"/>
    <w:rsid w:val="00497946"/>
    <w:rsid w:val="00497CBA"/>
    <w:rsid w:val="004A23AC"/>
    <w:rsid w:val="004A2BFD"/>
    <w:rsid w:val="004A52EA"/>
    <w:rsid w:val="004A7940"/>
    <w:rsid w:val="004A795B"/>
    <w:rsid w:val="004C1DF8"/>
    <w:rsid w:val="004C2274"/>
    <w:rsid w:val="004C2B4C"/>
    <w:rsid w:val="004C7E41"/>
    <w:rsid w:val="004D033D"/>
    <w:rsid w:val="004D03DD"/>
    <w:rsid w:val="004D6AE6"/>
    <w:rsid w:val="004D7CB0"/>
    <w:rsid w:val="004E1D7E"/>
    <w:rsid w:val="004E307A"/>
    <w:rsid w:val="004E5FA3"/>
    <w:rsid w:val="004F29D5"/>
    <w:rsid w:val="004F2D3C"/>
    <w:rsid w:val="004F4EDC"/>
    <w:rsid w:val="004F6B74"/>
    <w:rsid w:val="00500262"/>
    <w:rsid w:val="005044FB"/>
    <w:rsid w:val="00505E86"/>
    <w:rsid w:val="005069A2"/>
    <w:rsid w:val="00511D83"/>
    <w:rsid w:val="00514676"/>
    <w:rsid w:val="00515F20"/>
    <w:rsid w:val="00520F86"/>
    <w:rsid w:val="00527DD4"/>
    <w:rsid w:val="005321F7"/>
    <w:rsid w:val="005369E4"/>
    <w:rsid w:val="00537DE1"/>
    <w:rsid w:val="00541820"/>
    <w:rsid w:val="00541882"/>
    <w:rsid w:val="00545679"/>
    <w:rsid w:val="00545BCE"/>
    <w:rsid w:val="00550020"/>
    <w:rsid w:val="00552F63"/>
    <w:rsid w:val="0055578E"/>
    <w:rsid w:val="00556EED"/>
    <w:rsid w:val="0055751D"/>
    <w:rsid w:val="005610F5"/>
    <w:rsid w:val="00561412"/>
    <w:rsid w:val="00563B40"/>
    <w:rsid w:val="0056449F"/>
    <w:rsid w:val="00564BEE"/>
    <w:rsid w:val="00565601"/>
    <w:rsid w:val="00566107"/>
    <w:rsid w:val="00571132"/>
    <w:rsid w:val="00571502"/>
    <w:rsid w:val="0057159B"/>
    <w:rsid w:val="00571AA1"/>
    <w:rsid w:val="00572A67"/>
    <w:rsid w:val="00573523"/>
    <w:rsid w:val="00574009"/>
    <w:rsid w:val="00576F0F"/>
    <w:rsid w:val="005812EB"/>
    <w:rsid w:val="00583806"/>
    <w:rsid w:val="005864C3"/>
    <w:rsid w:val="00593385"/>
    <w:rsid w:val="005933AD"/>
    <w:rsid w:val="0059368C"/>
    <w:rsid w:val="005A2161"/>
    <w:rsid w:val="005A267D"/>
    <w:rsid w:val="005A69BE"/>
    <w:rsid w:val="005A7E3C"/>
    <w:rsid w:val="005B06CC"/>
    <w:rsid w:val="005B314F"/>
    <w:rsid w:val="005B325D"/>
    <w:rsid w:val="005B3E62"/>
    <w:rsid w:val="005B6436"/>
    <w:rsid w:val="005B7CF7"/>
    <w:rsid w:val="005C070D"/>
    <w:rsid w:val="005C1371"/>
    <w:rsid w:val="005C1EE8"/>
    <w:rsid w:val="005C24BB"/>
    <w:rsid w:val="005C5B2A"/>
    <w:rsid w:val="005C6396"/>
    <w:rsid w:val="005D2DC7"/>
    <w:rsid w:val="005D3C3F"/>
    <w:rsid w:val="005D69CF"/>
    <w:rsid w:val="005E1778"/>
    <w:rsid w:val="005E1DB7"/>
    <w:rsid w:val="005E2525"/>
    <w:rsid w:val="005E48E5"/>
    <w:rsid w:val="005E6D88"/>
    <w:rsid w:val="005F65D4"/>
    <w:rsid w:val="005F6832"/>
    <w:rsid w:val="005F79D3"/>
    <w:rsid w:val="0060089B"/>
    <w:rsid w:val="0060132A"/>
    <w:rsid w:val="006040F5"/>
    <w:rsid w:val="00605E74"/>
    <w:rsid w:val="0060646E"/>
    <w:rsid w:val="006067E8"/>
    <w:rsid w:val="006103FC"/>
    <w:rsid w:val="00612041"/>
    <w:rsid w:val="0061231B"/>
    <w:rsid w:val="00614D3B"/>
    <w:rsid w:val="00616729"/>
    <w:rsid w:val="006177B8"/>
    <w:rsid w:val="00620F1C"/>
    <w:rsid w:val="00621378"/>
    <w:rsid w:val="00621C09"/>
    <w:rsid w:val="00622CC9"/>
    <w:rsid w:val="006245CA"/>
    <w:rsid w:val="00624C8C"/>
    <w:rsid w:val="006266EC"/>
    <w:rsid w:val="00630F19"/>
    <w:rsid w:val="00631220"/>
    <w:rsid w:val="00631386"/>
    <w:rsid w:val="00632A26"/>
    <w:rsid w:val="006353D6"/>
    <w:rsid w:val="00640522"/>
    <w:rsid w:val="0064113C"/>
    <w:rsid w:val="006418FE"/>
    <w:rsid w:val="00645374"/>
    <w:rsid w:val="006457B0"/>
    <w:rsid w:val="00645FB3"/>
    <w:rsid w:val="00647124"/>
    <w:rsid w:val="00650C6B"/>
    <w:rsid w:val="0065190D"/>
    <w:rsid w:val="006519C8"/>
    <w:rsid w:val="00652A07"/>
    <w:rsid w:val="00653B2F"/>
    <w:rsid w:val="006551E6"/>
    <w:rsid w:val="00657275"/>
    <w:rsid w:val="006606B3"/>
    <w:rsid w:val="00660F94"/>
    <w:rsid w:val="00662841"/>
    <w:rsid w:val="0066287F"/>
    <w:rsid w:val="00664486"/>
    <w:rsid w:val="006663A8"/>
    <w:rsid w:val="006701CB"/>
    <w:rsid w:val="00671048"/>
    <w:rsid w:val="00671AB7"/>
    <w:rsid w:val="00672EFA"/>
    <w:rsid w:val="006755CD"/>
    <w:rsid w:val="00681D9D"/>
    <w:rsid w:val="006828F4"/>
    <w:rsid w:val="00682B5E"/>
    <w:rsid w:val="00693CE5"/>
    <w:rsid w:val="00695311"/>
    <w:rsid w:val="00695A72"/>
    <w:rsid w:val="006A11BA"/>
    <w:rsid w:val="006A11C0"/>
    <w:rsid w:val="006A2C4E"/>
    <w:rsid w:val="006A7066"/>
    <w:rsid w:val="006B04BE"/>
    <w:rsid w:val="006B22C4"/>
    <w:rsid w:val="006B4A17"/>
    <w:rsid w:val="006B658A"/>
    <w:rsid w:val="006B68F6"/>
    <w:rsid w:val="006B6B8B"/>
    <w:rsid w:val="006B6EB8"/>
    <w:rsid w:val="006B747D"/>
    <w:rsid w:val="006C1065"/>
    <w:rsid w:val="006C3E8E"/>
    <w:rsid w:val="006C76B0"/>
    <w:rsid w:val="006D0AAD"/>
    <w:rsid w:val="006D3988"/>
    <w:rsid w:val="006D609B"/>
    <w:rsid w:val="006D6153"/>
    <w:rsid w:val="006E3239"/>
    <w:rsid w:val="006E6440"/>
    <w:rsid w:val="006E748C"/>
    <w:rsid w:val="006F100F"/>
    <w:rsid w:val="006F2293"/>
    <w:rsid w:val="006F516A"/>
    <w:rsid w:val="006F5A64"/>
    <w:rsid w:val="006F6692"/>
    <w:rsid w:val="006F7CDE"/>
    <w:rsid w:val="00701C4E"/>
    <w:rsid w:val="007022D1"/>
    <w:rsid w:val="00705BC5"/>
    <w:rsid w:val="00712A6F"/>
    <w:rsid w:val="0071371A"/>
    <w:rsid w:val="007166C2"/>
    <w:rsid w:val="0071694C"/>
    <w:rsid w:val="00716F66"/>
    <w:rsid w:val="00722021"/>
    <w:rsid w:val="00723E0B"/>
    <w:rsid w:val="007254D0"/>
    <w:rsid w:val="007274B7"/>
    <w:rsid w:val="00727756"/>
    <w:rsid w:val="00731E3B"/>
    <w:rsid w:val="00732876"/>
    <w:rsid w:val="00733B78"/>
    <w:rsid w:val="007340A5"/>
    <w:rsid w:val="00736643"/>
    <w:rsid w:val="00736833"/>
    <w:rsid w:val="00737366"/>
    <w:rsid w:val="00740222"/>
    <w:rsid w:val="007406B8"/>
    <w:rsid w:val="00740BF7"/>
    <w:rsid w:val="00740FF8"/>
    <w:rsid w:val="0074239A"/>
    <w:rsid w:val="00742C24"/>
    <w:rsid w:val="0074451E"/>
    <w:rsid w:val="00744E83"/>
    <w:rsid w:val="00746A69"/>
    <w:rsid w:val="007503C2"/>
    <w:rsid w:val="007514D5"/>
    <w:rsid w:val="00751FF6"/>
    <w:rsid w:val="00756528"/>
    <w:rsid w:val="00756740"/>
    <w:rsid w:val="00757025"/>
    <w:rsid w:val="00761EB1"/>
    <w:rsid w:val="00762E10"/>
    <w:rsid w:val="00764E87"/>
    <w:rsid w:val="00766803"/>
    <w:rsid w:val="007679A4"/>
    <w:rsid w:val="007700E2"/>
    <w:rsid w:val="0077055E"/>
    <w:rsid w:val="00770611"/>
    <w:rsid w:val="0077101E"/>
    <w:rsid w:val="00771548"/>
    <w:rsid w:val="0077376A"/>
    <w:rsid w:val="00776EF7"/>
    <w:rsid w:val="00777FD2"/>
    <w:rsid w:val="00781E74"/>
    <w:rsid w:val="007845E2"/>
    <w:rsid w:val="00784E69"/>
    <w:rsid w:val="00784EC5"/>
    <w:rsid w:val="00790332"/>
    <w:rsid w:val="007922C8"/>
    <w:rsid w:val="007932AD"/>
    <w:rsid w:val="00795080"/>
    <w:rsid w:val="00795280"/>
    <w:rsid w:val="00796787"/>
    <w:rsid w:val="007970E2"/>
    <w:rsid w:val="0079712B"/>
    <w:rsid w:val="007A09FB"/>
    <w:rsid w:val="007A2989"/>
    <w:rsid w:val="007A360C"/>
    <w:rsid w:val="007A379A"/>
    <w:rsid w:val="007A723D"/>
    <w:rsid w:val="007B0166"/>
    <w:rsid w:val="007B08FF"/>
    <w:rsid w:val="007B1B00"/>
    <w:rsid w:val="007B340F"/>
    <w:rsid w:val="007B3949"/>
    <w:rsid w:val="007B4C2F"/>
    <w:rsid w:val="007B62CC"/>
    <w:rsid w:val="007B71B9"/>
    <w:rsid w:val="007B74AF"/>
    <w:rsid w:val="007B76EB"/>
    <w:rsid w:val="007C2A1A"/>
    <w:rsid w:val="007C5254"/>
    <w:rsid w:val="007C7D02"/>
    <w:rsid w:val="007D006F"/>
    <w:rsid w:val="007D02C9"/>
    <w:rsid w:val="007D3AF7"/>
    <w:rsid w:val="007D3C96"/>
    <w:rsid w:val="007D4BC5"/>
    <w:rsid w:val="007D56E2"/>
    <w:rsid w:val="007D6AFA"/>
    <w:rsid w:val="007D7247"/>
    <w:rsid w:val="007E108B"/>
    <w:rsid w:val="007E1369"/>
    <w:rsid w:val="007E1394"/>
    <w:rsid w:val="007E1605"/>
    <w:rsid w:val="007E1BD3"/>
    <w:rsid w:val="007E28C6"/>
    <w:rsid w:val="007E3B11"/>
    <w:rsid w:val="007E52DF"/>
    <w:rsid w:val="007E5551"/>
    <w:rsid w:val="007E69CC"/>
    <w:rsid w:val="007F31EB"/>
    <w:rsid w:val="007F3385"/>
    <w:rsid w:val="007F3AE5"/>
    <w:rsid w:val="007F49B5"/>
    <w:rsid w:val="007F5B17"/>
    <w:rsid w:val="007F7001"/>
    <w:rsid w:val="0080133A"/>
    <w:rsid w:val="008027CF"/>
    <w:rsid w:val="00803743"/>
    <w:rsid w:val="00803B7C"/>
    <w:rsid w:val="00810787"/>
    <w:rsid w:val="008115C6"/>
    <w:rsid w:val="0081208F"/>
    <w:rsid w:val="00813B9A"/>
    <w:rsid w:val="008142B1"/>
    <w:rsid w:val="008144B2"/>
    <w:rsid w:val="008147EA"/>
    <w:rsid w:val="00814F16"/>
    <w:rsid w:val="008176A6"/>
    <w:rsid w:val="008221C7"/>
    <w:rsid w:val="008223D5"/>
    <w:rsid w:val="00823954"/>
    <w:rsid w:val="008244FC"/>
    <w:rsid w:val="008257B7"/>
    <w:rsid w:val="008265F3"/>
    <w:rsid w:val="008266D7"/>
    <w:rsid w:val="00826B79"/>
    <w:rsid w:val="00831E4E"/>
    <w:rsid w:val="0083375D"/>
    <w:rsid w:val="00834FCD"/>
    <w:rsid w:val="00835DFA"/>
    <w:rsid w:val="0083712A"/>
    <w:rsid w:val="00837A2F"/>
    <w:rsid w:val="0084059C"/>
    <w:rsid w:val="00840D16"/>
    <w:rsid w:val="008414E9"/>
    <w:rsid w:val="00847B83"/>
    <w:rsid w:val="00847FF1"/>
    <w:rsid w:val="008518BD"/>
    <w:rsid w:val="00854E71"/>
    <w:rsid w:val="008551E3"/>
    <w:rsid w:val="00855734"/>
    <w:rsid w:val="00856359"/>
    <w:rsid w:val="008579B9"/>
    <w:rsid w:val="00857F0B"/>
    <w:rsid w:val="00861C82"/>
    <w:rsid w:val="00862AC0"/>
    <w:rsid w:val="0086667B"/>
    <w:rsid w:val="00870209"/>
    <w:rsid w:val="008707C0"/>
    <w:rsid w:val="00873B01"/>
    <w:rsid w:val="00875DBA"/>
    <w:rsid w:val="00876FB2"/>
    <w:rsid w:val="00880A34"/>
    <w:rsid w:val="00883E3F"/>
    <w:rsid w:val="00884056"/>
    <w:rsid w:val="00886439"/>
    <w:rsid w:val="00893CF8"/>
    <w:rsid w:val="00895324"/>
    <w:rsid w:val="008A0E0C"/>
    <w:rsid w:val="008A3434"/>
    <w:rsid w:val="008A6FC4"/>
    <w:rsid w:val="008A745D"/>
    <w:rsid w:val="008B1682"/>
    <w:rsid w:val="008B18B2"/>
    <w:rsid w:val="008B2CBD"/>
    <w:rsid w:val="008B48B5"/>
    <w:rsid w:val="008B4A17"/>
    <w:rsid w:val="008B4CC6"/>
    <w:rsid w:val="008B5158"/>
    <w:rsid w:val="008B5974"/>
    <w:rsid w:val="008B7245"/>
    <w:rsid w:val="008B745B"/>
    <w:rsid w:val="008C04C9"/>
    <w:rsid w:val="008C1EFD"/>
    <w:rsid w:val="008C2304"/>
    <w:rsid w:val="008C26A5"/>
    <w:rsid w:val="008C50FB"/>
    <w:rsid w:val="008C55AA"/>
    <w:rsid w:val="008C7379"/>
    <w:rsid w:val="008D2491"/>
    <w:rsid w:val="008D3E8B"/>
    <w:rsid w:val="008D5741"/>
    <w:rsid w:val="008D6FD4"/>
    <w:rsid w:val="008E04D0"/>
    <w:rsid w:val="008E0ABD"/>
    <w:rsid w:val="008E20AF"/>
    <w:rsid w:val="008E355E"/>
    <w:rsid w:val="008E66CF"/>
    <w:rsid w:val="008E7098"/>
    <w:rsid w:val="008F3096"/>
    <w:rsid w:val="008F3980"/>
    <w:rsid w:val="008F611A"/>
    <w:rsid w:val="008F76FF"/>
    <w:rsid w:val="00901372"/>
    <w:rsid w:val="009028D5"/>
    <w:rsid w:val="0090522D"/>
    <w:rsid w:val="0090695C"/>
    <w:rsid w:val="00911880"/>
    <w:rsid w:val="00911EBA"/>
    <w:rsid w:val="0091476C"/>
    <w:rsid w:val="00914E3D"/>
    <w:rsid w:val="009165C3"/>
    <w:rsid w:val="0091747A"/>
    <w:rsid w:val="00920D0B"/>
    <w:rsid w:val="0092451E"/>
    <w:rsid w:val="009259A1"/>
    <w:rsid w:val="00932391"/>
    <w:rsid w:val="0093774B"/>
    <w:rsid w:val="00942D5B"/>
    <w:rsid w:val="009520B1"/>
    <w:rsid w:val="00952228"/>
    <w:rsid w:val="009562D8"/>
    <w:rsid w:val="00961EC3"/>
    <w:rsid w:val="00962468"/>
    <w:rsid w:val="00972985"/>
    <w:rsid w:val="00974253"/>
    <w:rsid w:val="009756A1"/>
    <w:rsid w:val="00976438"/>
    <w:rsid w:val="00976773"/>
    <w:rsid w:val="009773FA"/>
    <w:rsid w:val="009827BC"/>
    <w:rsid w:val="00984315"/>
    <w:rsid w:val="009865F7"/>
    <w:rsid w:val="00986A0C"/>
    <w:rsid w:val="00997D8D"/>
    <w:rsid w:val="009A3655"/>
    <w:rsid w:val="009A6DBB"/>
    <w:rsid w:val="009A7835"/>
    <w:rsid w:val="009B2842"/>
    <w:rsid w:val="009B32D4"/>
    <w:rsid w:val="009B5C86"/>
    <w:rsid w:val="009C06D5"/>
    <w:rsid w:val="009C0CD0"/>
    <w:rsid w:val="009C687D"/>
    <w:rsid w:val="009C7F48"/>
    <w:rsid w:val="009D0721"/>
    <w:rsid w:val="009D19F1"/>
    <w:rsid w:val="009D2DB4"/>
    <w:rsid w:val="009D491B"/>
    <w:rsid w:val="009D785C"/>
    <w:rsid w:val="009E2743"/>
    <w:rsid w:val="009E2F8C"/>
    <w:rsid w:val="009E41A1"/>
    <w:rsid w:val="009E50C4"/>
    <w:rsid w:val="009E6F11"/>
    <w:rsid w:val="009E7F3E"/>
    <w:rsid w:val="009F0012"/>
    <w:rsid w:val="009F206D"/>
    <w:rsid w:val="009F5BA8"/>
    <w:rsid w:val="009F6232"/>
    <w:rsid w:val="00A008B5"/>
    <w:rsid w:val="00A059B3"/>
    <w:rsid w:val="00A0784D"/>
    <w:rsid w:val="00A106C5"/>
    <w:rsid w:val="00A128FB"/>
    <w:rsid w:val="00A12DF2"/>
    <w:rsid w:val="00A13C2E"/>
    <w:rsid w:val="00A13F7A"/>
    <w:rsid w:val="00A140C3"/>
    <w:rsid w:val="00A1651E"/>
    <w:rsid w:val="00A20A36"/>
    <w:rsid w:val="00A21BF1"/>
    <w:rsid w:val="00A238BA"/>
    <w:rsid w:val="00A23BE4"/>
    <w:rsid w:val="00A26F4D"/>
    <w:rsid w:val="00A32C57"/>
    <w:rsid w:val="00A3586D"/>
    <w:rsid w:val="00A36036"/>
    <w:rsid w:val="00A3664C"/>
    <w:rsid w:val="00A37501"/>
    <w:rsid w:val="00A37F43"/>
    <w:rsid w:val="00A40334"/>
    <w:rsid w:val="00A40BED"/>
    <w:rsid w:val="00A413A5"/>
    <w:rsid w:val="00A418E1"/>
    <w:rsid w:val="00A4434D"/>
    <w:rsid w:val="00A44F2A"/>
    <w:rsid w:val="00A469ED"/>
    <w:rsid w:val="00A47683"/>
    <w:rsid w:val="00A52649"/>
    <w:rsid w:val="00A54101"/>
    <w:rsid w:val="00A55548"/>
    <w:rsid w:val="00A57825"/>
    <w:rsid w:val="00A611D7"/>
    <w:rsid w:val="00A6673D"/>
    <w:rsid w:val="00A67480"/>
    <w:rsid w:val="00A72565"/>
    <w:rsid w:val="00A73187"/>
    <w:rsid w:val="00A73BFF"/>
    <w:rsid w:val="00A74908"/>
    <w:rsid w:val="00A74F9A"/>
    <w:rsid w:val="00A804A9"/>
    <w:rsid w:val="00A825BF"/>
    <w:rsid w:val="00A84303"/>
    <w:rsid w:val="00A84A9D"/>
    <w:rsid w:val="00A84E47"/>
    <w:rsid w:val="00A93C00"/>
    <w:rsid w:val="00A95FA3"/>
    <w:rsid w:val="00A96D28"/>
    <w:rsid w:val="00A97947"/>
    <w:rsid w:val="00AA1DE7"/>
    <w:rsid w:val="00AA2373"/>
    <w:rsid w:val="00AA3D11"/>
    <w:rsid w:val="00AA65ED"/>
    <w:rsid w:val="00AB11AA"/>
    <w:rsid w:val="00AB1874"/>
    <w:rsid w:val="00AB25C8"/>
    <w:rsid w:val="00AB28F4"/>
    <w:rsid w:val="00AB5DCE"/>
    <w:rsid w:val="00AB7B03"/>
    <w:rsid w:val="00AC0A45"/>
    <w:rsid w:val="00AC2138"/>
    <w:rsid w:val="00AC2E51"/>
    <w:rsid w:val="00AC5F10"/>
    <w:rsid w:val="00AC61CE"/>
    <w:rsid w:val="00AC6D29"/>
    <w:rsid w:val="00AD0991"/>
    <w:rsid w:val="00AD0B5A"/>
    <w:rsid w:val="00AD16E2"/>
    <w:rsid w:val="00AD2432"/>
    <w:rsid w:val="00AD3BC3"/>
    <w:rsid w:val="00AE01A2"/>
    <w:rsid w:val="00AE0434"/>
    <w:rsid w:val="00AE128E"/>
    <w:rsid w:val="00AE1D3D"/>
    <w:rsid w:val="00AE2D65"/>
    <w:rsid w:val="00AE5E31"/>
    <w:rsid w:val="00AF020C"/>
    <w:rsid w:val="00AF146B"/>
    <w:rsid w:val="00AF1F3F"/>
    <w:rsid w:val="00AF3D5E"/>
    <w:rsid w:val="00AF6FEC"/>
    <w:rsid w:val="00B008FD"/>
    <w:rsid w:val="00B00CBB"/>
    <w:rsid w:val="00B00E7D"/>
    <w:rsid w:val="00B012FF"/>
    <w:rsid w:val="00B03858"/>
    <w:rsid w:val="00B06741"/>
    <w:rsid w:val="00B0788C"/>
    <w:rsid w:val="00B11E1C"/>
    <w:rsid w:val="00B12DCC"/>
    <w:rsid w:val="00B1325F"/>
    <w:rsid w:val="00B1414B"/>
    <w:rsid w:val="00B16DCB"/>
    <w:rsid w:val="00B20598"/>
    <w:rsid w:val="00B21737"/>
    <w:rsid w:val="00B2289D"/>
    <w:rsid w:val="00B22BE0"/>
    <w:rsid w:val="00B24092"/>
    <w:rsid w:val="00B278D1"/>
    <w:rsid w:val="00B30508"/>
    <w:rsid w:val="00B313DD"/>
    <w:rsid w:val="00B33053"/>
    <w:rsid w:val="00B33507"/>
    <w:rsid w:val="00B37FD2"/>
    <w:rsid w:val="00B40501"/>
    <w:rsid w:val="00B430D0"/>
    <w:rsid w:val="00B44643"/>
    <w:rsid w:val="00B4661F"/>
    <w:rsid w:val="00B472A9"/>
    <w:rsid w:val="00B5112A"/>
    <w:rsid w:val="00B523CA"/>
    <w:rsid w:val="00B53AA2"/>
    <w:rsid w:val="00B53FAE"/>
    <w:rsid w:val="00B54010"/>
    <w:rsid w:val="00B54476"/>
    <w:rsid w:val="00B55FE6"/>
    <w:rsid w:val="00B56A85"/>
    <w:rsid w:val="00B60A94"/>
    <w:rsid w:val="00B6163D"/>
    <w:rsid w:val="00B62AC1"/>
    <w:rsid w:val="00B638EF"/>
    <w:rsid w:val="00B65430"/>
    <w:rsid w:val="00B65EAF"/>
    <w:rsid w:val="00B67559"/>
    <w:rsid w:val="00B7521B"/>
    <w:rsid w:val="00B76861"/>
    <w:rsid w:val="00B809F9"/>
    <w:rsid w:val="00B80B0E"/>
    <w:rsid w:val="00B81219"/>
    <w:rsid w:val="00B83B72"/>
    <w:rsid w:val="00B849AC"/>
    <w:rsid w:val="00B91CA2"/>
    <w:rsid w:val="00B970A7"/>
    <w:rsid w:val="00B971E2"/>
    <w:rsid w:val="00BA1FC5"/>
    <w:rsid w:val="00BA2338"/>
    <w:rsid w:val="00BA2403"/>
    <w:rsid w:val="00BA31CD"/>
    <w:rsid w:val="00BA34CE"/>
    <w:rsid w:val="00BA43EA"/>
    <w:rsid w:val="00BA504D"/>
    <w:rsid w:val="00BA5619"/>
    <w:rsid w:val="00BA7296"/>
    <w:rsid w:val="00BB2B76"/>
    <w:rsid w:val="00BB5831"/>
    <w:rsid w:val="00BB76D0"/>
    <w:rsid w:val="00BC31E8"/>
    <w:rsid w:val="00BC3325"/>
    <w:rsid w:val="00BD1921"/>
    <w:rsid w:val="00BD40FE"/>
    <w:rsid w:val="00BD6CD0"/>
    <w:rsid w:val="00BD711A"/>
    <w:rsid w:val="00BE002C"/>
    <w:rsid w:val="00BE0C02"/>
    <w:rsid w:val="00BE0CCE"/>
    <w:rsid w:val="00BE24D7"/>
    <w:rsid w:val="00BE29EF"/>
    <w:rsid w:val="00BE2E81"/>
    <w:rsid w:val="00BE31A3"/>
    <w:rsid w:val="00BE4DAD"/>
    <w:rsid w:val="00BE4E35"/>
    <w:rsid w:val="00BE502B"/>
    <w:rsid w:val="00BE5EB4"/>
    <w:rsid w:val="00C0148D"/>
    <w:rsid w:val="00C02500"/>
    <w:rsid w:val="00C043F6"/>
    <w:rsid w:val="00C05EFF"/>
    <w:rsid w:val="00C06201"/>
    <w:rsid w:val="00C07261"/>
    <w:rsid w:val="00C07E18"/>
    <w:rsid w:val="00C119DB"/>
    <w:rsid w:val="00C122DD"/>
    <w:rsid w:val="00C132CE"/>
    <w:rsid w:val="00C225C1"/>
    <w:rsid w:val="00C23CD3"/>
    <w:rsid w:val="00C245D4"/>
    <w:rsid w:val="00C26132"/>
    <w:rsid w:val="00C26281"/>
    <w:rsid w:val="00C27C22"/>
    <w:rsid w:val="00C305F8"/>
    <w:rsid w:val="00C31769"/>
    <w:rsid w:val="00C37F2C"/>
    <w:rsid w:val="00C44903"/>
    <w:rsid w:val="00C45929"/>
    <w:rsid w:val="00C45E90"/>
    <w:rsid w:val="00C5063A"/>
    <w:rsid w:val="00C535E8"/>
    <w:rsid w:val="00C54013"/>
    <w:rsid w:val="00C549B6"/>
    <w:rsid w:val="00C54D03"/>
    <w:rsid w:val="00C55943"/>
    <w:rsid w:val="00C55969"/>
    <w:rsid w:val="00C55F8F"/>
    <w:rsid w:val="00C61E40"/>
    <w:rsid w:val="00C65D17"/>
    <w:rsid w:val="00C74A40"/>
    <w:rsid w:val="00C7547A"/>
    <w:rsid w:val="00C75F47"/>
    <w:rsid w:val="00C76EB3"/>
    <w:rsid w:val="00C806E1"/>
    <w:rsid w:val="00C80A6F"/>
    <w:rsid w:val="00C81474"/>
    <w:rsid w:val="00C833B6"/>
    <w:rsid w:val="00C838C0"/>
    <w:rsid w:val="00C8393F"/>
    <w:rsid w:val="00C85D8B"/>
    <w:rsid w:val="00C85E20"/>
    <w:rsid w:val="00C85F55"/>
    <w:rsid w:val="00C866CD"/>
    <w:rsid w:val="00C86A7A"/>
    <w:rsid w:val="00C91440"/>
    <w:rsid w:val="00C94EBC"/>
    <w:rsid w:val="00C97C72"/>
    <w:rsid w:val="00CA02D9"/>
    <w:rsid w:val="00CA15EC"/>
    <w:rsid w:val="00CA32BE"/>
    <w:rsid w:val="00CA4F69"/>
    <w:rsid w:val="00CA51A8"/>
    <w:rsid w:val="00CA53F1"/>
    <w:rsid w:val="00CA6DB2"/>
    <w:rsid w:val="00CB0EC6"/>
    <w:rsid w:val="00CB156B"/>
    <w:rsid w:val="00CB5630"/>
    <w:rsid w:val="00CB7309"/>
    <w:rsid w:val="00CB76E8"/>
    <w:rsid w:val="00CC3B71"/>
    <w:rsid w:val="00CC4EF1"/>
    <w:rsid w:val="00CD288E"/>
    <w:rsid w:val="00CD3661"/>
    <w:rsid w:val="00CD792E"/>
    <w:rsid w:val="00CE11F3"/>
    <w:rsid w:val="00CE18FA"/>
    <w:rsid w:val="00CE3567"/>
    <w:rsid w:val="00CF05F0"/>
    <w:rsid w:val="00CF0C96"/>
    <w:rsid w:val="00CF1457"/>
    <w:rsid w:val="00CF2A4C"/>
    <w:rsid w:val="00CF482C"/>
    <w:rsid w:val="00CF6C8D"/>
    <w:rsid w:val="00CF73C2"/>
    <w:rsid w:val="00CF75CE"/>
    <w:rsid w:val="00D01F73"/>
    <w:rsid w:val="00D03E0D"/>
    <w:rsid w:val="00D0578B"/>
    <w:rsid w:val="00D101BE"/>
    <w:rsid w:val="00D10D65"/>
    <w:rsid w:val="00D13641"/>
    <w:rsid w:val="00D137C2"/>
    <w:rsid w:val="00D13D4D"/>
    <w:rsid w:val="00D156DE"/>
    <w:rsid w:val="00D20DCE"/>
    <w:rsid w:val="00D217B3"/>
    <w:rsid w:val="00D219EC"/>
    <w:rsid w:val="00D2657C"/>
    <w:rsid w:val="00D27211"/>
    <w:rsid w:val="00D316F2"/>
    <w:rsid w:val="00D31FA3"/>
    <w:rsid w:val="00D32182"/>
    <w:rsid w:val="00D32A24"/>
    <w:rsid w:val="00D330A1"/>
    <w:rsid w:val="00D33EB7"/>
    <w:rsid w:val="00D35784"/>
    <w:rsid w:val="00D35987"/>
    <w:rsid w:val="00D36DAC"/>
    <w:rsid w:val="00D4038D"/>
    <w:rsid w:val="00D409F5"/>
    <w:rsid w:val="00D40A6C"/>
    <w:rsid w:val="00D43692"/>
    <w:rsid w:val="00D43846"/>
    <w:rsid w:val="00D43AB4"/>
    <w:rsid w:val="00D44157"/>
    <w:rsid w:val="00D46F0D"/>
    <w:rsid w:val="00D46F0F"/>
    <w:rsid w:val="00D513FC"/>
    <w:rsid w:val="00D520A3"/>
    <w:rsid w:val="00D52DCD"/>
    <w:rsid w:val="00D5405A"/>
    <w:rsid w:val="00D54EFB"/>
    <w:rsid w:val="00D55132"/>
    <w:rsid w:val="00D57EEB"/>
    <w:rsid w:val="00D6033B"/>
    <w:rsid w:val="00D60F44"/>
    <w:rsid w:val="00D70473"/>
    <w:rsid w:val="00D710D5"/>
    <w:rsid w:val="00D71EFF"/>
    <w:rsid w:val="00D7439D"/>
    <w:rsid w:val="00D7795B"/>
    <w:rsid w:val="00D77C44"/>
    <w:rsid w:val="00D80AE8"/>
    <w:rsid w:val="00D82EEE"/>
    <w:rsid w:val="00D83065"/>
    <w:rsid w:val="00D85005"/>
    <w:rsid w:val="00D9178C"/>
    <w:rsid w:val="00D92EED"/>
    <w:rsid w:val="00D949AA"/>
    <w:rsid w:val="00D95441"/>
    <w:rsid w:val="00D95794"/>
    <w:rsid w:val="00D95D73"/>
    <w:rsid w:val="00D95FBA"/>
    <w:rsid w:val="00DA1ED9"/>
    <w:rsid w:val="00DA4D73"/>
    <w:rsid w:val="00DA508C"/>
    <w:rsid w:val="00DA5198"/>
    <w:rsid w:val="00DB4D17"/>
    <w:rsid w:val="00DB62AC"/>
    <w:rsid w:val="00DC074B"/>
    <w:rsid w:val="00DC08F5"/>
    <w:rsid w:val="00DC236E"/>
    <w:rsid w:val="00DC4679"/>
    <w:rsid w:val="00DC4F69"/>
    <w:rsid w:val="00DC5DE2"/>
    <w:rsid w:val="00DD1E6E"/>
    <w:rsid w:val="00DD3ED2"/>
    <w:rsid w:val="00DD41B4"/>
    <w:rsid w:val="00DD6386"/>
    <w:rsid w:val="00DE0755"/>
    <w:rsid w:val="00DE6BC0"/>
    <w:rsid w:val="00DF1724"/>
    <w:rsid w:val="00DF21E4"/>
    <w:rsid w:val="00DF289A"/>
    <w:rsid w:val="00DF408F"/>
    <w:rsid w:val="00DF425B"/>
    <w:rsid w:val="00DF536B"/>
    <w:rsid w:val="00E00F8F"/>
    <w:rsid w:val="00E06EAE"/>
    <w:rsid w:val="00E07357"/>
    <w:rsid w:val="00E07D95"/>
    <w:rsid w:val="00E10241"/>
    <w:rsid w:val="00E1034D"/>
    <w:rsid w:val="00E10700"/>
    <w:rsid w:val="00E13A21"/>
    <w:rsid w:val="00E156E6"/>
    <w:rsid w:val="00E15B04"/>
    <w:rsid w:val="00E15CDA"/>
    <w:rsid w:val="00E2089F"/>
    <w:rsid w:val="00E25F5D"/>
    <w:rsid w:val="00E267D0"/>
    <w:rsid w:val="00E2706C"/>
    <w:rsid w:val="00E271E8"/>
    <w:rsid w:val="00E307F5"/>
    <w:rsid w:val="00E31193"/>
    <w:rsid w:val="00E32178"/>
    <w:rsid w:val="00E32CB0"/>
    <w:rsid w:val="00E33D62"/>
    <w:rsid w:val="00E36422"/>
    <w:rsid w:val="00E37434"/>
    <w:rsid w:val="00E40247"/>
    <w:rsid w:val="00E40DFC"/>
    <w:rsid w:val="00E419E8"/>
    <w:rsid w:val="00E42471"/>
    <w:rsid w:val="00E435EE"/>
    <w:rsid w:val="00E43E20"/>
    <w:rsid w:val="00E44B2B"/>
    <w:rsid w:val="00E4509D"/>
    <w:rsid w:val="00E46899"/>
    <w:rsid w:val="00E47403"/>
    <w:rsid w:val="00E530FF"/>
    <w:rsid w:val="00E53211"/>
    <w:rsid w:val="00E6147C"/>
    <w:rsid w:val="00E64C57"/>
    <w:rsid w:val="00E65F77"/>
    <w:rsid w:val="00E70E8B"/>
    <w:rsid w:val="00E722C2"/>
    <w:rsid w:val="00E73B6D"/>
    <w:rsid w:val="00E74E4F"/>
    <w:rsid w:val="00E74F6D"/>
    <w:rsid w:val="00E81213"/>
    <w:rsid w:val="00E81F93"/>
    <w:rsid w:val="00E82C4B"/>
    <w:rsid w:val="00E874BB"/>
    <w:rsid w:val="00E90FF6"/>
    <w:rsid w:val="00E911DF"/>
    <w:rsid w:val="00E944A3"/>
    <w:rsid w:val="00E94F2F"/>
    <w:rsid w:val="00EA11E4"/>
    <w:rsid w:val="00EA4B40"/>
    <w:rsid w:val="00EA620B"/>
    <w:rsid w:val="00EA74FF"/>
    <w:rsid w:val="00EB2B56"/>
    <w:rsid w:val="00EB792B"/>
    <w:rsid w:val="00EC071A"/>
    <w:rsid w:val="00EC49AB"/>
    <w:rsid w:val="00EC4CD2"/>
    <w:rsid w:val="00EC5ADC"/>
    <w:rsid w:val="00EC6E56"/>
    <w:rsid w:val="00ED03DD"/>
    <w:rsid w:val="00ED0EEE"/>
    <w:rsid w:val="00ED1270"/>
    <w:rsid w:val="00ED1667"/>
    <w:rsid w:val="00ED21B6"/>
    <w:rsid w:val="00ED2B22"/>
    <w:rsid w:val="00ED2F1F"/>
    <w:rsid w:val="00ED38A5"/>
    <w:rsid w:val="00ED3CC8"/>
    <w:rsid w:val="00ED7542"/>
    <w:rsid w:val="00EE097D"/>
    <w:rsid w:val="00EE0FC1"/>
    <w:rsid w:val="00EE257D"/>
    <w:rsid w:val="00EE3BCA"/>
    <w:rsid w:val="00EE45FE"/>
    <w:rsid w:val="00EF0D18"/>
    <w:rsid w:val="00EF1E9B"/>
    <w:rsid w:val="00EF2CCC"/>
    <w:rsid w:val="00EF4260"/>
    <w:rsid w:val="00F0100F"/>
    <w:rsid w:val="00F063E5"/>
    <w:rsid w:val="00F1102C"/>
    <w:rsid w:val="00F134B4"/>
    <w:rsid w:val="00F14C7B"/>
    <w:rsid w:val="00F16414"/>
    <w:rsid w:val="00F200D6"/>
    <w:rsid w:val="00F201FB"/>
    <w:rsid w:val="00F20E61"/>
    <w:rsid w:val="00F21484"/>
    <w:rsid w:val="00F21D24"/>
    <w:rsid w:val="00F305CD"/>
    <w:rsid w:val="00F31B05"/>
    <w:rsid w:val="00F32A01"/>
    <w:rsid w:val="00F33B6F"/>
    <w:rsid w:val="00F34056"/>
    <w:rsid w:val="00F362F5"/>
    <w:rsid w:val="00F3780E"/>
    <w:rsid w:val="00F37A36"/>
    <w:rsid w:val="00F5030C"/>
    <w:rsid w:val="00F50C99"/>
    <w:rsid w:val="00F51247"/>
    <w:rsid w:val="00F51FDA"/>
    <w:rsid w:val="00F52DB4"/>
    <w:rsid w:val="00F57C3A"/>
    <w:rsid w:val="00F61A64"/>
    <w:rsid w:val="00F63203"/>
    <w:rsid w:val="00F63D76"/>
    <w:rsid w:val="00F65DDE"/>
    <w:rsid w:val="00F67FF8"/>
    <w:rsid w:val="00F70940"/>
    <w:rsid w:val="00F70C9B"/>
    <w:rsid w:val="00F72FFA"/>
    <w:rsid w:val="00F74E98"/>
    <w:rsid w:val="00F76134"/>
    <w:rsid w:val="00F8000B"/>
    <w:rsid w:val="00F80850"/>
    <w:rsid w:val="00F80B9E"/>
    <w:rsid w:val="00F81093"/>
    <w:rsid w:val="00F815D4"/>
    <w:rsid w:val="00F83C42"/>
    <w:rsid w:val="00F848D2"/>
    <w:rsid w:val="00F86E74"/>
    <w:rsid w:val="00F876FD"/>
    <w:rsid w:val="00F90381"/>
    <w:rsid w:val="00F90542"/>
    <w:rsid w:val="00F9332C"/>
    <w:rsid w:val="00F96CD5"/>
    <w:rsid w:val="00F97A71"/>
    <w:rsid w:val="00FA373D"/>
    <w:rsid w:val="00FA712D"/>
    <w:rsid w:val="00FB1166"/>
    <w:rsid w:val="00FB2841"/>
    <w:rsid w:val="00FB6779"/>
    <w:rsid w:val="00FC14A6"/>
    <w:rsid w:val="00FD15D8"/>
    <w:rsid w:val="00FD5067"/>
    <w:rsid w:val="00FD6B2E"/>
    <w:rsid w:val="00FE34B2"/>
    <w:rsid w:val="00FE6499"/>
    <w:rsid w:val="00FE65E3"/>
    <w:rsid w:val="00FE6C59"/>
    <w:rsid w:val="00FF08E5"/>
    <w:rsid w:val="00FF13CD"/>
    <w:rsid w:val="00FF1419"/>
    <w:rsid w:val="00FF3394"/>
    <w:rsid w:val="00FF4230"/>
    <w:rsid w:val="00FF48E6"/>
    <w:rsid w:val="00FF642A"/>
    <w:rsid w:val="00FF79D0"/>
    <w:rsid w:val="06556D2A"/>
    <w:rsid w:val="176F7F5E"/>
    <w:rsid w:val="1D710D97"/>
    <w:rsid w:val="25E6A9F5"/>
    <w:rsid w:val="362B0F16"/>
    <w:rsid w:val="3A208BA4"/>
    <w:rsid w:val="458F0CDD"/>
    <w:rsid w:val="545831F2"/>
    <w:rsid w:val="58EA0D23"/>
    <w:rsid w:val="663756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CFC6D"/>
  <w15:chartTrackingRefBased/>
  <w15:docId w15:val="{33021003-4AEA-4935-BEF6-62B60284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EE8"/>
    <w:pPr>
      <w:widowControl w:val="0"/>
      <w:autoSpaceDE w:val="0"/>
      <w:autoSpaceDN w:val="0"/>
      <w:spacing w:after="0" w:line="240" w:lineRule="auto"/>
    </w:pPr>
    <w:rPr>
      <w:rFonts w:ascii="Century Gothic" w:eastAsia="Century Gothic" w:hAnsi="Century Gothic" w:cs="Century Gothic"/>
      <w:lang w:eastAsia="en-AU" w:bidi="en-AU"/>
    </w:rPr>
  </w:style>
  <w:style w:type="paragraph" w:styleId="Heading2">
    <w:name w:val="heading 2"/>
    <w:basedOn w:val="Normal"/>
    <w:next w:val="Normal"/>
    <w:link w:val="Heading2Char"/>
    <w:uiPriority w:val="9"/>
    <w:semiHidden/>
    <w:unhideWhenUsed/>
    <w:qFormat/>
    <w:rsid w:val="000A51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unhideWhenUsed/>
    <w:qFormat/>
    <w:rsid w:val="005C1EE8"/>
    <w:pPr>
      <w:spacing w:before="192"/>
      <w:ind w:right="1193"/>
      <w:jc w:val="right"/>
      <w:outlineLvl w:val="3"/>
    </w:pPr>
    <w:rPr>
      <w:sz w:val="36"/>
      <w:szCs w:val="36"/>
    </w:rPr>
  </w:style>
  <w:style w:type="paragraph" w:styleId="Heading6">
    <w:name w:val="heading 6"/>
    <w:basedOn w:val="Normal"/>
    <w:link w:val="Heading6Char"/>
    <w:uiPriority w:val="9"/>
    <w:unhideWhenUsed/>
    <w:qFormat/>
    <w:rsid w:val="005C1EE8"/>
    <w:pPr>
      <w:ind w:left="626" w:right="1324"/>
      <w:jc w:val="center"/>
      <w:outlineLvl w:val="5"/>
    </w:pPr>
    <w:rPr>
      <w:rFonts w:ascii="Arial" w:eastAsia="Arial" w:hAnsi="Arial" w:cs="Arial"/>
      <w:b/>
      <w:bCs/>
      <w:sz w:val="28"/>
      <w:szCs w:val="28"/>
    </w:rPr>
  </w:style>
  <w:style w:type="paragraph" w:styleId="Heading7">
    <w:name w:val="heading 7"/>
    <w:basedOn w:val="Normal"/>
    <w:link w:val="Heading7Char"/>
    <w:uiPriority w:val="1"/>
    <w:qFormat/>
    <w:rsid w:val="005C1EE8"/>
    <w:pPr>
      <w:ind w:left="640"/>
      <w:outlineLvl w:val="6"/>
    </w:pPr>
    <w:rPr>
      <w:sz w:val="28"/>
      <w:szCs w:val="28"/>
    </w:rPr>
  </w:style>
  <w:style w:type="paragraph" w:styleId="Heading9">
    <w:name w:val="heading 9"/>
    <w:basedOn w:val="Normal"/>
    <w:link w:val="Heading9Char"/>
    <w:uiPriority w:val="1"/>
    <w:qFormat/>
    <w:rsid w:val="005C1EE8"/>
    <w:pPr>
      <w:ind w:left="477"/>
      <w:outlineLvl w:val="8"/>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C1EE8"/>
    <w:rPr>
      <w:rFonts w:ascii="Century Gothic" w:eastAsia="Century Gothic" w:hAnsi="Century Gothic" w:cs="Century Gothic"/>
      <w:sz w:val="36"/>
      <w:szCs w:val="36"/>
      <w:lang w:eastAsia="en-AU" w:bidi="en-AU"/>
    </w:rPr>
  </w:style>
  <w:style w:type="character" w:customStyle="1" w:styleId="Heading6Char">
    <w:name w:val="Heading 6 Char"/>
    <w:basedOn w:val="DefaultParagraphFont"/>
    <w:link w:val="Heading6"/>
    <w:uiPriority w:val="9"/>
    <w:rsid w:val="005C1EE8"/>
    <w:rPr>
      <w:rFonts w:ascii="Arial" w:eastAsia="Arial" w:hAnsi="Arial" w:cs="Arial"/>
      <w:b/>
      <w:bCs/>
      <w:sz w:val="28"/>
      <w:szCs w:val="28"/>
      <w:lang w:eastAsia="en-AU" w:bidi="en-AU"/>
    </w:rPr>
  </w:style>
  <w:style w:type="character" w:customStyle="1" w:styleId="Heading7Char">
    <w:name w:val="Heading 7 Char"/>
    <w:basedOn w:val="DefaultParagraphFont"/>
    <w:link w:val="Heading7"/>
    <w:uiPriority w:val="1"/>
    <w:rsid w:val="005C1EE8"/>
    <w:rPr>
      <w:rFonts w:ascii="Century Gothic" w:eastAsia="Century Gothic" w:hAnsi="Century Gothic" w:cs="Century Gothic"/>
      <w:sz w:val="28"/>
      <w:szCs w:val="28"/>
      <w:lang w:eastAsia="en-AU" w:bidi="en-AU"/>
    </w:rPr>
  </w:style>
  <w:style w:type="character" w:customStyle="1" w:styleId="Heading9Char">
    <w:name w:val="Heading 9 Char"/>
    <w:basedOn w:val="DefaultParagraphFont"/>
    <w:link w:val="Heading9"/>
    <w:uiPriority w:val="1"/>
    <w:rsid w:val="005C1EE8"/>
    <w:rPr>
      <w:rFonts w:ascii="Trebuchet MS" w:eastAsia="Trebuchet MS" w:hAnsi="Trebuchet MS" w:cs="Trebuchet MS"/>
      <w:b/>
      <w:bCs/>
      <w:sz w:val="24"/>
      <w:szCs w:val="24"/>
      <w:lang w:eastAsia="en-AU" w:bidi="en-AU"/>
    </w:rPr>
  </w:style>
  <w:style w:type="paragraph" w:styleId="BodyText">
    <w:name w:val="Body Text"/>
    <w:basedOn w:val="Normal"/>
    <w:link w:val="BodyTextChar"/>
    <w:uiPriority w:val="1"/>
    <w:qFormat/>
    <w:rsid w:val="005C1EE8"/>
  </w:style>
  <w:style w:type="character" w:customStyle="1" w:styleId="BodyTextChar">
    <w:name w:val="Body Text Char"/>
    <w:basedOn w:val="DefaultParagraphFont"/>
    <w:link w:val="BodyText"/>
    <w:uiPriority w:val="1"/>
    <w:rsid w:val="005C1EE8"/>
    <w:rPr>
      <w:rFonts w:ascii="Century Gothic" w:eastAsia="Century Gothic" w:hAnsi="Century Gothic" w:cs="Century Gothic"/>
      <w:lang w:eastAsia="en-AU" w:bidi="en-AU"/>
    </w:rPr>
  </w:style>
  <w:style w:type="paragraph" w:styleId="ListParagraph">
    <w:name w:val="List Paragraph"/>
    <w:basedOn w:val="Normal"/>
    <w:uiPriority w:val="34"/>
    <w:qFormat/>
    <w:rsid w:val="005C1EE8"/>
    <w:pPr>
      <w:ind w:left="1197" w:hanging="360"/>
    </w:pPr>
  </w:style>
  <w:style w:type="paragraph" w:styleId="Header">
    <w:name w:val="header"/>
    <w:basedOn w:val="Normal"/>
    <w:link w:val="HeaderChar"/>
    <w:uiPriority w:val="99"/>
    <w:unhideWhenUsed/>
    <w:rsid w:val="00D95794"/>
    <w:pPr>
      <w:tabs>
        <w:tab w:val="center" w:pos="4513"/>
        <w:tab w:val="right" w:pos="9026"/>
      </w:tabs>
    </w:pPr>
  </w:style>
  <w:style w:type="character" w:customStyle="1" w:styleId="HeaderChar">
    <w:name w:val="Header Char"/>
    <w:basedOn w:val="DefaultParagraphFont"/>
    <w:link w:val="Header"/>
    <w:uiPriority w:val="99"/>
    <w:rsid w:val="00D95794"/>
    <w:rPr>
      <w:rFonts w:ascii="Century Gothic" w:eastAsia="Century Gothic" w:hAnsi="Century Gothic" w:cs="Century Gothic"/>
      <w:lang w:eastAsia="en-AU" w:bidi="en-AU"/>
    </w:rPr>
  </w:style>
  <w:style w:type="paragraph" w:styleId="Footer">
    <w:name w:val="footer"/>
    <w:basedOn w:val="Normal"/>
    <w:link w:val="FooterChar"/>
    <w:uiPriority w:val="99"/>
    <w:unhideWhenUsed/>
    <w:rsid w:val="00D95794"/>
    <w:pPr>
      <w:tabs>
        <w:tab w:val="center" w:pos="4513"/>
        <w:tab w:val="right" w:pos="9026"/>
      </w:tabs>
    </w:pPr>
  </w:style>
  <w:style w:type="character" w:customStyle="1" w:styleId="FooterChar">
    <w:name w:val="Footer Char"/>
    <w:basedOn w:val="DefaultParagraphFont"/>
    <w:link w:val="Footer"/>
    <w:uiPriority w:val="99"/>
    <w:rsid w:val="00D95794"/>
    <w:rPr>
      <w:rFonts w:ascii="Century Gothic" w:eastAsia="Century Gothic" w:hAnsi="Century Gothic" w:cs="Century Gothic"/>
      <w:lang w:eastAsia="en-AU" w:bidi="en-AU"/>
    </w:rPr>
  </w:style>
  <w:style w:type="character" w:styleId="CommentReference">
    <w:name w:val="annotation reference"/>
    <w:basedOn w:val="DefaultParagraphFont"/>
    <w:uiPriority w:val="99"/>
    <w:semiHidden/>
    <w:unhideWhenUsed/>
    <w:rsid w:val="007F49B5"/>
    <w:rPr>
      <w:sz w:val="16"/>
      <w:szCs w:val="16"/>
    </w:rPr>
  </w:style>
  <w:style w:type="paragraph" w:styleId="CommentText">
    <w:name w:val="annotation text"/>
    <w:basedOn w:val="Normal"/>
    <w:link w:val="CommentTextChar"/>
    <w:uiPriority w:val="99"/>
    <w:unhideWhenUsed/>
    <w:rsid w:val="007F49B5"/>
    <w:rPr>
      <w:sz w:val="20"/>
      <w:szCs w:val="20"/>
    </w:rPr>
  </w:style>
  <w:style w:type="character" w:customStyle="1" w:styleId="CommentTextChar">
    <w:name w:val="Comment Text Char"/>
    <w:basedOn w:val="DefaultParagraphFont"/>
    <w:link w:val="CommentText"/>
    <w:uiPriority w:val="99"/>
    <w:rsid w:val="007F49B5"/>
    <w:rPr>
      <w:rFonts w:ascii="Century Gothic" w:eastAsia="Century Gothic" w:hAnsi="Century Gothic" w:cs="Century Gothic"/>
      <w:sz w:val="20"/>
      <w:szCs w:val="20"/>
      <w:lang w:eastAsia="en-AU" w:bidi="en-AU"/>
    </w:rPr>
  </w:style>
  <w:style w:type="paragraph" w:styleId="CommentSubject">
    <w:name w:val="annotation subject"/>
    <w:basedOn w:val="CommentText"/>
    <w:next w:val="CommentText"/>
    <w:link w:val="CommentSubjectChar"/>
    <w:uiPriority w:val="99"/>
    <w:semiHidden/>
    <w:unhideWhenUsed/>
    <w:rsid w:val="007F49B5"/>
    <w:rPr>
      <w:b/>
      <w:bCs/>
    </w:rPr>
  </w:style>
  <w:style w:type="character" w:customStyle="1" w:styleId="CommentSubjectChar">
    <w:name w:val="Comment Subject Char"/>
    <w:basedOn w:val="CommentTextChar"/>
    <w:link w:val="CommentSubject"/>
    <w:uiPriority w:val="99"/>
    <w:semiHidden/>
    <w:rsid w:val="007F49B5"/>
    <w:rPr>
      <w:rFonts w:ascii="Century Gothic" w:eastAsia="Century Gothic" w:hAnsi="Century Gothic" w:cs="Century Gothic"/>
      <w:b/>
      <w:bCs/>
      <w:sz w:val="20"/>
      <w:szCs w:val="20"/>
      <w:lang w:eastAsia="en-AU" w:bidi="en-AU"/>
    </w:rPr>
  </w:style>
  <w:style w:type="character" w:styleId="Hyperlink">
    <w:name w:val="Hyperlink"/>
    <w:unhideWhenUsed/>
    <w:rsid w:val="00A40334"/>
    <w:rPr>
      <w:color w:val="0000FF"/>
      <w:u w:val="single"/>
    </w:rPr>
  </w:style>
  <w:style w:type="paragraph" w:customStyle="1" w:styleId="ScheduleTitle">
    <w:name w:val="Schedule Title"/>
    <w:basedOn w:val="Normal"/>
    <w:next w:val="Normal"/>
    <w:rsid w:val="00A40334"/>
    <w:pPr>
      <w:widowControl/>
      <w:autoSpaceDE/>
      <w:autoSpaceDN/>
      <w:spacing w:before="240" w:after="120"/>
      <w:jc w:val="center"/>
    </w:pPr>
    <w:rPr>
      <w:rFonts w:ascii="Times New Roman" w:eastAsia="Times New Roman" w:hAnsi="Times New Roman" w:cs="Times New Roman"/>
      <w:b/>
      <w:szCs w:val="20"/>
      <w:lang w:bidi="ar-SA"/>
    </w:rPr>
  </w:style>
  <w:style w:type="character" w:customStyle="1" w:styleId="Heading2Char">
    <w:name w:val="Heading 2 Char"/>
    <w:basedOn w:val="DefaultParagraphFont"/>
    <w:link w:val="Heading2"/>
    <w:uiPriority w:val="9"/>
    <w:semiHidden/>
    <w:rsid w:val="000A516D"/>
    <w:rPr>
      <w:rFonts w:asciiTheme="majorHAnsi" w:eastAsiaTheme="majorEastAsia" w:hAnsiTheme="majorHAnsi" w:cstheme="majorBidi"/>
      <w:color w:val="2F5496" w:themeColor="accent1" w:themeShade="BF"/>
      <w:sz w:val="26"/>
      <w:szCs w:val="26"/>
      <w:lang w:eastAsia="en-AU" w:bidi="en-AU"/>
    </w:rPr>
  </w:style>
  <w:style w:type="paragraph" w:styleId="Revision">
    <w:name w:val="Revision"/>
    <w:hidden/>
    <w:uiPriority w:val="99"/>
    <w:semiHidden/>
    <w:rsid w:val="00B44643"/>
    <w:pPr>
      <w:spacing w:after="0" w:line="240" w:lineRule="auto"/>
    </w:pPr>
    <w:rPr>
      <w:rFonts w:ascii="Century Gothic" w:eastAsia="Century Gothic" w:hAnsi="Century Gothic" w:cs="Century Gothic"/>
      <w:lang w:eastAsia="en-AU" w:bidi="en-AU"/>
    </w:rPr>
  </w:style>
  <w:style w:type="paragraph" w:customStyle="1" w:styleId="Tablelabel">
    <w:name w:val="Table label"/>
    <w:basedOn w:val="Normal"/>
    <w:rsid w:val="00BA1FC5"/>
    <w:pPr>
      <w:widowControl/>
      <w:autoSpaceDE/>
      <w:autoSpaceDN/>
      <w:spacing w:before="120" w:after="80"/>
      <w:ind w:left="113"/>
    </w:pPr>
    <w:rPr>
      <w:rFonts w:ascii="Arial" w:eastAsia="Times New Roman" w:hAnsi="Arial" w:cs="Times New Roman"/>
      <w:b/>
      <w:color w:val="FFFFFF"/>
      <w:sz w:val="18"/>
      <w:szCs w:val="20"/>
      <w:lang w:bidi="ar-SA"/>
    </w:rPr>
  </w:style>
  <w:style w:type="paragraph" w:customStyle="1" w:styleId="Tabletext">
    <w:name w:val="Table text"/>
    <w:rsid w:val="00BA1FC5"/>
    <w:pPr>
      <w:spacing w:before="60" w:after="60" w:line="240" w:lineRule="auto"/>
      <w:jc w:val="both"/>
    </w:pPr>
    <w:rPr>
      <w:rFonts w:ascii="Arial" w:eastAsia="Times New Roman" w:hAnsi="Arial" w:cs="Times New Roman"/>
      <w:sz w:val="18"/>
      <w:szCs w:val="20"/>
      <w:lang w:eastAsia="en-AU"/>
    </w:rPr>
  </w:style>
  <w:style w:type="character" w:styleId="UnresolvedMention">
    <w:name w:val="Unresolved Mention"/>
    <w:basedOn w:val="DefaultParagraphFont"/>
    <w:uiPriority w:val="99"/>
    <w:unhideWhenUsed/>
    <w:rsid w:val="00ED2F1F"/>
    <w:rPr>
      <w:color w:val="605E5C"/>
      <w:shd w:val="clear" w:color="auto" w:fill="E1DFDD"/>
    </w:rPr>
  </w:style>
  <w:style w:type="character" w:styleId="Mention">
    <w:name w:val="Mention"/>
    <w:basedOn w:val="DefaultParagraphFont"/>
    <w:uiPriority w:val="99"/>
    <w:unhideWhenUsed/>
    <w:rsid w:val="00ED2F1F"/>
    <w:rPr>
      <w:color w:val="2B579A"/>
      <w:shd w:val="clear" w:color="auto" w:fill="E1DFDD"/>
    </w:rPr>
  </w:style>
  <w:style w:type="character" w:styleId="FollowedHyperlink">
    <w:name w:val="FollowedHyperlink"/>
    <w:basedOn w:val="DefaultParagraphFont"/>
    <w:uiPriority w:val="99"/>
    <w:semiHidden/>
    <w:unhideWhenUsed/>
    <w:rsid w:val="000517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14383">
      <w:bodyDiv w:val="1"/>
      <w:marLeft w:val="0"/>
      <w:marRight w:val="0"/>
      <w:marTop w:val="0"/>
      <w:marBottom w:val="0"/>
      <w:divBdr>
        <w:top w:val="none" w:sz="0" w:space="0" w:color="auto"/>
        <w:left w:val="none" w:sz="0" w:space="0" w:color="auto"/>
        <w:bottom w:val="none" w:sz="0" w:space="0" w:color="auto"/>
        <w:right w:val="none" w:sz="0" w:space="0" w:color="auto"/>
      </w:divBdr>
    </w:div>
    <w:div w:id="1370913243">
      <w:bodyDiv w:val="1"/>
      <w:marLeft w:val="0"/>
      <w:marRight w:val="0"/>
      <w:marTop w:val="0"/>
      <w:marBottom w:val="0"/>
      <w:divBdr>
        <w:top w:val="none" w:sz="0" w:space="0" w:color="auto"/>
        <w:left w:val="none" w:sz="0" w:space="0" w:color="auto"/>
        <w:bottom w:val="none" w:sz="0" w:space="0" w:color="auto"/>
        <w:right w:val="none" w:sz="0" w:space="0" w:color="auto"/>
      </w:divBdr>
    </w:div>
    <w:div w:id="14325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geelongaustralia.com.au/amendm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mendments@geelongcity.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lanning.vic.gov.au/public-inspection"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geelongaustralia.com.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_dlc_DocId xmlns="a5f32de4-e402-4188-b034-e71ca7d22e54">DOCID358-30664988-100</_dlc_DocId>
    <_dlc_DocIdUrl xmlns="a5f32de4-e402-4188-b034-e71ca7d22e54">
      <Url>https://delwpvicgovau.sharepoint.com/sites/ecm_358/_layouts/15/DocIdRedir.aspx?ID=DOCID358-30664988-100</Url>
      <Description>DOCID358-30664988-100</Description>
    </_dlc_DocIdUrl>
    <lcf76f155ced4ddcb4097134ff3c332f xmlns="4bd58b96-cc7f-4c1b-801f-2bc3c6bd79dd">
      <Terms xmlns="http://schemas.microsoft.com/office/infopath/2007/PartnerControls"/>
    </lcf76f155ced4ddcb4097134ff3c332f>
    <SharedWithUsers xmlns="9f250a92-4cb3-4475-b8ab-fbe3dd1bbf75">
      <UserInfo>
        <DisplayName>Emma Bryant (DEECA)</DisplayName>
        <AccountId>598</AccountId>
        <AccountType/>
      </UserInfo>
    </SharedWithUsers>
    <Uploadedby xmlns="4bd58b96-cc7f-4c1b-801f-2bc3c6bd79dd" xsi:nil="true"/>
    <_Flow_SignoffStatus xmlns="4bd58b96-cc7f-4c1b-801f-2bc3c6bd79dd" xsi:nil="true"/>
    <AmendmentStatus xmlns="4bd58b96-cc7f-4c1b-801f-2bc3c6bd79dd" xsi:nil="true"/>
    <Classification xmlns="4bd58b96-cc7f-4c1b-801f-2bc3c6bd79dd" xsi:nil="true"/>
    <Category xmlns="4bd58b96-cc7f-4c1b-801f-2bc3c6bd79dd"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13C8FF7309EBD42B2C8D32A463522E2" ma:contentTypeVersion="32" ma:contentTypeDescription="Create a new document." ma:contentTypeScope="" ma:versionID="55ffabaa38a1ddf8cced00ed21d127af">
  <xsd:schema xmlns:xsd="http://www.w3.org/2001/XMLSchema" xmlns:xs="http://www.w3.org/2001/XMLSchema" xmlns:p="http://schemas.microsoft.com/office/2006/metadata/properties" xmlns:ns2="a5f32de4-e402-4188-b034-e71ca7d22e54" xmlns:ns3="4bd58b96-cc7f-4c1b-801f-2bc3c6bd79dd" xmlns:ns4="9f250a92-4cb3-4475-b8ab-fbe3dd1bbf75" xmlns:ns5="9fd47c19-1c4a-4d7d-b342-c10cef269344" targetNamespace="http://schemas.microsoft.com/office/2006/metadata/properties" ma:root="true" ma:fieldsID="ee82b18c27d62fac62c38c14ef562fb1" ns2:_="" ns3:_="" ns4:_="" ns5:_="">
    <xsd:import namespace="a5f32de4-e402-4188-b034-e71ca7d22e54"/>
    <xsd:import namespace="4bd58b96-cc7f-4c1b-801f-2bc3c6bd79dd"/>
    <xsd:import namespace="9f250a92-4cb3-4475-b8ab-fbe3dd1bbf75"/>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Classification"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lcf76f155ced4ddcb4097134ff3c332f" minOccurs="0"/>
                <xsd:element ref="ns5:TaxCatchAll" minOccurs="0"/>
                <xsd:element ref="ns3:MediaLengthInSeconds" minOccurs="0"/>
                <xsd:element ref="ns3:Category" minOccurs="0"/>
                <xsd:element ref="ns3:Uploadedby" minOccurs="0"/>
                <xsd:element ref="ns3:Amendment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d58b96-cc7f-4c1b-801f-2bc3c6bd7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Classification" ma:index="15" nillable="true" ma:displayName="Classification" ma:list="{5132af1a-d0a0-4524-926b-2351b7b1ccb3}" ma:internalName="Classification" ma:showField="Title">
      <xsd:simpleType>
        <xsd:restriction base="dms:Lookup"/>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Category" ma:index="29" nillable="true" ma:displayName="Category" ma:internalName="Category">
      <xsd:simpleType>
        <xsd:restriction base="dms:Text"/>
      </xsd:simpleType>
    </xsd:element>
    <xsd:element name="Uploadedby" ma:index="30" nillable="true" ma:displayName="Uploaded by" ma:internalName="Uploaded_x0020_by">
      <xsd:simpleType>
        <xsd:restriction base="dms:Text"/>
      </xsd:simpleType>
    </xsd:element>
    <xsd:element name="AmendmentStatus" ma:index="31" nillable="true" ma:displayName="Amendment Status" ma:internalName="Amendment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50a92-4cb3-4475-b8ab-fbe3dd1bb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aebf18f-e578-4598-b771-5b12d11488eb}" ma:internalName="TaxCatchAll" ma:showField="CatchAllData" ma:web="3348b8bb-97b8-4ba1-80ab-30fbf4669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3CCE71F-53FA-4B24-AD82-9DEF4AFDDBBC}">
  <ds:schemaRefs>
    <ds:schemaRef ds:uri="http://schemas.openxmlformats.org/officeDocument/2006/bibliography"/>
  </ds:schemaRefs>
</ds:datastoreItem>
</file>

<file path=customXml/itemProps2.xml><?xml version="1.0" encoding="utf-8"?>
<ds:datastoreItem xmlns:ds="http://schemas.openxmlformats.org/officeDocument/2006/customXml" ds:itemID="{391EBE6A-C9CA-4933-8BEA-0C893F8E91C9}">
  <ds:schemaRefs>
    <ds:schemaRef ds:uri="http://schemas.microsoft.com/sharepoint/v3/contenttype/forms"/>
  </ds:schemaRefs>
</ds:datastoreItem>
</file>

<file path=customXml/itemProps3.xml><?xml version="1.0" encoding="utf-8"?>
<ds:datastoreItem xmlns:ds="http://schemas.openxmlformats.org/officeDocument/2006/customXml" ds:itemID="{7E166E74-C565-4826-8D4B-A26F5FAB9484}">
  <ds:schemaRefs>
    <ds:schemaRef ds:uri="http://schemas.microsoft.com/office/2006/metadata/properties"/>
    <ds:schemaRef ds:uri="http://schemas.microsoft.com/office/infopath/2007/PartnerControls"/>
    <ds:schemaRef ds:uri="9fd47c19-1c4a-4d7d-b342-c10cef269344"/>
    <ds:schemaRef ds:uri="a5f32de4-e402-4188-b034-e71ca7d22e54"/>
    <ds:schemaRef ds:uri="4bd58b96-cc7f-4c1b-801f-2bc3c6bd79dd"/>
    <ds:schemaRef ds:uri="9f250a92-4cb3-4475-b8ab-fbe3dd1bbf75"/>
  </ds:schemaRefs>
</ds:datastoreItem>
</file>

<file path=customXml/itemProps4.xml><?xml version="1.0" encoding="utf-8"?>
<ds:datastoreItem xmlns:ds="http://schemas.openxmlformats.org/officeDocument/2006/customXml" ds:itemID="{209180FD-AB6A-4968-9887-DC662E98957C}">
  <ds:schemaRefs>
    <ds:schemaRef ds:uri="http://schemas.microsoft.com/sharepoint/events"/>
  </ds:schemaRefs>
</ds:datastoreItem>
</file>

<file path=customXml/itemProps5.xml><?xml version="1.0" encoding="utf-8"?>
<ds:datastoreItem xmlns:ds="http://schemas.openxmlformats.org/officeDocument/2006/customXml" ds:itemID="{62AF4DE4-39F7-4E50-BAC1-9E0F64C4B0E5}">
  <ds:schemaRefs>
    <ds:schemaRef ds:uri="Microsoft.SharePoint.Taxonomy.ContentTypeSync"/>
  </ds:schemaRefs>
</ds:datastoreItem>
</file>

<file path=customXml/itemProps6.xml><?xml version="1.0" encoding="utf-8"?>
<ds:datastoreItem xmlns:ds="http://schemas.openxmlformats.org/officeDocument/2006/customXml" ds:itemID="{F4A70368-67C9-457F-B44B-24D01CE42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bd58b96-cc7f-4c1b-801f-2bc3c6bd79dd"/>
    <ds:schemaRef ds:uri="9f250a92-4cb3-4475-b8ab-fbe3dd1bbf75"/>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B99623F-EC7B-4520-99A5-C1A6E5A99F5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J Grimes (DELWP)</dc:creator>
  <cp:keywords/>
  <dc:description/>
  <cp:lastModifiedBy>Susan Williamson</cp:lastModifiedBy>
  <cp:revision>4</cp:revision>
  <cp:lastPrinted>2023-07-06T01:38:00Z</cp:lastPrinted>
  <dcterms:created xsi:type="dcterms:W3CDTF">2023-08-01T01:32:00Z</dcterms:created>
  <dcterms:modified xsi:type="dcterms:W3CDTF">2023-08-01T02:04:00Z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0x010100E13C8FF7309EBD42B2C8D32A463522E2</vt:lpwstr>
  </property>
  <property fmtid="{D5CDD505-2E9C-101B-9397-08002B2CF9AE}" pid="3" name="g91c59fb10974fa1a03160ad8386f0f4">
    <vt:lpwstr/>
  </property>
  <property fmtid="{D5CDD505-2E9C-101B-9397-08002B2CF9AE}" pid="4" name="Records Class Project">
    <vt:lpwstr>157</vt:lpwstr>
  </property>
  <property fmtid="{D5CDD505-2E9C-101B-9397-08002B2CF9AE}" pid="5" name="Department Document Type">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Record_x0020_Purpose">
    <vt:lpwstr/>
  </property>
  <property fmtid="{D5CDD505-2E9C-101B-9397-08002B2CF9AE}" pid="9" name="Record Purpose">
    <vt:lpwstr/>
  </property>
  <property fmtid="{D5CDD505-2E9C-101B-9397-08002B2CF9AE}" pid="10" name="MediaServiceImageTags">
    <vt:lpwstr/>
  </property>
  <property fmtid="{D5CDD505-2E9C-101B-9397-08002B2CF9AE}" pid="11" name="_dlc_DocIdItemGuid">
    <vt:lpwstr>484cb3c2-7b9a-49f5-91cd-edb87c789f27</vt:lpwstr>
  </property>
  <property fmtid="{D5CDD505-2E9C-101B-9397-08002B2CF9AE}" pid="12" name="_docset_NoMedatataSyncRequired">
    <vt:lpwstr>False</vt:lpwstr>
  </property>
  <property fmtid="{D5CDD505-2E9C-101B-9397-08002B2CF9AE}" pid="13" name="MSIP_Label_4257e2ab-f512-40e2-9c9a-c64247360765_Enabled">
    <vt:lpwstr>true</vt:lpwstr>
  </property>
  <property fmtid="{D5CDD505-2E9C-101B-9397-08002B2CF9AE}" pid="14" name="MSIP_Label_4257e2ab-f512-40e2-9c9a-c64247360765_SetDate">
    <vt:lpwstr>2023-07-31T23:32:52Z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434f6d18-ca86-42ff-9710-de04593f0969</vt:lpwstr>
  </property>
  <property fmtid="{D5CDD505-2E9C-101B-9397-08002B2CF9AE}" pid="19" name="MSIP_Label_4257e2ab-f512-40e2-9c9a-c64247360765_ContentBits">
    <vt:lpwstr>2</vt:lpwstr>
  </property>
</Properties>
</file>